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7A4" w:rsidRPr="006A3F9A" w:rsidRDefault="009457A4" w:rsidP="00916940">
      <w:pPr>
        <w:pStyle w:val="NormalWeb"/>
        <w:spacing w:line="360" w:lineRule="auto"/>
        <w:jc w:val="center"/>
        <w:rPr>
          <w:rFonts w:asciiTheme="minorHAnsi" w:hAnsiTheme="minorHAnsi" w:cstheme="minorHAnsi"/>
          <w:b/>
        </w:rPr>
      </w:pPr>
    </w:p>
    <w:p w:rsidR="00AA41A9" w:rsidRPr="006A3F9A" w:rsidRDefault="00472F8D" w:rsidP="00636F09">
      <w:pPr>
        <w:pStyle w:val="NormalWeb"/>
        <w:spacing w:line="360" w:lineRule="auto"/>
        <w:jc w:val="center"/>
        <w:rPr>
          <w:rFonts w:asciiTheme="minorHAnsi" w:hAnsiTheme="minorHAnsi" w:cstheme="minorHAnsi"/>
          <w:b/>
          <w:sz w:val="56"/>
          <w:szCs w:val="56"/>
        </w:rPr>
      </w:pPr>
      <w:r w:rsidRPr="006A3F9A">
        <w:rPr>
          <w:rFonts w:asciiTheme="minorHAnsi" w:hAnsiTheme="minorHAnsi" w:cstheme="minorHAnsi"/>
          <w:b/>
          <w:sz w:val="56"/>
          <w:szCs w:val="56"/>
        </w:rPr>
        <w:t>PLAN ANTICORRUPCION Y DE ATENCIÓ</w:t>
      </w:r>
      <w:r w:rsidR="00AA41A9" w:rsidRPr="006A3F9A">
        <w:rPr>
          <w:rFonts w:asciiTheme="minorHAnsi" w:hAnsiTheme="minorHAnsi" w:cstheme="minorHAnsi"/>
          <w:b/>
          <w:sz w:val="56"/>
          <w:szCs w:val="56"/>
        </w:rPr>
        <w:t xml:space="preserve">N AL CIUDADANO </w:t>
      </w:r>
    </w:p>
    <w:p w:rsidR="00AA41A9" w:rsidRPr="006A3F9A" w:rsidRDefault="00AA41A9" w:rsidP="00636F09">
      <w:pPr>
        <w:pStyle w:val="NormalWeb"/>
        <w:spacing w:line="360" w:lineRule="auto"/>
        <w:jc w:val="center"/>
        <w:rPr>
          <w:rFonts w:asciiTheme="minorHAnsi" w:hAnsiTheme="minorHAnsi" w:cstheme="minorHAnsi"/>
          <w:b/>
          <w:sz w:val="40"/>
          <w:szCs w:val="40"/>
        </w:rPr>
      </w:pPr>
      <w:r w:rsidRPr="006A3F9A">
        <w:rPr>
          <w:rFonts w:asciiTheme="minorHAnsi" w:hAnsiTheme="minorHAnsi" w:cstheme="minorHAnsi"/>
          <w:b/>
          <w:sz w:val="40"/>
          <w:szCs w:val="40"/>
        </w:rPr>
        <w:t xml:space="preserve"> ISVIMED </w:t>
      </w:r>
    </w:p>
    <w:p w:rsidR="00AA41A9" w:rsidRPr="006A3F9A" w:rsidRDefault="00AA41A9" w:rsidP="00636F09">
      <w:pPr>
        <w:pStyle w:val="NormalWeb"/>
        <w:spacing w:line="360" w:lineRule="auto"/>
        <w:jc w:val="center"/>
        <w:rPr>
          <w:rFonts w:asciiTheme="minorHAnsi" w:hAnsiTheme="minorHAnsi" w:cstheme="minorHAnsi"/>
          <w:b/>
          <w:sz w:val="40"/>
          <w:szCs w:val="40"/>
        </w:rPr>
      </w:pPr>
      <w:r w:rsidRPr="006A3F9A">
        <w:rPr>
          <w:rFonts w:asciiTheme="minorHAnsi" w:hAnsiTheme="minorHAnsi" w:cstheme="minorHAnsi"/>
          <w:b/>
          <w:sz w:val="40"/>
          <w:szCs w:val="40"/>
        </w:rPr>
        <w:t>2013</w:t>
      </w:r>
    </w:p>
    <w:p w:rsidR="00AA2D81" w:rsidRPr="006A3F9A" w:rsidRDefault="00AA2D81" w:rsidP="00636F09">
      <w:pPr>
        <w:pStyle w:val="NormalWeb"/>
        <w:spacing w:line="360" w:lineRule="auto"/>
        <w:jc w:val="center"/>
        <w:rPr>
          <w:rFonts w:asciiTheme="minorHAnsi" w:hAnsiTheme="minorHAnsi" w:cstheme="minorHAnsi"/>
          <w:b/>
        </w:rPr>
      </w:pPr>
    </w:p>
    <w:sdt>
      <w:sdtPr>
        <w:rPr>
          <w:rFonts w:asciiTheme="minorHAnsi" w:eastAsia="Times New Roman" w:hAnsiTheme="minorHAnsi" w:cstheme="minorHAnsi"/>
          <w:b w:val="0"/>
          <w:bCs w:val="0"/>
          <w:color w:val="auto"/>
          <w:sz w:val="20"/>
          <w:szCs w:val="20"/>
          <w:lang w:val="es-ES_tradnl" w:eastAsia="es-MX"/>
        </w:rPr>
        <w:id w:val="71276467"/>
        <w:docPartObj>
          <w:docPartGallery w:val="Table of Contents"/>
          <w:docPartUnique/>
        </w:docPartObj>
      </w:sdtPr>
      <w:sdtContent>
        <w:p w:rsidR="00AA2D81" w:rsidRPr="006A3F9A" w:rsidRDefault="00AA2D81">
          <w:pPr>
            <w:pStyle w:val="TtulodeTDC"/>
            <w:rPr>
              <w:rFonts w:asciiTheme="minorHAnsi" w:hAnsiTheme="minorHAnsi" w:cstheme="minorHAnsi"/>
              <w:color w:val="auto"/>
            </w:rPr>
          </w:pPr>
          <w:r w:rsidRPr="006A3F9A">
            <w:rPr>
              <w:rFonts w:asciiTheme="minorHAnsi" w:hAnsiTheme="minorHAnsi" w:cstheme="minorHAnsi"/>
              <w:color w:val="auto"/>
            </w:rPr>
            <w:t>CONTENIDO</w:t>
          </w:r>
        </w:p>
        <w:p w:rsidR="00AA2D81" w:rsidRPr="006A3F9A" w:rsidRDefault="00AA2D81" w:rsidP="00AA2D81">
          <w:pPr>
            <w:rPr>
              <w:rFonts w:asciiTheme="minorHAnsi" w:hAnsiTheme="minorHAnsi" w:cstheme="minorHAnsi"/>
              <w:lang w:val="es-ES" w:eastAsia="en-US"/>
            </w:rPr>
          </w:pPr>
        </w:p>
        <w:p w:rsidR="00AA2D81" w:rsidRPr="006A3F9A" w:rsidRDefault="00AA2D81" w:rsidP="00AA2D81">
          <w:pPr>
            <w:rPr>
              <w:rFonts w:asciiTheme="minorHAnsi" w:hAnsiTheme="minorHAnsi" w:cstheme="minorHAnsi"/>
              <w:lang w:val="es-ES" w:eastAsia="en-US"/>
            </w:rPr>
          </w:pPr>
        </w:p>
        <w:p w:rsidR="008778D1" w:rsidRPr="006A3F9A" w:rsidRDefault="00C0263B">
          <w:pPr>
            <w:pStyle w:val="TDC1"/>
            <w:tabs>
              <w:tab w:val="right" w:leader="dot" w:pos="9344"/>
            </w:tabs>
            <w:rPr>
              <w:rFonts w:asciiTheme="minorHAnsi" w:eastAsiaTheme="minorEastAsia" w:hAnsiTheme="minorHAnsi" w:cstheme="minorHAnsi"/>
              <w:noProof/>
              <w:sz w:val="22"/>
              <w:szCs w:val="22"/>
              <w:lang w:val="es-CO" w:eastAsia="es-CO"/>
            </w:rPr>
          </w:pPr>
          <w:r w:rsidRPr="006A3F9A">
            <w:rPr>
              <w:rFonts w:asciiTheme="minorHAnsi" w:hAnsiTheme="minorHAnsi" w:cstheme="minorHAnsi"/>
              <w:lang w:val="es-ES"/>
            </w:rPr>
            <w:fldChar w:fldCharType="begin"/>
          </w:r>
          <w:r w:rsidR="00AA2D81" w:rsidRPr="006A3F9A">
            <w:rPr>
              <w:rFonts w:asciiTheme="minorHAnsi" w:hAnsiTheme="minorHAnsi" w:cstheme="minorHAnsi"/>
              <w:lang w:val="es-ES"/>
            </w:rPr>
            <w:instrText xml:space="preserve"> TOC \o "1-3" \h \z \u </w:instrText>
          </w:r>
          <w:r w:rsidRPr="006A3F9A">
            <w:rPr>
              <w:rFonts w:asciiTheme="minorHAnsi" w:hAnsiTheme="minorHAnsi" w:cstheme="minorHAnsi"/>
              <w:lang w:val="es-ES"/>
            </w:rPr>
            <w:fldChar w:fldCharType="separate"/>
          </w:r>
          <w:hyperlink w:anchor="_Toc354647833" w:history="1">
            <w:r w:rsidR="008778D1" w:rsidRPr="006A3F9A">
              <w:rPr>
                <w:rStyle w:val="Hipervnculo"/>
                <w:rFonts w:asciiTheme="minorHAnsi" w:hAnsiTheme="minorHAnsi" w:cstheme="minorHAnsi"/>
                <w:noProof/>
              </w:rPr>
              <w:t>1. INTRODUCCION</w:t>
            </w:r>
            <w:r w:rsidR="008778D1" w:rsidRPr="006A3F9A">
              <w:rPr>
                <w:rFonts w:asciiTheme="minorHAnsi" w:hAnsiTheme="minorHAnsi" w:cstheme="minorHAnsi"/>
                <w:noProof/>
                <w:webHidden/>
              </w:rPr>
              <w:tab/>
            </w:r>
            <w:r w:rsidRPr="006A3F9A">
              <w:rPr>
                <w:rFonts w:asciiTheme="minorHAnsi" w:hAnsiTheme="minorHAnsi" w:cstheme="minorHAnsi"/>
                <w:noProof/>
                <w:webHidden/>
              </w:rPr>
              <w:fldChar w:fldCharType="begin"/>
            </w:r>
            <w:r w:rsidR="008778D1" w:rsidRPr="006A3F9A">
              <w:rPr>
                <w:rFonts w:asciiTheme="minorHAnsi" w:hAnsiTheme="minorHAnsi" w:cstheme="minorHAnsi"/>
                <w:noProof/>
                <w:webHidden/>
              </w:rPr>
              <w:instrText xml:space="preserve"> PAGEREF _Toc354647833 \h </w:instrText>
            </w:r>
            <w:r w:rsidRPr="006A3F9A">
              <w:rPr>
                <w:rFonts w:asciiTheme="minorHAnsi" w:hAnsiTheme="minorHAnsi" w:cstheme="minorHAnsi"/>
                <w:noProof/>
                <w:webHidden/>
              </w:rPr>
            </w:r>
            <w:r w:rsidRPr="006A3F9A">
              <w:rPr>
                <w:rFonts w:asciiTheme="minorHAnsi" w:hAnsiTheme="minorHAnsi" w:cstheme="minorHAnsi"/>
                <w:noProof/>
                <w:webHidden/>
              </w:rPr>
              <w:fldChar w:fldCharType="separate"/>
            </w:r>
            <w:r w:rsidR="006A3F9A">
              <w:rPr>
                <w:rFonts w:asciiTheme="minorHAnsi" w:hAnsiTheme="minorHAnsi" w:cstheme="minorHAnsi"/>
                <w:noProof/>
                <w:webHidden/>
              </w:rPr>
              <w:t>2</w:t>
            </w:r>
            <w:r w:rsidRPr="006A3F9A">
              <w:rPr>
                <w:rFonts w:asciiTheme="minorHAnsi" w:hAnsiTheme="minorHAnsi" w:cstheme="minorHAnsi"/>
                <w:noProof/>
                <w:webHidden/>
              </w:rPr>
              <w:fldChar w:fldCharType="end"/>
            </w:r>
          </w:hyperlink>
        </w:p>
        <w:p w:rsidR="008778D1" w:rsidRPr="006A3F9A" w:rsidRDefault="00C0263B">
          <w:pPr>
            <w:pStyle w:val="TDC1"/>
            <w:tabs>
              <w:tab w:val="right" w:leader="dot" w:pos="9344"/>
            </w:tabs>
            <w:rPr>
              <w:rFonts w:asciiTheme="minorHAnsi" w:eastAsiaTheme="minorEastAsia" w:hAnsiTheme="minorHAnsi" w:cstheme="minorHAnsi"/>
              <w:noProof/>
              <w:sz w:val="22"/>
              <w:szCs w:val="22"/>
              <w:lang w:val="es-CO" w:eastAsia="es-CO"/>
            </w:rPr>
          </w:pPr>
          <w:hyperlink w:anchor="_Toc354647834" w:history="1">
            <w:r w:rsidR="008778D1" w:rsidRPr="006A3F9A">
              <w:rPr>
                <w:rStyle w:val="Hipervnculo"/>
                <w:rFonts w:asciiTheme="minorHAnsi" w:hAnsiTheme="minorHAnsi" w:cstheme="minorHAnsi"/>
                <w:noProof/>
              </w:rPr>
              <w:t>2. ELEMENTOS ESTRATÉGICOS CORPORATIVOS</w:t>
            </w:r>
            <w:r w:rsidR="008778D1" w:rsidRPr="006A3F9A">
              <w:rPr>
                <w:rFonts w:asciiTheme="minorHAnsi" w:hAnsiTheme="minorHAnsi" w:cstheme="minorHAnsi"/>
                <w:noProof/>
                <w:webHidden/>
              </w:rPr>
              <w:tab/>
            </w:r>
            <w:r w:rsidRPr="006A3F9A">
              <w:rPr>
                <w:rFonts w:asciiTheme="minorHAnsi" w:hAnsiTheme="minorHAnsi" w:cstheme="minorHAnsi"/>
                <w:noProof/>
                <w:webHidden/>
              </w:rPr>
              <w:fldChar w:fldCharType="begin"/>
            </w:r>
            <w:r w:rsidR="008778D1" w:rsidRPr="006A3F9A">
              <w:rPr>
                <w:rFonts w:asciiTheme="minorHAnsi" w:hAnsiTheme="minorHAnsi" w:cstheme="minorHAnsi"/>
                <w:noProof/>
                <w:webHidden/>
              </w:rPr>
              <w:instrText xml:space="preserve"> PAGEREF _Toc354647834 \h </w:instrText>
            </w:r>
            <w:r w:rsidRPr="006A3F9A">
              <w:rPr>
                <w:rFonts w:asciiTheme="minorHAnsi" w:hAnsiTheme="minorHAnsi" w:cstheme="minorHAnsi"/>
                <w:noProof/>
                <w:webHidden/>
              </w:rPr>
            </w:r>
            <w:r w:rsidRPr="006A3F9A">
              <w:rPr>
                <w:rFonts w:asciiTheme="minorHAnsi" w:hAnsiTheme="minorHAnsi" w:cstheme="minorHAnsi"/>
                <w:noProof/>
                <w:webHidden/>
              </w:rPr>
              <w:fldChar w:fldCharType="separate"/>
            </w:r>
            <w:r w:rsidR="006A3F9A">
              <w:rPr>
                <w:rFonts w:asciiTheme="minorHAnsi" w:hAnsiTheme="minorHAnsi" w:cstheme="minorHAnsi"/>
                <w:noProof/>
                <w:webHidden/>
              </w:rPr>
              <w:t>3</w:t>
            </w:r>
            <w:r w:rsidRPr="006A3F9A">
              <w:rPr>
                <w:rFonts w:asciiTheme="minorHAnsi" w:hAnsiTheme="minorHAnsi" w:cstheme="minorHAnsi"/>
                <w:noProof/>
                <w:webHidden/>
              </w:rPr>
              <w:fldChar w:fldCharType="end"/>
            </w:r>
          </w:hyperlink>
        </w:p>
        <w:p w:rsidR="008778D1" w:rsidRPr="006A3F9A" w:rsidRDefault="00C0263B">
          <w:pPr>
            <w:pStyle w:val="TDC1"/>
            <w:tabs>
              <w:tab w:val="right" w:leader="dot" w:pos="9344"/>
            </w:tabs>
            <w:rPr>
              <w:rFonts w:asciiTheme="minorHAnsi" w:eastAsiaTheme="minorEastAsia" w:hAnsiTheme="minorHAnsi" w:cstheme="minorHAnsi"/>
              <w:noProof/>
              <w:sz w:val="22"/>
              <w:szCs w:val="22"/>
              <w:lang w:val="es-CO" w:eastAsia="es-CO"/>
            </w:rPr>
          </w:pPr>
          <w:hyperlink w:anchor="_Toc354647835" w:history="1">
            <w:r w:rsidR="008778D1" w:rsidRPr="006A3F9A">
              <w:rPr>
                <w:rStyle w:val="Hipervnculo"/>
                <w:rFonts w:asciiTheme="minorHAnsi" w:hAnsiTheme="minorHAnsi" w:cstheme="minorHAnsi"/>
                <w:noProof/>
              </w:rPr>
              <w:t>3. FUNDAMENTO LEGAL</w:t>
            </w:r>
            <w:r w:rsidR="008778D1" w:rsidRPr="006A3F9A">
              <w:rPr>
                <w:rFonts w:asciiTheme="minorHAnsi" w:hAnsiTheme="minorHAnsi" w:cstheme="minorHAnsi"/>
                <w:noProof/>
                <w:webHidden/>
              </w:rPr>
              <w:tab/>
            </w:r>
            <w:r w:rsidRPr="006A3F9A">
              <w:rPr>
                <w:rFonts w:asciiTheme="minorHAnsi" w:hAnsiTheme="minorHAnsi" w:cstheme="minorHAnsi"/>
                <w:noProof/>
                <w:webHidden/>
              </w:rPr>
              <w:fldChar w:fldCharType="begin"/>
            </w:r>
            <w:r w:rsidR="008778D1" w:rsidRPr="006A3F9A">
              <w:rPr>
                <w:rFonts w:asciiTheme="minorHAnsi" w:hAnsiTheme="minorHAnsi" w:cstheme="minorHAnsi"/>
                <w:noProof/>
                <w:webHidden/>
              </w:rPr>
              <w:instrText xml:space="preserve"> PAGEREF _Toc354647835 \h </w:instrText>
            </w:r>
            <w:r w:rsidRPr="006A3F9A">
              <w:rPr>
                <w:rFonts w:asciiTheme="minorHAnsi" w:hAnsiTheme="minorHAnsi" w:cstheme="minorHAnsi"/>
                <w:noProof/>
                <w:webHidden/>
              </w:rPr>
            </w:r>
            <w:r w:rsidRPr="006A3F9A">
              <w:rPr>
                <w:rFonts w:asciiTheme="minorHAnsi" w:hAnsiTheme="minorHAnsi" w:cstheme="minorHAnsi"/>
                <w:noProof/>
                <w:webHidden/>
              </w:rPr>
              <w:fldChar w:fldCharType="separate"/>
            </w:r>
            <w:r w:rsidR="006A3F9A">
              <w:rPr>
                <w:rFonts w:asciiTheme="minorHAnsi" w:hAnsiTheme="minorHAnsi" w:cstheme="minorHAnsi"/>
                <w:noProof/>
                <w:webHidden/>
              </w:rPr>
              <w:t>6</w:t>
            </w:r>
            <w:r w:rsidRPr="006A3F9A">
              <w:rPr>
                <w:rFonts w:asciiTheme="minorHAnsi" w:hAnsiTheme="minorHAnsi" w:cstheme="minorHAnsi"/>
                <w:noProof/>
                <w:webHidden/>
              </w:rPr>
              <w:fldChar w:fldCharType="end"/>
            </w:r>
          </w:hyperlink>
        </w:p>
        <w:p w:rsidR="008778D1" w:rsidRPr="006A3F9A" w:rsidRDefault="00C0263B">
          <w:pPr>
            <w:pStyle w:val="TDC1"/>
            <w:tabs>
              <w:tab w:val="right" w:leader="dot" w:pos="9344"/>
            </w:tabs>
            <w:rPr>
              <w:rFonts w:asciiTheme="minorHAnsi" w:eastAsiaTheme="minorEastAsia" w:hAnsiTheme="minorHAnsi" w:cstheme="minorHAnsi"/>
              <w:noProof/>
              <w:sz w:val="22"/>
              <w:szCs w:val="22"/>
              <w:lang w:val="es-CO" w:eastAsia="es-CO"/>
            </w:rPr>
          </w:pPr>
          <w:hyperlink w:anchor="_Toc354647836" w:history="1">
            <w:r w:rsidR="008778D1" w:rsidRPr="006A3F9A">
              <w:rPr>
                <w:rStyle w:val="Hipervnculo"/>
                <w:rFonts w:asciiTheme="minorHAnsi" w:hAnsiTheme="minorHAnsi" w:cstheme="minorHAnsi"/>
                <w:noProof/>
              </w:rPr>
              <w:t>4. OBJETIVO DEL PLAN</w:t>
            </w:r>
            <w:r w:rsidR="008778D1" w:rsidRPr="006A3F9A">
              <w:rPr>
                <w:rFonts w:asciiTheme="minorHAnsi" w:hAnsiTheme="minorHAnsi" w:cstheme="minorHAnsi"/>
                <w:noProof/>
                <w:webHidden/>
              </w:rPr>
              <w:tab/>
            </w:r>
            <w:r w:rsidRPr="006A3F9A">
              <w:rPr>
                <w:rFonts w:asciiTheme="minorHAnsi" w:hAnsiTheme="minorHAnsi" w:cstheme="minorHAnsi"/>
                <w:noProof/>
                <w:webHidden/>
              </w:rPr>
              <w:fldChar w:fldCharType="begin"/>
            </w:r>
            <w:r w:rsidR="008778D1" w:rsidRPr="006A3F9A">
              <w:rPr>
                <w:rFonts w:asciiTheme="minorHAnsi" w:hAnsiTheme="minorHAnsi" w:cstheme="minorHAnsi"/>
                <w:noProof/>
                <w:webHidden/>
              </w:rPr>
              <w:instrText xml:space="preserve"> PAGEREF _Toc354647836 \h </w:instrText>
            </w:r>
            <w:r w:rsidRPr="006A3F9A">
              <w:rPr>
                <w:rFonts w:asciiTheme="minorHAnsi" w:hAnsiTheme="minorHAnsi" w:cstheme="minorHAnsi"/>
                <w:noProof/>
                <w:webHidden/>
              </w:rPr>
            </w:r>
            <w:r w:rsidRPr="006A3F9A">
              <w:rPr>
                <w:rFonts w:asciiTheme="minorHAnsi" w:hAnsiTheme="minorHAnsi" w:cstheme="minorHAnsi"/>
                <w:noProof/>
                <w:webHidden/>
              </w:rPr>
              <w:fldChar w:fldCharType="separate"/>
            </w:r>
            <w:r w:rsidR="006A3F9A">
              <w:rPr>
                <w:rFonts w:asciiTheme="minorHAnsi" w:hAnsiTheme="minorHAnsi" w:cstheme="minorHAnsi"/>
                <w:noProof/>
                <w:webHidden/>
              </w:rPr>
              <w:t>8</w:t>
            </w:r>
            <w:r w:rsidRPr="006A3F9A">
              <w:rPr>
                <w:rFonts w:asciiTheme="minorHAnsi" w:hAnsiTheme="minorHAnsi" w:cstheme="minorHAnsi"/>
                <w:noProof/>
                <w:webHidden/>
              </w:rPr>
              <w:fldChar w:fldCharType="end"/>
            </w:r>
          </w:hyperlink>
        </w:p>
        <w:p w:rsidR="008778D1" w:rsidRPr="006A3F9A" w:rsidRDefault="00C0263B">
          <w:pPr>
            <w:pStyle w:val="TDC1"/>
            <w:tabs>
              <w:tab w:val="right" w:leader="dot" w:pos="9344"/>
            </w:tabs>
            <w:rPr>
              <w:rFonts w:asciiTheme="minorHAnsi" w:eastAsiaTheme="minorEastAsia" w:hAnsiTheme="minorHAnsi" w:cstheme="minorHAnsi"/>
              <w:noProof/>
              <w:sz w:val="22"/>
              <w:szCs w:val="22"/>
              <w:lang w:val="es-CO" w:eastAsia="es-CO"/>
            </w:rPr>
          </w:pPr>
          <w:hyperlink w:anchor="_Toc354647837" w:history="1">
            <w:r w:rsidR="008778D1" w:rsidRPr="006A3F9A">
              <w:rPr>
                <w:rStyle w:val="Hipervnculo"/>
                <w:rFonts w:asciiTheme="minorHAnsi" w:hAnsiTheme="minorHAnsi" w:cstheme="minorHAnsi"/>
                <w:noProof/>
              </w:rPr>
              <w:t>5. METODOLOGÍA</w:t>
            </w:r>
            <w:r w:rsidR="008778D1" w:rsidRPr="006A3F9A">
              <w:rPr>
                <w:rFonts w:asciiTheme="minorHAnsi" w:hAnsiTheme="minorHAnsi" w:cstheme="minorHAnsi"/>
                <w:noProof/>
                <w:webHidden/>
              </w:rPr>
              <w:tab/>
            </w:r>
            <w:r w:rsidRPr="006A3F9A">
              <w:rPr>
                <w:rFonts w:asciiTheme="minorHAnsi" w:hAnsiTheme="minorHAnsi" w:cstheme="minorHAnsi"/>
                <w:noProof/>
                <w:webHidden/>
              </w:rPr>
              <w:fldChar w:fldCharType="begin"/>
            </w:r>
            <w:r w:rsidR="008778D1" w:rsidRPr="006A3F9A">
              <w:rPr>
                <w:rFonts w:asciiTheme="minorHAnsi" w:hAnsiTheme="minorHAnsi" w:cstheme="minorHAnsi"/>
                <w:noProof/>
                <w:webHidden/>
              </w:rPr>
              <w:instrText xml:space="preserve"> PAGEREF _Toc354647837 \h </w:instrText>
            </w:r>
            <w:r w:rsidRPr="006A3F9A">
              <w:rPr>
                <w:rFonts w:asciiTheme="minorHAnsi" w:hAnsiTheme="minorHAnsi" w:cstheme="minorHAnsi"/>
                <w:noProof/>
                <w:webHidden/>
              </w:rPr>
            </w:r>
            <w:r w:rsidRPr="006A3F9A">
              <w:rPr>
                <w:rFonts w:asciiTheme="minorHAnsi" w:hAnsiTheme="minorHAnsi" w:cstheme="minorHAnsi"/>
                <w:noProof/>
                <w:webHidden/>
              </w:rPr>
              <w:fldChar w:fldCharType="separate"/>
            </w:r>
            <w:r w:rsidR="006A3F9A">
              <w:rPr>
                <w:rFonts w:asciiTheme="minorHAnsi" w:hAnsiTheme="minorHAnsi" w:cstheme="minorHAnsi"/>
                <w:noProof/>
                <w:webHidden/>
              </w:rPr>
              <w:t>9</w:t>
            </w:r>
            <w:r w:rsidRPr="006A3F9A">
              <w:rPr>
                <w:rFonts w:asciiTheme="minorHAnsi" w:hAnsiTheme="minorHAnsi" w:cstheme="minorHAnsi"/>
                <w:noProof/>
                <w:webHidden/>
              </w:rPr>
              <w:fldChar w:fldCharType="end"/>
            </w:r>
          </w:hyperlink>
        </w:p>
        <w:p w:rsidR="008778D1" w:rsidRPr="006A3F9A" w:rsidRDefault="00C0263B">
          <w:pPr>
            <w:pStyle w:val="TDC1"/>
            <w:tabs>
              <w:tab w:val="right" w:leader="dot" w:pos="9344"/>
            </w:tabs>
            <w:rPr>
              <w:rFonts w:asciiTheme="minorHAnsi" w:eastAsiaTheme="minorEastAsia" w:hAnsiTheme="minorHAnsi" w:cstheme="minorHAnsi"/>
              <w:noProof/>
              <w:sz w:val="22"/>
              <w:szCs w:val="22"/>
              <w:lang w:val="es-CO" w:eastAsia="es-CO"/>
            </w:rPr>
          </w:pPr>
          <w:hyperlink w:anchor="_Toc354647838" w:history="1">
            <w:r w:rsidR="008778D1" w:rsidRPr="006A3F9A">
              <w:rPr>
                <w:rStyle w:val="Hipervnculo"/>
                <w:rFonts w:asciiTheme="minorHAnsi" w:hAnsiTheme="minorHAnsi" w:cstheme="minorHAnsi"/>
                <w:noProof/>
              </w:rPr>
              <w:t xml:space="preserve">6. </w:t>
            </w:r>
            <w:r w:rsidR="008778D1" w:rsidRPr="006A3F9A">
              <w:rPr>
                <w:rStyle w:val="Hipervnculo"/>
                <w:rFonts w:asciiTheme="minorHAnsi" w:hAnsiTheme="minorHAnsi" w:cstheme="minorHAnsi"/>
                <w:noProof/>
                <w:lang w:val="es-CO" w:eastAsia="es-CO"/>
              </w:rPr>
              <w:t>RIESGOS Y MEDIDAS DE MITIGACIÓN</w:t>
            </w:r>
            <w:r w:rsidR="008778D1" w:rsidRPr="006A3F9A">
              <w:rPr>
                <w:rFonts w:asciiTheme="minorHAnsi" w:hAnsiTheme="minorHAnsi" w:cstheme="minorHAnsi"/>
                <w:noProof/>
                <w:webHidden/>
              </w:rPr>
              <w:tab/>
            </w:r>
            <w:r w:rsidRPr="006A3F9A">
              <w:rPr>
                <w:rFonts w:asciiTheme="minorHAnsi" w:hAnsiTheme="minorHAnsi" w:cstheme="minorHAnsi"/>
                <w:noProof/>
                <w:webHidden/>
              </w:rPr>
              <w:fldChar w:fldCharType="begin"/>
            </w:r>
            <w:r w:rsidR="008778D1" w:rsidRPr="006A3F9A">
              <w:rPr>
                <w:rFonts w:asciiTheme="minorHAnsi" w:hAnsiTheme="minorHAnsi" w:cstheme="minorHAnsi"/>
                <w:noProof/>
                <w:webHidden/>
              </w:rPr>
              <w:instrText xml:space="preserve"> PAGEREF _Toc354647838 \h </w:instrText>
            </w:r>
            <w:r w:rsidRPr="006A3F9A">
              <w:rPr>
                <w:rFonts w:asciiTheme="minorHAnsi" w:hAnsiTheme="minorHAnsi" w:cstheme="minorHAnsi"/>
                <w:noProof/>
                <w:webHidden/>
              </w:rPr>
            </w:r>
            <w:r w:rsidRPr="006A3F9A">
              <w:rPr>
                <w:rFonts w:asciiTheme="minorHAnsi" w:hAnsiTheme="minorHAnsi" w:cstheme="minorHAnsi"/>
                <w:noProof/>
                <w:webHidden/>
              </w:rPr>
              <w:fldChar w:fldCharType="separate"/>
            </w:r>
            <w:r w:rsidR="006A3F9A">
              <w:rPr>
                <w:rFonts w:asciiTheme="minorHAnsi" w:hAnsiTheme="minorHAnsi" w:cstheme="minorHAnsi"/>
                <w:noProof/>
                <w:webHidden/>
              </w:rPr>
              <w:t>10</w:t>
            </w:r>
            <w:r w:rsidRPr="006A3F9A">
              <w:rPr>
                <w:rFonts w:asciiTheme="minorHAnsi" w:hAnsiTheme="minorHAnsi" w:cstheme="minorHAnsi"/>
                <w:noProof/>
                <w:webHidden/>
              </w:rPr>
              <w:fldChar w:fldCharType="end"/>
            </w:r>
          </w:hyperlink>
        </w:p>
        <w:p w:rsidR="008778D1" w:rsidRPr="006A3F9A" w:rsidRDefault="00C0263B">
          <w:pPr>
            <w:pStyle w:val="TDC1"/>
            <w:tabs>
              <w:tab w:val="right" w:leader="dot" w:pos="9344"/>
            </w:tabs>
            <w:rPr>
              <w:rFonts w:asciiTheme="minorHAnsi" w:eastAsiaTheme="minorEastAsia" w:hAnsiTheme="minorHAnsi" w:cstheme="minorHAnsi"/>
              <w:noProof/>
              <w:sz w:val="22"/>
              <w:szCs w:val="22"/>
              <w:lang w:val="es-CO" w:eastAsia="es-CO"/>
            </w:rPr>
          </w:pPr>
          <w:hyperlink w:anchor="_Toc354647839" w:history="1">
            <w:r w:rsidR="008778D1" w:rsidRPr="006A3F9A">
              <w:rPr>
                <w:rStyle w:val="Hipervnculo"/>
                <w:rFonts w:asciiTheme="minorHAnsi" w:hAnsiTheme="minorHAnsi" w:cstheme="minorHAnsi"/>
                <w:noProof/>
              </w:rPr>
              <w:t>7. RENDICIÓN DE CUENTAS.</w:t>
            </w:r>
            <w:r w:rsidR="008778D1" w:rsidRPr="006A3F9A">
              <w:rPr>
                <w:rFonts w:asciiTheme="minorHAnsi" w:hAnsiTheme="minorHAnsi" w:cstheme="minorHAnsi"/>
                <w:noProof/>
                <w:webHidden/>
              </w:rPr>
              <w:tab/>
            </w:r>
            <w:r w:rsidRPr="006A3F9A">
              <w:rPr>
                <w:rFonts w:asciiTheme="minorHAnsi" w:hAnsiTheme="minorHAnsi" w:cstheme="minorHAnsi"/>
                <w:noProof/>
                <w:webHidden/>
              </w:rPr>
              <w:fldChar w:fldCharType="begin"/>
            </w:r>
            <w:r w:rsidR="008778D1" w:rsidRPr="006A3F9A">
              <w:rPr>
                <w:rFonts w:asciiTheme="minorHAnsi" w:hAnsiTheme="minorHAnsi" w:cstheme="minorHAnsi"/>
                <w:noProof/>
                <w:webHidden/>
              </w:rPr>
              <w:instrText xml:space="preserve"> PAGEREF _Toc354647839 \h </w:instrText>
            </w:r>
            <w:r w:rsidRPr="006A3F9A">
              <w:rPr>
                <w:rFonts w:asciiTheme="minorHAnsi" w:hAnsiTheme="minorHAnsi" w:cstheme="minorHAnsi"/>
                <w:noProof/>
                <w:webHidden/>
              </w:rPr>
            </w:r>
            <w:r w:rsidRPr="006A3F9A">
              <w:rPr>
                <w:rFonts w:asciiTheme="minorHAnsi" w:hAnsiTheme="minorHAnsi" w:cstheme="minorHAnsi"/>
                <w:noProof/>
                <w:webHidden/>
              </w:rPr>
              <w:fldChar w:fldCharType="separate"/>
            </w:r>
            <w:r w:rsidR="006A3F9A">
              <w:rPr>
                <w:rFonts w:asciiTheme="minorHAnsi" w:hAnsiTheme="minorHAnsi" w:cstheme="minorHAnsi"/>
                <w:noProof/>
                <w:webHidden/>
              </w:rPr>
              <w:t>21</w:t>
            </w:r>
            <w:r w:rsidRPr="006A3F9A">
              <w:rPr>
                <w:rFonts w:asciiTheme="minorHAnsi" w:hAnsiTheme="minorHAnsi" w:cstheme="minorHAnsi"/>
                <w:noProof/>
                <w:webHidden/>
              </w:rPr>
              <w:fldChar w:fldCharType="end"/>
            </w:r>
          </w:hyperlink>
        </w:p>
        <w:p w:rsidR="00AA2D81" w:rsidRPr="006A3F9A" w:rsidRDefault="00C0263B">
          <w:pPr>
            <w:rPr>
              <w:rFonts w:asciiTheme="minorHAnsi" w:hAnsiTheme="minorHAnsi" w:cstheme="minorHAnsi"/>
              <w:lang w:val="es-ES"/>
            </w:rPr>
          </w:pPr>
          <w:r w:rsidRPr="006A3F9A">
            <w:rPr>
              <w:rFonts w:asciiTheme="minorHAnsi" w:hAnsiTheme="minorHAnsi" w:cstheme="minorHAnsi"/>
              <w:lang w:val="es-ES"/>
            </w:rPr>
            <w:fldChar w:fldCharType="end"/>
          </w:r>
        </w:p>
      </w:sdtContent>
    </w:sdt>
    <w:p w:rsidR="00AA2D81" w:rsidRPr="006A3F9A" w:rsidRDefault="00AA2D81" w:rsidP="00036468">
      <w:pPr>
        <w:pStyle w:val="Ttulo1"/>
        <w:rPr>
          <w:rFonts w:asciiTheme="minorHAnsi" w:hAnsiTheme="minorHAnsi" w:cstheme="minorHAnsi"/>
        </w:rPr>
      </w:pPr>
    </w:p>
    <w:p w:rsidR="00AA2D81" w:rsidRPr="006A3F9A" w:rsidRDefault="00AA2D81" w:rsidP="00036468">
      <w:pPr>
        <w:pStyle w:val="Ttulo1"/>
        <w:rPr>
          <w:rFonts w:asciiTheme="minorHAnsi" w:hAnsiTheme="minorHAnsi" w:cstheme="minorHAnsi"/>
        </w:rPr>
      </w:pPr>
    </w:p>
    <w:p w:rsidR="00AA2D81" w:rsidRPr="006A3F9A" w:rsidRDefault="00AA2D81" w:rsidP="00AA2D81">
      <w:pPr>
        <w:rPr>
          <w:rFonts w:asciiTheme="minorHAnsi" w:hAnsiTheme="minorHAnsi" w:cstheme="minorHAnsi"/>
        </w:rPr>
      </w:pPr>
    </w:p>
    <w:p w:rsidR="00AA2D81" w:rsidRPr="006A3F9A" w:rsidRDefault="00AA2D81" w:rsidP="00AA2D81">
      <w:pPr>
        <w:rPr>
          <w:rFonts w:asciiTheme="minorHAnsi" w:hAnsiTheme="minorHAnsi" w:cstheme="minorHAnsi"/>
        </w:rPr>
      </w:pPr>
    </w:p>
    <w:p w:rsidR="00AA2D81" w:rsidRPr="006A3F9A" w:rsidRDefault="00AA2D81" w:rsidP="00AA2D81">
      <w:pPr>
        <w:rPr>
          <w:rFonts w:asciiTheme="minorHAnsi" w:hAnsiTheme="minorHAnsi" w:cstheme="minorHAnsi"/>
        </w:rPr>
      </w:pPr>
    </w:p>
    <w:p w:rsidR="00AA2D81" w:rsidRPr="006A3F9A" w:rsidRDefault="00AA2D81" w:rsidP="00AA2D81">
      <w:pPr>
        <w:rPr>
          <w:rFonts w:asciiTheme="minorHAnsi" w:hAnsiTheme="minorHAnsi" w:cstheme="minorHAnsi"/>
        </w:rPr>
      </w:pPr>
    </w:p>
    <w:p w:rsidR="00AA2D81" w:rsidRPr="006A3F9A" w:rsidRDefault="00AA2D81" w:rsidP="00AA2D81">
      <w:pPr>
        <w:rPr>
          <w:rFonts w:asciiTheme="minorHAnsi" w:hAnsiTheme="minorHAnsi" w:cstheme="minorHAnsi"/>
        </w:rPr>
      </w:pPr>
    </w:p>
    <w:p w:rsidR="00AA2D81" w:rsidRPr="006A3F9A" w:rsidRDefault="00AA2D81" w:rsidP="00AA2D81">
      <w:pPr>
        <w:rPr>
          <w:rFonts w:asciiTheme="minorHAnsi" w:hAnsiTheme="minorHAnsi" w:cstheme="minorHAnsi"/>
        </w:rPr>
      </w:pPr>
    </w:p>
    <w:p w:rsidR="00AA41A9" w:rsidRPr="006A3F9A" w:rsidRDefault="00036468" w:rsidP="00036468">
      <w:pPr>
        <w:pStyle w:val="Ttulo1"/>
        <w:rPr>
          <w:rFonts w:asciiTheme="minorHAnsi" w:hAnsiTheme="minorHAnsi" w:cstheme="minorHAnsi"/>
        </w:rPr>
      </w:pPr>
      <w:bookmarkStart w:id="0" w:name="_Toc354647833"/>
      <w:r w:rsidRPr="006A3F9A">
        <w:rPr>
          <w:rFonts w:asciiTheme="minorHAnsi" w:hAnsiTheme="minorHAnsi" w:cstheme="minorHAnsi"/>
        </w:rPr>
        <w:t xml:space="preserve">1. </w:t>
      </w:r>
      <w:r w:rsidR="00AA41A9" w:rsidRPr="006A3F9A">
        <w:rPr>
          <w:rFonts w:asciiTheme="minorHAnsi" w:hAnsiTheme="minorHAnsi" w:cstheme="minorHAnsi"/>
        </w:rPr>
        <w:t>INTRODUCCION</w:t>
      </w:r>
      <w:bookmarkEnd w:id="0"/>
    </w:p>
    <w:p w:rsidR="00036468" w:rsidRPr="006A3F9A" w:rsidRDefault="00036468" w:rsidP="00036468">
      <w:pPr>
        <w:rPr>
          <w:rFonts w:asciiTheme="minorHAnsi" w:hAnsiTheme="minorHAnsi" w:cstheme="minorHAnsi"/>
        </w:rPr>
      </w:pPr>
    </w:p>
    <w:p w:rsidR="008411BB" w:rsidRPr="006A3F9A" w:rsidRDefault="008411BB" w:rsidP="00636F09">
      <w:pPr>
        <w:spacing w:line="360" w:lineRule="auto"/>
        <w:rPr>
          <w:rFonts w:asciiTheme="minorHAnsi" w:hAnsiTheme="minorHAnsi" w:cstheme="minorHAnsi"/>
          <w:sz w:val="22"/>
          <w:szCs w:val="22"/>
          <w:lang w:val="es-CO" w:eastAsia="es-CO"/>
        </w:rPr>
      </w:pPr>
      <w:r w:rsidRPr="006A3F9A">
        <w:rPr>
          <w:rFonts w:asciiTheme="minorHAnsi" w:hAnsiTheme="minorHAnsi" w:cstheme="minorHAnsi"/>
          <w:sz w:val="22"/>
          <w:szCs w:val="22"/>
          <w:lang w:val="es-CO" w:eastAsia="es-CO"/>
        </w:rPr>
        <w:t xml:space="preserve">Mediante el Acuerdo 011 de 2004 del Concejo de Medellín, se creó el Fondo de Vivienda de Interés Social del </w:t>
      </w:r>
      <w:r w:rsidR="004859B3" w:rsidRPr="006A3F9A">
        <w:rPr>
          <w:rFonts w:asciiTheme="minorHAnsi" w:hAnsiTheme="minorHAnsi" w:cstheme="minorHAnsi"/>
          <w:sz w:val="22"/>
          <w:szCs w:val="22"/>
          <w:lang w:val="es-CO" w:eastAsia="es-CO"/>
        </w:rPr>
        <w:t xml:space="preserve">Municipio de Medellín-FOVIMED, </w:t>
      </w:r>
      <w:r w:rsidRPr="006A3F9A">
        <w:rPr>
          <w:rFonts w:asciiTheme="minorHAnsi" w:hAnsiTheme="minorHAnsi" w:cstheme="minorHAnsi"/>
          <w:sz w:val="22"/>
          <w:szCs w:val="22"/>
          <w:lang w:val="es-CO" w:eastAsia="es-CO"/>
        </w:rPr>
        <w:t xml:space="preserve"> </w:t>
      </w:r>
      <w:r w:rsidR="004859B3" w:rsidRPr="006A3F9A">
        <w:rPr>
          <w:rFonts w:asciiTheme="minorHAnsi" w:hAnsiTheme="minorHAnsi" w:cstheme="minorHAnsi"/>
          <w:sz w:val="22"/>
          <w:szCs w:val="22"/>
          <w:lang w:val="es-CO" w:eastAsia="es-CO"/>
        </w:rPr>
        <w:t>posteriormente</w:t>
      </w:r>
      <w:r w:rsidRPr="006A3F9A">
        <w:rPr>
          <w:rFonts w:asciiTheme="minorHAnsi" w:hAnsiTheme="minorHAnsi" w:cstheme="minorHAnsi"/>
          <w:sz w:val="22"/>
          <w:szCs w:val="22"/>
          <w:lang w:val="es-CO" w:eastAsia="es-CO"/>
        </w:rPr>
        <w:t xml:space="preserve"> m</w:t>
      </w:r>
      <w:r w:rsidR="004859B3" w:rsidRPr="006A3F9A">
        <w:rPr>
          <w:rFonts w:asciiTheme="minorHAnsi" w:hAnsiTheme="minorHAnsi" w:cstheme="minorHAnsi"/>
          <w:sz w:val="22"/>
          <w:szCs w:val="22"/>
          <w:lang w:val="es-CO" w:eastAsia="es-CO"/>
        </w:rPr>
        <w:t xml:space="preserve">ediante el acuerdo 052 de 2008 </w:t>
      </w:r>
      <w:r w:rsidRPr="006A3F9A">
        <w:rPr>
          <w:rFonts w:asciiTheme="minorHAnsi" w:hAnsiTheme="minorHAnsi" w:cstheme="minorHAnsi"/>
          <w:sz w:val="22"/>
          <w:szCs w:val="22"/>
          <w:lang w:val="es-CO" w:eastAsia="es-CO"/>
        </w:rPr>
        <w:t xml:space="preserve">se transforma </w:t>
      </w:r>
      <w:r w:rsidR="004859B3" w:rsidRPr="006A3F9A">
        <w:rPr>
          <w:rFonts w:asciiTheme="minorHAnsi" w:hAnsiTheme="minorHAnsi" w:cstheme="minorHAnsi"/>
          <w:sz w:val="22"/>
          <w:szCs w:val="22"/>
          <w:lang w:val="es-CO" w:eastAsia="es-CO"/>
        </w:rPr>
        <w:t xml:space="preserve">en </w:t>
      </w:r>
      <w:r w:rsidRPr="006A3F9A">
        <w:rPr>
          <w:rFonts w:asciiTheme="minorHAnsi" w:hAnsiTheme="minorHAnsi" w:cstheme="minorHAnsi"/>
          <w:sz w:val="22"/>
          <w:szCs w:val="22"/>
          <w:lang w:val="es-CO" w:eastAsia="es-CO"/>
        </w:rPr>
        <w:t>el Instituto Social de Vivienda y Hábitat de Medellín ISVIMED.</w:t>
      </w:r>
    </w:p>
    <w:p w:rsidR="008411BB" w:rsidRPr="006A3F9A" w:rsidRDefault="008411BB" w:rsidP="00636F09">
      <w:pPr>
        <w:spacing w:line="360" w:lineRule="auto"/>
        <w:rPr>
          <w:rFonts w:asciiTheme="minorHAnsi" w:hAnsiTheme="minorHAnsi" w:cstheme="minorHAnsi"/>
          <w:sz w:val="22"/>
          <w:szCs w:val="22"/>
          <w:lang w:val="es-CO" w:eastAsia="es-CO"/>
        </w:rPr>
      </w:pPr>
    </w:p>
    <w:p w:rsidR="00CE5494" w:rsidRPr="006A3F9A" w:rsidRDefault="004859B3" w:rsidP="00636F09">
      <w:pPr>
        <w:pStyle w:val="Default"/>
        <w:spacing w:line="360" w:lineRule="auto"/>
        <w:jc w:val="both"/>
        <w:rPr>
          <w:rFonts w:asciiTheme="minorHAnsi" w:hAnsiTheme="minorHAnsi" w:cstheme="minorHAnsi"/>
          <w:color w:val="auto"/>
          <w:sz w:val="22"/>
          <w:szCs w:val="22"/>
        </w:rPr>
      </w:pPr>
      <w:r w:rsidRPr="006A3F9A">
        <w:rPr>
          <w:rFonts w:asciiTheme="minorHAnsi" w:hAnsiTheme="minorHAnsi" w:cstheme="minorHAnsi"/>
          <w:color w:val="auto"/>
          <w:sz w:val="22"/>
          <w:szCs w:val="22"/>
        </w:rPr>
        <w:t>Según lo estipulado en el Decreto 1364 de 2012, Articulo 237. “Por el cual se adopta la Estructura de la Administración Municipal, se definen las funciones de sus organismos y dependencias, se crean y modifican unas entidades descentralizadas y se dictan otras disposiciones”, el ISVIMED</w:t>
      </w:r>
      <w:r w:rsidR="00CE5494" w:rsidRPr="006A3F9A">
        <w:rPr>
          <w:rFonts w:asciiTheme="minorHAnsi" w:hAnsiTheme="minorHAnsi" w:cstheme="minorHAnsi"/>
          <w:color w:val="auto"/>
          <w:sz w:val="22"/>
          <w:szCs w:val="22"/>
        </w:rPr>
        <w:t xml:space="preserve"> es el ente Municipal encargado gerenciar políticas y programas de vivienda y hábitat, conduciendo a la solución de las necesidades habitacionales, especialmente de los asentamientos humanos y grupos familiares en situación de pobreza y vulnerabilidad, involucrando actores públicos, privados y comunitarios en la gestión y ejecución de proyectos de construcción de vivienda, titulación y legalización, mejoramiento de vivienda, mejoramiento de entorno, reasentamiento, acompañamiento social, gestión urbana e inmobiliaria, relacionadas con la vivienda y el hábita</w:t>
      </w:r>
      <w:r w:rsidRPr="006A3F9A">
        <w:rPr>
          <w:rFonts w:asciiTheme="minorHAnsi" w:hAnsiTheme="minorHAnsi" w:cstheme="minorHAnsi"/>
          <w:color w:val="auto"/>
          <w:sz w:val="22"/>
          <w:szCs w:val="22"/>
        </w:rPr>
        <w:t>t en el contexto urbano y rural</w:t>
      </w:r>
      <w:r w:rsidR="00CE5494" w:rsidRPr="006A3F9A">
        <w:rPr>
          <w:rFonts w:asciiTheme="minorHAnsi" w:hAnsiTheme="minorHAnsi" w:cstheme="minorHAnsi"/>
          <w:color w:val="auto"/>
          <w:sz w:val="22"/>
          <w:szCs w:val="22"/>
        </w:rPr>
        <w:t>.</w:t>
      </w:r>
    </w:p>
    <w:p w:rsidR="0056387B" w:rsidRPr="006A3F9A" w:rsidRDefault="0056387B" w:rsidP="00636F09">
      <w:pPr>
        <w:tabs>
          <w:tab w:val="left" w:pos="8430"/>
        </w:tabs>
        <w:spacing w:line="360" w:lineRule="auto"/>
        <w:rPr>
          <w:rFonts w:asciiTheme="minorHAnsi" w:hAnsiTheme="minorHAnsi" w:cstheme="minorHAnsi"/>
          <w:sz w:val="22"/>
          <w:szCs w:val="22"/>
          <w:lang w:val="es-CO"/>
        </w:rPr>
      </w:pPr>
    </w:p>
    <w:p w:rsidR="00AA41A9" w:rsidRDefault="009F3E28"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t>De acuerdo, con nuestro</w:t>
      </w:r>
      <w:r w:rsidR="00AA41A9" w:rsidRPr="006A3F9A">
        <w:rPr>
          <w:rFonts w:asciiTheme="minorHAnsi" w:hAnsiTheme="minorHAnsi" w:cstheme="minorHAnsi"/>
          <w:sz w:val="22"/>
          <w:szCs w:val="22"/>
        </w:rPr>
        <w:t xml:space="preserve"> </w:t>
      </w:r>
      <w:r w:rsidRPr="006A3F9A">
        <w:rPr>
          <w:rFonts w:asciiTheme="minorHAnsi" w:hAnsiTheme="minorHAnsi" w:cstheme="minorHAnsi"/>
          <w:sz w:val="22"/>
          <w:szCs w:val="22"/>
        </w:rPr>
        <w:t>objeto social</w:t>
      </w:r>
      <w:r w:rsidR="00AA41A9" w:rsidRPr="006A3F9A">
        <w:rPr>
          <w:rFonts w:asciiTheme="minorHAnsi" w:hAnsiTheme="minorHAnsi" w:cstheme="minorHAnsi"/>
          <w:sz w:val="22"/>
          <w:szCs w:val="22"/>
        </w:rPr>
        <w:t>, pretendemos generar confianza en la ciudadanía, razón por la cual, se implementa el plan anticorrupción y de atención al ciudadano, en cumplimiento a lo establecido en el Estatuto Anticorrupción – Ley 1474 de 2011, artículos 73 y 76, reglamentados por el Decreto 2641 de 2012.</w:t>
      </w:r>
    </w:p>
    <w:p w:rsidR="006A3F9A" w:rsidRDefault="006A3F9A">
      <w:pPr>
        <w:overflowPunct/>
        <w:autoSpaceDE/>
        <w:autoSpaceDN/>
        <w:adjustRightInd/>
        <w:textAlignment w:val="auto"/>
        <w:rPr>
          <w:rFonts w:asciiTheme="minorHAnsi" w:hAnsiTheme="minorHAnsi" w:cstheme="minorHAnsi"/>
          <w:sz w:val="22"/>
          <w:szCs w:val="22"/>
        </w:rPr>
      </w:pPr>
      <w:r>
        <w:rPr>
          <w:rFonts w:asciiTheme="minorHAnsi" w:hAnsiTheme="minorHAnsi" w:cstheme="minorHAnsi"/>
          <w:sz w:val="22"/>
          <w:szCs w:val="22"/>
        </w:rPr>
        <w:br w:type="page"/>
      </w:r>
    </w:p>
    <w:p w:rsidR="006A3F9A" w:rsidRPr="006A3F9A" w:rsidRDefault="006A3F9A" w:rsidP="00636F09">
      <w:pPr>
        <w:spacing w:line="360" w:lineRule="auto"/>
        <w:rPr>
          <w:rFonts w:asciiTheme="minorHAnsi" w:hAnsiTheme="minorHAnsi" w:cstheme="minorHAnsi"/>
          <w:sz w:val="22"/>
          <w:szCs w:val="22"/>
        </w:rPr>
      </w:pPr>
    </w:p>
    <w:p w:rsidR="00D1315B" w:rsidRPr="006A3F9A" w:rsidRDefault="00036468" w:rsidP="006A3F9A">
      <w:pPr>
        <w:pStyle w:val="Ttulo1"/>
        <w:rPr>
          <w:rFonts w:asciiTheme="minorHAnsi" w:hAnsiTheme="minorHAnsi" w:cstheme="minorHAnsi"/>
        </w:rPr>
      </w:pPr>
      <w:bookmarkStart w:id="1" w:name="_Toc354647834"/>
      <w:r w:rsidRPr="006A3F9A">
        <w:rPr>
          <w:rFonts w:asciiTheme="minorHAnsi" w:hAnsiTheme="minorHAnsi" w:cstheme="minorHAnsi"/>
        </w:rPr>
        <w:t xml:space="preserve">2. </w:t>
      </w:r>
      <w:r w:rsidR="00D1315B" w:rsidRPr="006A3F9A">
        <w:rPr>
          <w:rFonts w:asciiTheme="minorHAnsi" w:hAnsiTheme="minorHAnsi" w:cstheme="minorHAnsi"/>
        </w:rPr>
        <w:t>ELEMENTOS ESTRATÉGICOS CORPORATIVOS</w:t>
      </w:r>
      <w:bookmarkEnd w:id="1"/>
    </w:p>
    <w:p w:rsidR="00AA41A9" w:rsidRPr="006A3F9A" w:rsidRDefault="00AA41A9" w:rsidP="00636F09">
      <w:pPr>
        <w:tabs>
          <w:tab w:val="left" w:pos="8430"/>
        </w:tabs>
        <w:spacing w:line="360" w:lineRule="auto"/>
        <w:rPr>
          <w:rFonts w:asciiTheme="minorHAnsi" w:hAnsiTheme="minorHAnsi" w:cstheme="minorHAnsi"/>
          <w:sz w:val="22"/>
          <w:szCs w:val="22"/>
        </w:rPr>
      </w:pPr>
    </w:p>
    <w:p w:rsidR="00AA41A9" w:rsidRPr="006A3F9A" w:rsidRDefault="00036468" w:rsidP="004A413F">
      <w:pPr>
        <w:pStyle w:val="Titulo2"/>
        <w:rPr>
          <w:rFonts w:asciiTheme="minorHAnsi" w:hAnsiTheme="minorHAnsi" w:cstheme="minorHAnsi"/>
        </w:rPr>
      </w:pPr>
      <w:r w:rsidRPr="006A3F9A">
        <w:rPr>
          <w:rFonts w:asciiTheme="minorHAnsi" w:hAnsiTheme="minorHAnsi" w:cstheme="minorHAnsi"/>
        </w:rPr>
        <w:t xml:space="preserve">2.1 </w:t>
      </w:r>
      <w:r w:rsidR="004B1A54" w:rsidRPr="006A3F9A">
        <w:rPr>
          <w:rFonts w:asciiTheme="minorHAnsi" w:hAnsiTheme="minorHAnsi" w:cstheme="minorHAnsi"/>
        </w:rPr>
        <w:t>MISIÓ</w:t>
      </w:r>
      <w:r w:rsidR="00AA41A9" w:rsidRPr="006A3F9A">
        <w:rPr>
          <w:rFonts w:asciiTheme="minorHAnsi" w:hAnsiTheme="minorHAnsi" w:cstheme="minorHAnsi"/>
        </w:rPr>
        <w:t>N</w:t>
      </w:r>
    </w:p>
    <w:p w:rsidR="00AA41A9" w:rsidRPr="006A3F9A" w:rsidRDefault="00AA41A9" w:rsidP="00636F09">
      <w:pPr>
        <w:tabs>
          <w:tab w:val="left" w:pos="8430"/>
        </w:tabs>
        <w:spacing w:line="360" w:lineRule="auto"/>
        <w:jc w:val="center"/>
        <w:rPr>
          <w:rFonts w:asciiTheme="minorHAnsi" w:hAnsiTheme="minorHAnsi" w:cstheme="minorHAnsi"/>
          <w:b/>
          <w:sz w:val="22"/>
          <w:szCs w:val="22"/>
        </w:rPr>
      </w:pPr>
    </w:p>
    <w:p w:rsidR="00AA41A9" w:rsidRPr="006A3F9A" w:rsidRDefault="00AA41A9" w:rsidP="00636F09">
      <w:pPr>
        <w:tabs>
          <w:tab w:val="left" w:pos="8430"/>
        </w:tabs>
        <w:spacing w:line="360" w:lineRule="auto"/>
        <w:rPr>
          <w:rFonts w:asciiTheme="minorHAnsi" w:hAnsiTheme="minorHAnsi" w:cstheme="minorHAnsi"/>
          <w:sz w:val="22"/>
          <w:szCs w:val="22"/>
        </w:rPr>
      </w:pPr>
      <w:r w:rsidRPr="006A3F9A">
        <w:rPr>
          <w:rFonts w:asciiTheme="minorHAnsi" w:hAnsiTheme="minorHAnsi" w:cstheme="minorHAnsi"/>
          <w:sz w:val="22"/>
          <w:szCs w:val="22"/>
        </w:rPr>
        <w:t>"Gestionar los planes de vivienda de interés social en el Municipio de Medellín, implementando una política integral y coordinada con actores públicos, privados y comunitarios que garantice el derecho al hábitat y a la vivienda digna y permita mejorar la calidad de vida de los grupos familiares de menores ingresos. Actuando en un marco de transparencia, equidad, sostenibilidad y corresponsabilidad".</w:t>
      </w:r>
    </w:p>
    <w:p w:rsidR="009F3E28" w:rsidRPr="006A3F9A" w:rsidRDefault="009F3E28" w:rsidP="00636F09">
      <w:pPr>
        <w:tabs>
          <w:tab w:val="left" w:pos="8430"/>
        </w:tabs>
        <w:spacing w:line="360" w:lineRule="auto"/>
        <w:jc w:val="center"/>
        <w:rPr>
          <w:rFonts w:asciiTheme="minorHAnsi" w:hAnsiTheme="minorHAnsi" w:cstheme="minorHAnsi"/>
          <w:b/>
          <w:sz w:val="22"/>
          <w:szCs w:val="22"/>
        </w:rPr>
      </w:pPr>
    </w:p>
    <w:p w:rsidR="00AA41A9" w:rsidRPr="006A3F9A" w:rsidRDefault="004A413F" w:rsidP="004A413F">
      <w:pPr>
        <w:pStyle w:val="Titulo2"/>
        <w:rPr>
          <w:rFonts w:asciiTheme="minorHAnsi" w:hAnsiTheme="minorHAnsi" w:cstheme="minorHAnsi"/>
        </w:rPr>
      </w:pPr>
      <w:r w:rsidRPr="006A3F9A">
        <w:rPr>
          <w:rFonts w:asciiTheme="minorHAnsi" w:hAnsiTheme="minorHAnsi" w:cstheme="minorHAnsi"/>
        </w:rPr>
        <w:t xml:space="preserve">2.2 </w:t>
      </w:r>
      <w:r w:rsidR="004B1A54" w:rsidRPr="006A3F9A">
        <w:rPr>
          <w:rFonts w:asciiTheme="minorHAnsi" w:hAnsiTheme="minorHAnsi" w:cstheme="minorHAnsi"/>
        </w:rPr>
        <w:t>VISIÓ</w:t>
      </w:r>
      <w:r w:rsidR="00AA41A9" w:rsidRPr="006A3F9A">
        <w:rPr>
          <w:rFonts w:asciiTheme="minorHAnsi" w:hAnsiTheme="minorHAnsi" w:cstheme="minorHAnsi"/>
        </w:rPr>
        <w:t>N</w:t>
      </w:r>
    </w:p>
    <w:p w:rsidR="00AA41A9" w:rsidRPr="006A3F9A" w:rsidRDefault="00AA41A9" w:rsidP="00636F09">
      <w:pPr>
        <w:pStyle w:val="NormalWeb"/>
        <w:spacing w:line="360" w:lineRule="auto"/>
        <w:rPr>
          <w:rFonts w:asciiTheme="minorHAnsi" w:eastAsiaTheme="minorHAnsi" w:hAnsiTheme="minorHAnsi" w:cstheme="minorHAnsi"/>
          <w:sz w:val="22"/>
          <w:szCs w:val="22"/>
          <w:lang w:eastAsia="en-US"/>
        </w:rPr>
      </w:pPr>
      <w:r w:rsidRPr="006A3F9A">
        <w:rPr>
          <w:rFonts w:asciiTheme="minorHAnsi" w:eastAsiaTheme="minorHAnsi" w:hAnsiTheme="minorHAnsi" w:cstheme="minorHAnsi"/>
          <w:sz w:val="22"/>
          <w:szCs w:val="22"/>
          <w:lang w:eastAsia="en-US"/>
        </w:rPr>
        <w:t xml:space="preserve">"Para el año 2020 el Instituto Social de Vivienda y Hábitat de Medellín contribuirá a la disminución de los déficits habitacionales cuantitativos y cualitativos existentes en la ciudad, con comunidades capaces de </w:t>
      </w:r>
      <w:r w:rsidR="00C10C59" w:rsidRPr="006A3F9A">
        <w:rPr>
          <w:rFonts w:asciiTheme="minorHAnsi" w:eastAsiaTheme="minorHAnsi" w:hAnsiTheme="minorHAnsi" w:cstheme="minorHAnsi"/>
          <w:sz w:val="22"/>
          <w:szCs w:val="22"/>
          <w:lang w:eastAsia="en-US"/>
        </w:rPr>
        <w:t>auto gestionarse</w:t>
      </w:r>
      <w:r w:rsidRPr="006A3F9A">
        <w:rPr>
          <w:rFonts w:asciiTheme="minorHAnsi" w:eastAsiaTheme="minorHAnsi" w:hAnsiTheme="minorHAnsi" w:cstheme="minorHAnsi"/>
          <w:sz w:val="22"/>
          <w:szCs w:val="22"/>
          <w:lang w:eastAsia="en-US"/>
        </w:rPr>
        <w:t xml:space="preserve"> y asentamientos humanos integrados social y espacialmente y articulados en procesos estructurales de vecindad y convivencia".</w:t>
      </w:r>
    </w:p>
    <w:p w:rsidR="00AA41A9" w:rsidRPr="006A3F9A" w:rsidRDefault="004A413F" w:rsidP="004A413F">
      <w:pPr>
        <w:pStyle w:val="Titulo2"/>
        <w:rPr>
          <w:rFonts w:asciiTheme="minorHAnsi" w:hAnsiTheme="minorHAnsi" w:cstheme="minorHAnsi"/>
        </w:rPr>
      </w:pPr>
      <w:r w:rsidRPr="006A3F9A">
        <w:rPr>
          <w:rFonts w:asciiTheme="minorHAnsi" w:hAnsiTheme="minorHAnsi" w:cstheme="minorHAnsi"/>
        </w:rPr>
        <w:t xml:space="preserve">2.3 </w:t>
      </w:r>
      <w:r w:rsidR="00AA41A9" w:rsidRPr="006A3F9A">
        <w:rPr>
          <w:rFonts w:asciiTheme="minorHAnsi" w:hAnsiTheme="minorHAnsi" w:cstheme="minorHAnsi"/>
        </w:rPr>
        <w:t>VALORES CORPORATIVOS</w:t>
      </w:r>
    </w:p>
    <w:p w:rsidR="00AA41A9" w:rsidRPr="006A3F9A" w:rsidRDefault="00AA41A9" w:rsidP="00636F09">
      <w:pPr>
        <w:spacing w:line="360" w:lineRule="auto"/>
        <w:rPr>
          <w:rFonts w:asciiTheme="minorHAnsi" w:hAnsiTheme="minorHAnsi" w:cstheme="minorHAnsi"/>
          <w:b/>
          <w:sz w:val="22"/>
          <w:szCs w:val="22"/>
        </w:rPr>
      </w:pPr>
    </w:p>
    <w:p w:rsidR="00454F3F"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b/>
          <w:sz w:val="22"/>
          <w:szCs w:val="22"/>
        </w:rPr>
        <w:t>ETICA Y TRANSPARENCIA (Principio Institucional)</w:t>
      </w:r>
      <w:r w:rsidR="0098363C" w:rsidRPr="006A3F9A">
        <w:rPr>
          <w:rFonts w:asciiTheme="minorHAnsi" w:hAnsiTheme="minorHAnsi" w:cstheme="minorHAnsi"/>
          <w:b/>
          <w:sz w:val="22"/>
          <w:szCs w:val="22"/>
        </w:rPr>
        <w:t xml:space="preserve">: </w:t>
      </w:r>
      <w:r w:rsidR="0098363C" w:rsidRPr="006A3F9A">
        <w:rPr>
          <w:rFonts w:asciiTheme="minorHAnsi" w:hAnsiTheme="minorHAnsi" w:cstheme="minorHAnsi"/>
          <w:sz w:val="22"/>
          <w:szCs w:val="22"/>
        </w:rPr>
        <w:t>El</w:t>
      </w:r>
      <w:r w:rsidRPr="006A3F9A">
        <w:rPr>
          <w:rFonts w:asciiTheme="minorHAnsi" w:hAnsiTheme="minorHAnsi" w:cstheme="minorHAnsi"/>
          <w:sz w:val="22"/>
          <w:szCs w:val="22"/>
        </w:rPr>
        <w:t xml:space="preserve"> Servidor Público del ISVIMED debe actuar con pleno conocimiento de las materias sometidas a su consideración, con toda la diligencia para administrar los bienes que sean dados a su cargo. El ejercicio de la función de la Administración Pública inspirará confianza en la Comunidad, evitará acciones que pudieran poner en riesgo la finalidad social, el Patrimonio del Estado, y la imagen que debe tener la sociedad respecto de sus servidores. Igualmente, facilitará la divulgación pública de información pertinente para los ciudadanos.</w:t>
      </w:r>
    </w:p>
    <w:p w:rsidR="00AA41A9"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br/>
        <w:t>De la ética y la transparencia como principios indoblegables, se deriva una alta consciencia ambiental y del hábitat. Cada persona desde su compromiso realiza aportes relevantes a la eficiencia del Instituto y su tarea social.</w:t>
      </w:r>
    </w:p>
    <w:p w:rsidR="00454F3F" w:rsidRPr="006A3F9A" w:rsidRDefault="00454F3F" w:rsidP="00636F09">
      <w:pPr>
        <w:spacing w:line="360" w:lineRule="auto"/>
        <w:rPr>
          <w:rFonts w:asciiTheme="minorHAnsi" w:hAnsiTheme="minorHAnsi" w:cstheme="minorHAnsi"/>
          <w:sz w:val="22"/>
          <w:szCs w:val="22"/>
        </w:rPr>
      </w:pPr>
    </w:p>
    <w:p w:rsidR="00454F3F"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b/>
          <w:sz w:val="22"/>
          <w:szCs w:val="22"/>
        </w:rPr>
        <w:t>RESPONSABILIDAD</w:t>
      </w:r>
      <w:r w:rsidR="00454F3F" w:rsidRPr="006A3F9A">
        <w:rPr>
          <w:rFonts w:asciiTheme="minorHAnsi" w:hAnsiTheme="minorHAnsi" w:cstheme="minorHAnsi"/>
          <w:b/>
          <w:sz w:val="22"/>
          <w:szCs w:val="22"/>
        </w:rPr>
        <w:t>:</w:t>
      </w:r>
      <w:r w:rsidR="00454F3F" w:rsidRPr="006A3F9A">
        <w:rPr>
          <w:rFonts w:asciiTheme="minorHAnsi" w:hAnsiTheme="minorHAnsi" w:cstheme="minorHAnsi"/>
          <w:sz w:val="22"/>
          <w:szCs w:val="22"/>
        </w:rPr>
        <w:t xml:space="preserve"> Los</w:t>
      </w:r>
      <w:r w:rsidRPr="006A3F9A">
        <w:rPr>
          <w:rFonts w:asciiTheme="minorHAnsi" w:hAnsiTheme="minorHAnsi" w:cstheme="minorHAnsi"/>
          <w:sz w:val="22"/>
          <w:szCs w:val="22"/>
        </w:rPr>
        <w:t xml:space="preserve"> servidores públicos de ISVIMED responden con convicción por los actos propios e institucionales. Tienen la capacidad para reconocer y hacerse cargo de las consecuencias de las actuaciones; conocen y asumen el compromiso personal, mantienen una actitud responsable ante sí mismos, frente a los demás y frente a la naturaleza.</w:t>
      </w:r>
    </w:p>
    <w:p w:rsidR="009F3E28"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br/>
        <w:t>El Servidor Público será honesto en el cumplimiento de sus deberes, para cumplir con eficacia y eficiencia los deberes que les han sido confiados.</w:t>
      </w:r>
    </w:p>
    <w:p w:rsidR="00454F3F" w:rsidRPr="006A3F9A" w:rsidRDefault="00454F3F" w:rsidP="00636F09">
      <w:pPr>
        <w:spacing w:line="360" w:lineRule="auto"/>
        <w:rPr>
          <w:rFonts w:asciiTheme="minorHAnsi" w:hAnsiTheme="minorHAnsi" w:cstheme="minorHAnsi"/>
          <w:sz w:val="22"/>
          <w:szCs w:val="22"/>
        </w:rPr>
      </w:pPr>
    </w:p>
    <w:p w:rsidR="00454F3F"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b/>
          <w:sz w:val="22"/>
          <w:szCs w:val="22"/>
        </w:rPr>
        <w:t>SERVICIO</w:t>
      </w:r>
      <w:r w:rsidR="00454F3F" w:rsidRPr="006A3F9A">
        <w:rPr>
          <w:rFonts w:asciiTheme="minorHAnsi" w:hAnsiTheme="minorHAnsi" w:cstheme="minorHAnsi"/>
          <w:b/>
          <w:sz w:val="22"/>
          <w:szCs w:val="22"/>
        </w:rPr>
        <w:t>:</w:t>
      </w:r>
      <w:r w:rsidR="00454F3F" w:rsidRPr="006A3F9A">
        <w:rPr>
          <w:rFonts w:asciiTheme="minorHAnsi" w:hAnsiTheme="minorHAnsi" w:cstheme="minorHAnsi"/>
          <w:sz w:val="22"/>
          <w:szCs w:val="22"/>
        </w:rPr>
        <w:t xml:space="preserve"> Es</w:t>
      </w:r>
      <w:r w:rsidRPr="006A3F9A">
        <w:rPr>
          <w:rFonts w:asciiTheme="minorHAnsi" w:hAnsiTheme="minorHAnsi" w:cstheme="minorHAnsi"/>
          <w:sz w:val="22"/>
          <w:szCs w:val="22"/>
        </w:rPr>
        <w:t xml:space="preserve"> la vocación de acompañamiento, consideración, comprensión y ayuda a la población objeto por la misión del Instituto. Expresando siempre claridad y orientación a quien lo necesite.</w:t>
      </w:r>
    </w:p>
    <w:p w:rsidR="00AA41A9"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br/>
        <w:t>Es el apoyo oportuno, solidario, eficaz y adecuado entre quienes realizan las actividades para alcanzar los mejores resultados del grupo interno de trabajo y los resultados eficientes, pedagógicos y respetuosos con las comunidades.</w:t>
      </w:r>
    </w:p>
    <w:p w:rsidR="00454F3F" w:rsidRPr="006A3F9A" w:rsidRDefault="00454F3F" w:rsidP="00636F09">
      <w:pPr>
        <w:spacing w:line="360" w:lineRule="auto"/>
        <w:rPr>
          <w:rFonts w:asciiTheme="minorHAnsi" w:hAnsiTheme="minorHAnsi" w:cstheme="minorHAnsi"/>
          <w:sz w:val="22"/>
          <w:szCs w:val="22"/>
        </w:rPr>
      </w:pPr>
    </w:p>
    <w:p w:rsidR="00454F3F"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b/>
          <w:sz w:val="22"/>
          <w:szCs w:val="22"/>
        </w:rPr>
        <w:t>DESARROLLO SOSTENIBLE</w:t>
      </w:r>
      <w:r w:rsidR="00454F3F" w:rsidRPr="006A3F9A">
        <w:rPr>
          <w:rFonts w:asciiTheme="minorHAnsi" w:hAnsiTheme="minorHAnsi" w:cstheme="minorHAnsi"/>
          <w:b/>
          <w:sz w:val="22"/>
          <w:szCs w:val="22"/>
        </w:rPr>
        <w:t>:</w:t>
      </w:r>
      <w:r w:rsidR="00454F3F" w:rsidRPr="006A3F9A">
        <w:rPr>
          <w:rFonts w:asciiTheme="minorHAnsi" w:hAnsiTheme="minorHAnsi" w:cstheme="minorHAnsi"/>
          <w:sz w:val="22"/>
          <w:szCs w:val="22"/>
        </w:rPr>
        <w:t xml:space="preserve"> Es</w:t>
      </w:r>
      <w:r w:rsidRPr="006A3F9A">
        <w:rPr>
          <w:rFonts w:asciiTheme="minorHAnsi" w:hAnsiTheme="minorHAnsi" w:cstheme="minorHAnsi"/>
          <w:sz w:val="22"/>
          <w:szCs w:val="22"/>
        </w:rPr>
        <w:t xml:space="preserve"> tarea del Isvimed y de quienes trabajen en él satisfacer las necesidades de las generaciones presentes sin comprometer las posibilidades de las del futuro para atender sus propias necesidades.</w:t>
      </w:r>
      <w:r w:rsidRPr="006A3F9A">
        <w:rPr>
          <w:rFonts w:asciiTheme="minorHAnsi" w:hAnsiTheme="minorHAnsi" w:cstheme="minorHAnsi"/>
          <w:sz w:val="22"/>
          <w:szCs w:val="22"/>
        </w:rPr>
        <w:br/>
        <w:t>La sostenibilidad de su tarea busca la armonía de las relaciones ambientales, económicas y sociales en cada una de sus acciones y promover en los actores relacionados su defensa y cuidado.</w:t>
      </w:r>
    </w:p>
    <w:p w:rsidR="00AA41A9"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br/>
        <w:t>Al ser la vivienda una necesidad básica para satisfacer en la comunidad y ser el hábitat el concepto ejemplar del desarrollo sostenible, se debe pensar nuevamente en el uso responsable del componente tecnológico, los recursos del medio ambiente, la organización social y la capacidad integral para absorber los efectos de la actividad humana.</w:t>
      </w:r>
    </w:p>
    <w:p w:rsidR="00CA68BA" w:rsidRPr="006A3F9A" w:rsidRDefault="00CA68BA" w:rsidP="00636F09">
      <w:pPr>
        <w:spacing w:line="360" w:lineRule="auto"/>
        <w:rPr>
          <w:rFonts w:asciiTheme="minorHAnsi" w:hAnsiTheme="minorHAnsi" w:cstheme="minorHAnsi"/>
          <w:sz w:val="22"/>
          <w:szCs w:val="22"/>
        </w:rPr>
      </w:pPr>
    </w:p>
    <w:p w:rsidR="00CE5494" w:rsidRPr="006A3F9A" w:rsidRDefault="004B1A54" w:rsidP="00636F09">
      <w:pPr>
        <w:spacing w:line="360" w:lineRule="auto"/>
        <w:rPr>
          <w:rFonts w:asciiTheme="minorHAnsi" w:hAnsiTheme="minorHAnsi" w:cstheme="minorHAnsi"/>
          <w:sz w:val="22"/>
          <w:szCs w:val="22"/>
        </w:rPr>
      </w:pPr>
      <w:r w:rsidRPr="006A3F9A">
        <w:rPr>
          <w:rFonts w:asciiTheme="minorHAnsi" w:hAnsiTheme="minorHAnsi" w:cstheme="minorHAnsi"/>
          <w:b/>
          <w:sz w:val="22"/>
          <w:szCs w:val="22"/>
        </w:rPr>
        <w:t>COLABORACIÓN</w:t>
      </w:r>
      <w:r w:rsidR="00454F3F" w:rsidRPr="006A3F9A">
        <w:rPr>
          <w:rFonts w:asciiTheme="minorHAnsi" w:hAnsiTheme="minorHAnsi" w:cstheme="minorHAnsi"/>
          <w:b/>
          <w:sz w:val="22"/>
          <w:szCs w:val="22"/>
        </w:rPr>
        <w:t>:</w:t>
      </w:r>
      <w:r w:rsidR="00454F3F" w:rsidRPr="006A3F9A">
        <w:rPr>
          <w:rFonts w:asciiTheme="minorHAnsi" w:hAnsiTheme="minorHAnsi" w:cstheme="minorHAnsi"/>
          <w:sz w:val="22"/>
          <w:szCs w:val="22"/>
        </w:rPr>
        <w:t xml:space="preserve"> Es</w:t>
      </w:r>
      <w:r w:rsidR="00AA41A9" w:rsidRPr="006A3F9A">
        <w:rPr>
          <w:rFonts w:asciiTheme="minorHAnsi" w:hAnsiTheme="minorHAnsi" w:cstheme="minorHAnsi"/>
          <w:sz w:val="22"/>
          <w:szCs w:val="22"/>
        </w:rPr>
        <w:t xml:space="preserve"> el apoyo oportuno, solidario, eficaz y adecuado entre quienes realizan actividades para alcanzar los mejores resultados del grupo.</w:t>
      </w:r>
    </w:p>
    <w:p w:rsidR="00454F3F"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br/>
        <w:t>El trabajo conjunto de varias personas es un aspecto de desarrollo en comunidad. Está conectado con el mismo sentido del trabajo interdisciplinario muy relacionado con la cooperación y la coordinación.</w:t>
      </w:r>
    </w:p>
    <w:p w:rsidR="00AA41A9"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br/>
        <w:t>Al colaborar vemos las virtudes y reconocemos nuestras deficiencias. La colaboración es también una actitud permanente de consideración, diálogo y capacidad constructiva hacia el trabajo. Es posible cuando se hace de manera desinteresada y se ponen medios legítimos, inspirados en valores a favor de ambientes de enriquecimiento, respeto, apoyo y solidaridad. Colaborar es facilitar procesos, con disciplina y humanidad</w:t>
      </w:r>
    </w:p>
    <w:p w:rsidR="006A3F9A" w:rsidRDefault="006A3F9A">
      <w:pPr>
        <w:overflowPunct/>
        <w:autoSpaceDE/>
        <w:autoSpaceDN/>
        <w:adjustRightInd/>
        <w:textAlignment w:val="auto"/>
        <w:rPr>
          <w:rFonts w:asciiTheme="minorHAnsi" w:hAnsiTheme="minorHAnsi" w:cstheme="minorHAnsi"/>
          <w:b/>
          <w:sz w:val="22"/>
          <w:szCs w:val="22"/>
        </w:rPr>
      </w:pPr>
      <w:r>
        <w:rPr>
          <w:rFonts w:asciiTheme="minorHAnsi" w:hAnsiTheme="minorHAnsi" w:cstheme="minorHAnsi"/>
          <w:b/>
          <w:sz w:val="22"/>
          <w:szCs w:val="22"/>
        </w:rPr>
        <w:br w:type="page"/>
      </w:r>
    </w:p>
    <w:p w:rsidR="00AA41A9" w:rsidRPr="006A3F9A" w:rsidRDefault="00AA41A9" w:rsidP="00636F09">
      <w:pPr>
        <w:spacing w:line="360" w:lineRule="auto"/>
        <w:jc w:val="center"/>
        <w:rPr>
          <w:rFonts w:asciiTheme="minorHAnsi" w:hAnsiTheme="minorHAnsi" w:cstheme="minorHAnsi"/>
          <w:b/>
          <w:sz w:val="22"/>
          <w:szCs w:val="22"/>
        </w:rPr>
      </w:pPr>
    </w:p>
    <w:p w:rsidR="00AA41A9" w:rsidRPr="006A3F9A" w:rsidRDefault="004A413F" w:rsidP="004A413F">
      <w:pPr>
        <w:pStyle w:val="Ttulo1"/>
        <w:rPr>
          <w:rFonts w:asciiTheme="minorHAnsi" w:hAnsiTheme="minorHAnsi" w:cstheme="minorHAnsi"/>
        </w:rPr>
      </w:pPr>
      <w:bookmarkStart w:id="2" w:name="_Toc354647835"/>
      <w:r w:rsidRPr="006A3F9A">
        <w:rPr>
          <w:rFonts w:asciiTheme="minorHAnsi" w:hAnsiTheme="minorHAnsi" w:cstheme="minorHAnsi"/>
        </w:rPr>
        <w:t xml:space="preserve">3. </w:t>
      </w:r>
      <w:r w:rsidR="00AA41A9" w:rsidRPr="006A3F9A">
        <w:rPr>
          <w:rFonts w:asciiTheme="minorHAnsi" w:hAnsiTheme="minorHAnsi" w:cstheme="minorHAnsi"/>
        </w:rPr>
        <w:t>FUNDAMENTO LEGAL</w:t>
      </w:r>
      <w:bookmarkEnd w:id="2"/>
    </w:p>
    <w:p w:rsidR="00000D0C" w:rsidRPr="006A3F9A" w:rsidRDefault="00000D0C" w:rsidP="00636F09">
      <w:pPr>
        <w:spacing w:line="360" w:lineRule="auto"/>
        <w:jc w:val="center"/>
        <w:rPr>
          <w:rFonts w:asciiTheme="minorHAnsi" w:hAnsiTheme="minorHAnsi" w:cstheme="minorHAnsi"/>
          <w:b/>
          <w:sz w:val="22"/>
          <w:szCs w:val="22"/>
        </w:rPr>
      </w:pP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Constitución Política de Colombia.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Ley 42 de 1993 (Control Fiscal de la CGR).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Ley 80 de 1993, artículo 53 (Responsabilidad de los Interventores).</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Ley 87 de 1993 (Sistema Nacional de Control Interno).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Ley 190 de 1995 (normas para preservar la moralidad en la administración pública y se fijan disposiciones con el fin de erradicar la corrupción administrativa).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Decreto 2232 de 1995: Artículos 7º, 8º y 9º (Por medio del cual se reglamenta la Ley 190 de 1995).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Ley 489 de 1998, artículo 32 (Democratización de la Administración Pública).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Ley 599 de 2000 (Código Penal).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Ley 610 de 2000 (establece el trámite de los procesos de responsabilidad fiscal de competencia de las contralorías).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Ley 678 de 2001, numeral 2, artículo8o (Acción de Repetición).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Ley 734 de 2002 (Código Único Disciplinario).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Ley 850 de 2003 (Veedurías Ciudadanas).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Resolución Interna Nº 03-01-21-001618 del 22 de Septiembre de 2005.  (“Por la cual se adopta el Mapa de Riesgos”).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Ley 1150 de 2007 (Dicta medidas de eficiencia y transparencia en la  contratación con Recursos Públicos).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Ley 1437 de 2011, artículos 67, 68 y 69 (Código de Procedimiento Administrativo y de lo Contencioso Administrativo).</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Decreto 4326 de 2011 (Divulgación Programas de la Entidad).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Decreto 4567 de 2011 (Por el cual se reglamenta parcialment</w:t>
      </w:r>
      <w:r w:rsidR="00C157A8" w:rsidRPr="006A3F9A">
        <w:rPr>
          <w:rFonts w:asciiTheme="minorHAnsi" w:hAnsiTheme="minorHAnsi" w:cstheme="minorHAnsi"/>
        </w:rPr>
        <w:t>e la Ley 909 de 2004 y decreto L</w:t>
      </w:r>
      <w:r w:rsidRPr="006A3F9A">
        <w:rPr>
          <w:rFonts w:asciiTheme="minorHAnsi" w:hAnsiTheme="minorHAnsi" w:cstheme="minorHAnsi"/>
        </w:rPr>
        <w:t xml:space="preserve">ey 770 de 2005).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Decreto 4632 de 2011 (Reglamenta Comisión Nacional para la Moralización y la Comisión Nacional Ciudadana para la Lucha contra la Corrupción).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Decreto 4637 de 2011 (Crea en el DAPR la Secretaría de Transparencia). </w:t>
      </w:r>
    </w:p>
    <w:p w:rsidR="00430617"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Documento Conpes 3714 de diciembre 01 de 2011: Del Riesgo Previsible en el Marco de la Política de Contratación Pública.</w:t>
      </w:r>
    </w:p>
    <w:p w:rsidR="00C157A8" w:rsidRPr="006A3F9A" w:rsidRDefault="00430617"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Decreto 0019 de 2012 (Normas para suprimir o reformar regulaciones, procedimientos y trámites innecesarios existentes en la Administración Pública)</w:t>
      </w:r>
    </w:p>
    <w:p w:rsidR="00430617" w:rsidRPr="006A3F9A" w:rsidRDefault="00C157A8"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 xml:space="preserve">Decreto 2641de 2012 </w:t>
      </w:r>
      <w:r w:rsidR="00EB703C" w:rsidRPr="006A3F9A">
        <w:rPr>
          <w:rFonts w:asciiTheme="minorHAnsi" w:hAnsiTheme="minorHAnsi" w:cstheme="minorHAnsi"/>
        </w:rPr>
        <w:t>(Por</w:t>
      </w:r>
      <w:r w:rsidRPr="006A3F9A">
        <w:rPr>
          <w:rFonts w:asciiTheme="minorHAnsi" w:hAnsiTheme="minorHAnsi" w:cstheme="minorHAnsi"/>
        </w:rPr>
        <w:t xml:space="preserve"> el cual se reglamenta los artículos 73 y 76 de la Ley 1474 de 2011)</w:t>
      </w:r>
      <w:r w:rsidR="00430617" w:rsidRPr="006A3F9A">
        <w:rPr>
          <w:rFonts w:asciiTheme="minorHAnsi" w:hAnsiTheme="minorHAnsi" w:cstheme="minorHAnsi"/>
        </w:rPr>
        <w:t>.</w:t>
      </w:r>
    </w:p>
    <w:p w:rsidR="00717C7F" w:rsidRPr="006A3F9A" w:rsidRDefault="00717C7F" w:rsidP="004A413F">
      <w:pPr>
        <w:pStyle w:val="Prrafodelista"/>
        <w:numPr>
          <w:ilvl w:val="0"/>
          <w:numId w:val="49"/>
        </w:numPr>
        <w:spacing w:line="360" w:lineRule="auto"/>
        <w:rPr>
          <w:rFonts w:asciiTheme="minorHAnsi" w:hAnsiTheme="minorHAnsi" w:cstheme="minorHAnsi"/>
        </w:rPr>
      </w:pPr>
      <w:r w:rsidRPr="006A3F9A">
        <w:rPr>
          <w:rFonts w:asciiTheme="minorHAnsi" w:hAnsiTheme="minorHAnsi" w:cstheme="minorHAnsi"/>
        </w:rPr>
        <w:t>Decreto 734 de 2012 (por el cual se reglamenta la contratación estatal).</w:t>
      </w:r>
    </w:p>
    <w:p w:rsidR="00AA41A9" w:rsidRPr="006A3F9A" w:rsidRDefault="00AA41A9"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t>En virtud del artículo 73 de la Ley 1474 de 2011</w:t>
      </w:r>
      <w:r w:rsidR="008D3E4C" w:rsidRPr="006A3F9A">
        <w:rPr>
          <w:rFonts w:asciiTheme="minorHAnsi" w:hAnsiTheme="minorHAnsi" w:cstheme="minorHAnsi"/>
          <w:sz w:val="22"/>
          <w:szCs w:val="22"/>
        </w:rPr>
        <w:t xml:space="preserve"> según la cual</w:t>
      </w:r>
      <w:r w:rsidRPr="006A3F9A">
        <w:rPr>
          <w:rFonts w:asciiTheme="minorHAnsi" w:hAnsiTheme="minorHAnsi" w:cstheme="minorHAnsi"/>
          <w:sz w:val="22"/>
          <w:szCs w:val="22"/>
        </w:rPr>
        <w:t xml:space="preserve"> “cada entidad del orden nacional, departamental y municipal deberá elaborar anualmente una estrategia de lucha contra la corrupción y de atención al ciudadano”, </w:t>
      </w:r>
      <w:r w:rsidR="008D3E4C" w:rsidRPr="006A3F9A">
        <w:rPr>
          <w:rFonts w:asciiTheme="minorHAnsi" w:hAnsiTheme="minorHAnsi" w:cstheme="minorHAnsi"/>
          <w:sz w:val="22"/>
          <w:szCs w:val="22"/>
        </w:rPr>
        <w:t xml:space="preserve">el ISVIMED </w:t>
      </w:r>
      <w:r w:rsidRPr="006A3F9A">
        <w:rPr>
          <w:rFonts w:asciiTheme="minorHAnsi" w:hAnsiTheme="minorHAnsi" w:cstheme="minorHAnsi"/>
          <w:sz w:val="22"/>
          <w:szCs w:val="22"/>
        </w:rPr>
        <w:t xml:space="preserve">presenta </w:t>
      </w:r>
      <w:r w:rsidR="008D3E4C" w:rsidRPr="006A3F9A">
        <w:rPr>
          <w:rFonts w:asciiTheme="minorHAnsi" w:hAnsiTheme="minorHAnsi" w:cstheme="minorHAnsi"/>
          <w:sz w:val="22"/>
          <w:szCs w:val="22"/>
        </w:rPr>
        <w:t>su</w:t>
      </w:r>
      <w:r w:rsidRPr="006A3F9A">
        <w:rPr>
          <w:rFonts w:asciiTheme="minorHAnsi" w:hAnsiTheme="minorHAnsi" w:cstheme="minorHAnsi"/>
          <w:sz w:val="22"/>
          <w:szCs w:val="22"/>
        </w:rPr>
        <w:t xml:space="preserve"> mapa de riesgos de corrupción</w:t>
      </w:r>
      <w:r w:rsidR="008D3E4C" w:rsidRPr="006A3F9A">
        <w:rPr>
          <w:rFonts w:asciiTheme="minorHAnsi" w:hAnsiTheme="minorHAnsi" w:cstheme="minorHAnsi"/>
          <w:sz w:val="22"/>
          <w:szCs w:val="22"/>
        </w:rPr>
        <w:t xml:space="preserve">, </w:t>
      </w:r>
      <w:r w:rsidRPr="006A3F9A">
        <w:rPr>
          <w:rFonts w:asciiTheme="minorHAnsi" w:hAnsiTheme="minorHAnsi" w:cstheme="minorHAnsi"/>
          <w:sz w:val="22"/>
          <w:szCs w:val="22"/>
        </w:rPr>
        <w:t xml:space="preserve">las medidas </w:t>
      </w:r>
      <w:r w:rsidR="008D3E4C" w:rsidRPr="006A3F9A">
        <w:rPr>
          <w:rFonts w:asciiTheme="minorHAnsi" w:hAnsiTheme="minorHAnsi" w:cstheme="minorHAnsi"/>
          <w:sz w:val="22"/>
          <w:szCs w:val="22"/>
        </w:rPr>
        <w:t>de</w:t>
      </w:r>
      <w:r w:rsidRPr="006A3F9A">
        <w:rPr>
          <w:rFonts w:asciiTheme="minorHAnsi" w:hAnsiTheme="minorHAnsi" w:cstheme="minorHAnsi"/>
          <w:sz w:val="22"/>
          <w:szCs w:val="22"/>
        </w:rPr>
        <w:t xml:space="preserve"> </w:t>
      </w:r>
      <w:r w:rsidR="008D3E4C" w:rsidRPr="006A3F9A">
        <w:rPr>
          <w:rFonts w:asciiTheme="minorHAnsi" w:hAnsiTheme="minorHAnsi" w:cstheme="minorHAnsi"/>
          <w:sz w:val="22"/>
          <w:szCs w:val="22"/>
        </w:rPr>
        <w:t>mitigación</w:t>
      </w:r>
      <w:r w:rsidRPr="006A3F9A">
        <w:rPr>
          <w:rFonts w:asciiTheme="minorHAnsi" w:hAnsiTheme="minorHAnsi" w:cstheme="minorHAnsi"/>
          <w:sz w:val="22"/>
          <w:szCs w:val="22"/>
        </w:rPr>
        <w:t>, antitrámites y los mecanismos para una óptima atención al ciudadano.</w:t>
      </w:r>
    </w:p>
    <w:p w:rsidR="008D3E4C" w:rsidRPr="006A3F9A" w:rsidRDefault="008D3E4C" w:rsidP="00636F09">
      <w:pPr>
        <w:spacing w:line="360" w:lineRule="auto"/>
        <w:rPr>
          <w:rFonts w:asciiTheme="minorHAnsi" w:hAnsiTheme="minorHAnsi" w:cstheme="minorHAnsi"/>
          <w:sz w:val="22"/>
          <w:szCs w:val="22"/>
        </w:rPr>
      </w:pPr>
    </w:p>
    <w:p w:rsidR="00AA41A9" w:rsidRPr="006A3F9A" w:rsidRDefault="008D3E4C"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t>D</w:t>
      </w:r>
      <w:r w:rsidR="00AA41A9" w:rsidRPr="006A3F9A">
        <w:rPr>
          <w:rFonts w:asciiTheme="minorHAnsi" w:hAnsiTheme="minorHAnsi" w:cstheme="minorHAnsi"/>
          <w:sz w:val="22"/>
          <w:szCs w:val="22"/>
        </w:rPr>
        <w:t xml:space="preserve">e acuerdo al artículo 76 de la Ley 1474 de 2011, “En toda entidad pública, deberá existir por lo menos una dependencia encargada de recibir, tramitar y resolver las quejas, sugerencias y reclamos que los ciudadanos formulen, y que se relacionen con el cumplimiento de la misión de la entidad…”, correspondiéndole  al Departamento Administrativo de la Presidencia de la República la Secretaría de Transparencia, determinar los estándares que se deben tener en cuenta en las entidades para la organización de esta. </w:t>
      </w:r>
    </w:p>
    <w:p w:rsidR="00AA41A9" w:rsidRPr="006A3F9A" w:rsidRDefault="00AA41A9" w:rsidP="00636F09">
      <w:pPr>
        <w:spacing w:line="360" w:lineRule="auto"/>
        <w:rPr>
          <w:rFonts w:asciiTheme="minorHAnsi" w:hAnsiTheme="minorHAnsi" w:cstheme="minorHAnsi"/>
          <w:sz w:val="22"/>
          <w:szCs w:val="22"/>
        </w:rPr>
      </w:pPr>
    </w:p>
    <w:p w:rsidR="00AA41A9" w:rsidRDefault="008D3E4C"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t>E</w:t>
      </w:r>
      <w:r w:rsidR="00AA41A9" w:rsidRPr="006A3F9A">
        <w:rPr>
          <w:rFonts w:asciiTheme="minorHAnsi" w:hAnsiTheme="minorHAnsi" w:cstheme="minorHAnsi"/>
          <w:sz w:val="22"/>
          <w:szCs w:val="22"/>
        </w:rPr>
        <w:t xml:space="preserve">l </w:t>
      </w:r>
      <w:r w:rsidRPr="006A3F9A">
        <w:rPr>
          <w:rFonts w:asciiTheme="minorHAnsi" w:hAnsiTheme="minorHAnsi" w:cstheme="minorHAnsi"/>
          <w:sz w:val="22"/>
          <w:szCs w:val="22"/>
        </w:rPr>
        <w:t xml:space="preserve">ISVIMED </w:t>
      </w:r>
      <w:r w:rsidR="00AA41A9" w:rsidRPr="006A3F9A">
        <w:rPr>
          <w:rFonts w:asciiTheme="minorHAnsi" w:hAnsiTheme="minorHAnsi" w:cstheme="minorHAnsi"/>
          <w:sz w:val="22"/>
          <w:szCs w:val="22"/>
        </w:rPr>
        <w:t>en su compromiso con la comunidad</w:t>
      </w:r>
      <w:r w:rsidRPr="006A3F9A">
        <w:rPr>
          <w:rFonts w:asciiTheme="minorHAnsi" w:hAnsiTheme="minorHAnsi" w:cstheme="minorHAnsi"/>
          <w:sz w:val="22"/>
          <w:szCs w:val="22"/>
        </w:rPr>
        <w:t>,</w:t>
      </w:r>
      <w:r w:rsidR="00AA41A9" w:rsidRPr="006A3F9A">
        <w:rPr>
          <w:rFonts w:asciiTheme="minorHAnsi" w:hAnsiTheme="minorHAnsi" w:cstheme="minorHAnsi"/>
          <w:sz w:val="22"/>
          <w:szCs w:val="22"/>
        </w:rPr>
        <w:t xml:space="preserve"> en ar</w:t>
      </w:r>
      <w:r w:rsidRPr="006A3F9A">
        <w:rPr>
          <w:rFonts w:asciiTheme="minorHAnsi" w:hAnsiTheme="minorHAnsi" w:cstheme="minorHAnsi"/>
          <w:sz w:val="22"/>
          <w:szCs w:val="22"/>
        </w:rPr>
        <w:t xml:space="preserve">as de una gestión transparente y de acuerdo a lo anteriormente expuesto, </w:t>
      </w:r>
      <w:r w:rsidR="00AA41A9" w:rsidRPr="006A3F9A">
        <w:rPr>
          <w:rFonts w:asciiTheme="minorHAnsi" w:hAnsiTheme="minorHAnsi" w:cstheme="minorHAnsi"/>
          <w:sz w:val="22"/>
          <w:szCs w:val="22"/>
        </w:rPr>
        <w:t>elabora el presente plan anticorrupción y atención al ciudadano para el año 2013.</w:t>
      </w:r>
    </w:p>
    <w:p w:rsidR="006A3F9A" w:rsidRPr="006A3F9A" w:rsidRDefault="006A3F9A" w:rsidP="00636F09">
      <w:pPr>
        <w:spacing w:line="360" w:lineRule="auto"/>
        <w:rPr>
          <w:rFonts w:asciiTheme="minorHAnsi" w:hAnsiTheme="minorHAnsi" w:cstheme="minorHAnsi"/>
          <w:sz w:val="22"/>
          <w:szCs w:val="22"/>
        </w:rPr>
      </w:pPr>
    </w:p>
    <w:p w:rsidR="00000D0C" w:rsidRPr="006A3F9A" w:rsidRDefault="004A413F" w:rsidP="004A413F">
      <w:pPr>
        <w:pStyle w:val="Ttulo1"/>
        <w:rPr>
          <w:rFonts w:asciiTheme="minorHAnsi" w:hAnsiTheme="minorHAnsi" w:cstheme="minorHAnsi"/>
        </w:rPr>
      </w:pPr>
      <w:bookmarkStart w:id="3" w:name="_Toc354647836"/>
      <w:r w:rsidRPr="006A3F9A">
        <w:rPr>
          <w:rFonts w:asciiTheme="minorHAnsi" w:hAnsiTheme="minorHAnsi" w:cstheme="minorHAnsi"/>
        </w:rPr>
        <w:t xml:space="preserve">4. </w:t>
      </w:r>
      <w:r w:rsidR="00416351" w:rsidRPr="006A3F9A">
        <w:rPr>
          <w:rFonts w:asciiTheme="minorHAnsi" w:hAnsiTheme="minorHAnsi" w:cstheme="minorHAnsi"/>
        </w:rPr>
        <w:t>OBJETIVO DEL PLAN</w:t>
      </w:r>
      <w:bookmarkEnd w:id="3"/>
    </w:p>
    <w:p w:rsidR="00000D0C" w:rsidRPr="006A3F9A" w:rsidRDefault="00000D0C" w:rsidP="00636F09">
      <w:pPr>
        <w:spacing w:line="360" w:lineRule="auto"/>
        <w:rPr>
          <w:rFonts w:asciiTheme="minorHAnsi" w:hAnsiTheme="minorHAnsi" w:cstheme="minorHAnsi"/>
          <w:sz w:val="22"/>
          <w:szCs w:val="22"/>
        </w:rPr>
      </w:pPr>
    </w:p>
    <w:p w:rsidR="00000D0C" w:rsidRPr="006A3F9A" w:rsidRDefault="004A413F" w:rsidP="004A413F">
      <w:pPr>
        <w:pStyle w:val="Titulo2"/>
        <w:rPr>
          <w:rFonts w:asciiTheme="minorHAnsi" w:hAnsiTheme="minorHAnsi" w:cstheme="minorHAnsi"/>
        </w:rPr>
      </w:pPr>
      <w:r w:rsidRPr="006A3F9A">
        <w:rPr>
          <w:rFonts w:asciiTheme="minorHAnsi" w:hAnsiTheme="minorHAnsi" w:cstheme="minorHAnsi"/>
        </w:rPr>
        <w:t xml:space="preserve">4.1 </w:t>
      </w:r>
      <w:r w:rsidR="00000D0C" w:rsidRPr="006A3F9A">
        <w:rPr>
          <w:rFonts w:asciiTheme="minorHAnsi" w:hAnsiTheme="minorHAnsi" w:cstheme="minorHAnsi"/>
        </w:rPr>
        <w:t xml:space="preserve">GENERAL </w:t>
      </w:r>
    </w:p>
    <w:p w:rsidR="003C7109" w:rsidRPr="006A3F9A" w:rsidRDefault="003C7109" w:rsidP="00636F09">
      <w:pPr>
        <w:spacing w:line="360" w:lineRule="auto"/>
        <w:rPr>
          <w:rFonts w:asciiTheme="minorHAnsi" w:hAnsiTheme="minorHAnsi" w:cstheme="minorHAnsi"/>
          <w:sz w:val="22"/>
          <w:szCs w:val="22"/>
        </w:rPr>
      </w:pPr>
    </w:p>
    <w:p w:rsidR="00000D0C" w:rsidRPr="006A3F9A" w:rsidRDefault="0009582B"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t>Actualizar</w:t>
      </w:r>
      <w:r w:rsidR="00197B89" w:rsidRPr="006A3F9A">
        <w:rPr>
          <w:rFonts w:asciiTheme="minorHAnsi" w:hAnsiTheme="minorHAnsi" w:cstheme="minorHAnsi"/>
          <w:sz w:val="22"/>
          <w:szCs w:val="22"/>
        </w:rPr>
        <w:t xml:space="preserve"> los trámites, procedimientos y regulaciones innecesarios existentes en el Instituto Social de Vivienda y Hábitat de Medellín – ISVIMED, con el fin de garantizar y proteger la efectividad de los derechos, desarrollar los principios constitucionales, facilitar las relaciones de los particulares con los bienes y servicios ofertados y contribuir a su eficiencia y eficacia</w:t>
      </w:r>
      <w:r w:rsidR="00877FE9" w:rsidRPr="006A3F9A">
        <w:rPr>
          <w:rFonts w:asciiTheme="minorHAnsi" w:hAnsiTheme="minorHAnsi" w:cstheme="minorHAnsi"/>
          <w:sz w:val="22"/>
          <w:szCs w:val="22"/>
        </w:rPr>
        <w:t>, a través de la formulación e implementación d</w:t>
      </w:r>
      <w:r w:rsidR="00000D0C" w:rsidRPr="006A3F9A">
        <w:rPr>
          <w:rFonts w:asciiTheme="minorHAnsi" w:hAnsiTheme="minorHAnsi" w:cstheme="minorHAnsi"/>
          <w:sz w:val="22"/>
          <w:szCs w:val="22"/>
        </w:rPr>
        <w:t xml:space="preserve">el Plan Anticorrupción y de Atención al Ciudadano, conforme lo establece la Ley 1474 de 2011 o Estatuto Anticorrupción y </w:t>
      </w:r>
      <w:r w:rsidR="00877FE9" w:rsidRPr="006A3F9A">
        <w:rPr>
          <w:rFonts w:asciiTheme="minorHAnsi" w:hAnsiTheme="minorHAnsi" w:cstheme="minorHAnsi"/>
          <w:sz w:val="22"/>
          <w:szCs w:val="22"/>
        </w:rPr>
        <w:t xml:space="preserve">el Decreto reglamentario </w:t>
      </w:r>
      <w:r w:rsidR="00EB703C" w:rsidRPr="006A3F9A">
        <w:rPr>
          <w:rFonts w:asciiTheme="minorHAnsi" w:hAnsiTheme="minorHAnsi" w:cstheme="minorHAnsi"/>
          <w:sz w:val="22"/>
          <w:szCs w:val="22"/>
        </w:rPr>
        <w:t>2641</w:t>
      </w:r>
      <w:r w:rsidR="00877FE9" w:rsidRPr="006A3F9A">
        <w:rPr>
          <w:rFonts w:asciiTheme="minorHAnsi" w:hAnsiTheme="minorHAnsi" w:cstheme="minorHAnsi"/>
          <w:sz w:val="22"/>
          <w:szCs w:val="22"/>
        </w:rPr>
        <w:t xml:space="preserve"> </w:t>
      </w:r>
      <w:r w:rsidR="00EB703C" w:rsidRPr="006A3F9A">
        <w:rPr>
          <w:rFonts w:asciiTheme="minorHAnsi" w:hAnsiTheme="minorHAnsi" w:cstheme="minorHAnsi"/>
          <w:sz w:val="22"/>
          <w:szCs w:val="22"/>
        </w:rPr>
        <w:t>de 2012</w:t>
      </w:r>
      <w:r w:rsidR="00000D0C" w:rsidRPr="006A3F9A">
        <w:rPr>
          <w:rFonts w:asciiTheme="minorHAnsi" w:hAnsiTheme="minorHAnsi" w:cstheme="minorHAnsi"/>
          <w:sz w:val="22"/>
          <w:szCs w:val="22"/>
        </w:rPr>
        <w:t xml:space="preserve">. </w:t>
      </w:r>
    </w:p>
    <w:p w:rsidR="00877FE9" w:rsidRPr="006A3F9A" w:rsidRDefault="00877FE9" w:rsidP="00636F09">
      <w:pPr>
        <w:spacing w:line="360" w:lineRule="auto"/>
        <w:rPr>
          <w:rFonts w:asciiTheme="minorHAnsi" w:hAnsiTheme="minorHAnsi" w:cstheme="minorHAnsi"/>
          <w:sz w:val="22"/>
          <w:szCs w:val="22"/>
        </w:rPr>
      </w:pPr>
    </w:p>
    <w:p w:rsidR="00000D0C" w:rsidRPr="006A3F9A" w:rsidRDefault="004A413F" w:rsidP="004A413F">
      <w:pPr>
        <w:pStyle w:val="Titulo2"/>
        <w:rPr>
          <w:rFonts w:asciiTheme="minorHAnsi" w:hAnsiTheme="minorHAnsi" w:cstheme="minorHAnsi"/>
        </w:rPr>
      </w:pPr>
      <w:r w:rsidRPr="006A3F9A">
        <w:rPr>
          <w:rFonts w:asciiTheme="minorHAnsi" w:hAnsiTheme="minorHAnsi" w:cstheme="minorHAnsi"/>
        </w:rPr>
        <w:t xml:space="preserve">4.2 </w:t>
      </w:r>
      <w:r w:rsidR="00000D0C" w:rsidRPr="006A3F9A">
        <w:rPr>
          <w:rFonts w:asciiTheme="minorHAnsi" w:hAnsiTheme="minorHAnsi" w:cstheme="minorHAnsi"/>
        </w:rPr>
        <w:t xml:space="preserve">ESPECÍFICOS </w:t>
      </w:r>
    </w:p>
    <w:p w:rsidR="00877FE9" w:rsidRPr="006A3F9A" w:rsidRDefault="00877FE9" w:rsidP="00636F09">
      <w:pPr>
        <w:spacing w:line="360" w:lineRule="auto"/>
        <w:rPr>
          <w:rFonts w:asciiTheme="minorHAnsi" w:hAnsiTheme="minorHAnsi" w:cstheme="minorHAnsi"/>
          <w:b/>
          <w:sz w:val="22"/>
          <w:szCs w:val="22"/>
        </w:rPr>
      </w:pPr>
    </w:p>
    <w:p w:rsidR="008D3E4C" w:rsidRPr="006A3F9A" w:rsidRDefault="008D3E4C" w:rsidP="00636F09">
      <w:pPr>
        <w:pStyle w:val="Prrafodelista"/>
        <w:numPr>
          <w:ilvl w:val="0"/>
          <w:numId w:val="25"/>
        </w:numPr>
        <w:spacing w:line="360" w:lineRule="auto"/>
        <w:rPr>
          <w:rFonts w:asciiTheme="minorHAnsi" w:hAnsiTheme="minorHAnsi" w:cstheme="minorHAnsi"/>
        </w:rPr>
      </w:pPr>
      <w:r w:rsidRPr="006A3F9A">
        <w:rPr>
          <w:rFonts w:asciiTheme="minorHAnsi" w:hAnsiTheme="minorHAnsi" w:cstheme="minorHAnsi"/>
        </w:rPr>
        <w:t>Velar por el cumplimiento oportuno y la aplicabilidad de la Ley 1474 de 2011 o Estatuto Anticorrupción y el Decreto Reglamentario 2641 de 2012.</w:t>
      </w:r>
    </w:p>
    <w:p w:rsidR="0009582B" w:rsidRPr="006A3F9A" w:rsidRDefault="0009582B" w:rsidP="00636F09">
      <w:pPr>
        <w:pStyle w:val="Prrafodelista"/>
        <w:numPr>
          <w:ilvl w:val="0"/>
          <w:numId w:val="25"/>
        </w:numPr>
        <w:spacing w:line="360" w:lineRule="auto"/>
        <w:rPr>
          <w:rFonts w:asciiTheme="minorHAnsi" w:hAnsiTheme="minorHAnsi" w:cstheme="minorHAnsi"/>
        </w:rPr>
      </w:pPr>
      <w:r w:rsidRPr="006A3F9A">
        <w:rPr>
          <w:rFonts w:asciiTheme="minorHAnsi" w:hAnsiTheme="minorHAnsi" w:cstheme="minorHAnsi"/>
        </w:rPr>
        <w:t xml:space="preserve">Aplicar la normatividad vigente en el tema de contratación pública y </w:t>
      </w:r>
      <w:r w:rsidR="00416824" w:rsidRPr="006A3F9A">
        <w:rPr>
          <w:rFonts w:asciiTheme="minorHAnsi" w:hAnsiTheme="minorHAnsi" w:cstheme="minorHAnsi"/>
        </w:rPr>
        <w:t>realizar el respectivo</w:t>
      </w:r>
      <w:r w:rsidRPr="006A3F9A">
        <w:rPr>
          <w:rFonts w:asciiTheme="minorHAnsi" w:hAnsiTheme="minorHAnsi" w:cstheme="minorHAnsi"/>
        </w:rPr>
        <w:t xml:space="preserve"> seguimiento y control</w:t>
      </w:r>
      <w:r w:rsidR="00416824" w:rsidRPr="006A3F9A">
        <w:rPr>
          <w:rFonts w:asciiTheme="minorHAnsi" w:hAnsiTheme="minorHAnsi" w:cstheme="minorHAnsi"/>
        </w:rPr>
        <w:t xml:space="preserve"> para evitar actos de corrupción</w:t>
      </w:r>
      <w:r w:rsidRPr="006A3F9A">
        <w:rPr>
          <w:rFonts w:asciiTheme="minorHAnsi" w:hAnsiTheme="minorHAnsi" w:cstheme="minorHAnsi"/>
        </w:rPr>
        <w:t>.</w:t>
      </w:r>
    </w:p>
    <w:p w:rsidR="008D3E4C" w:rsidRPr="006A3F9A" w:rsidRDefault="008D3E4C" w:rsidP="00636F09">
      <w:pPr>
        <w:pStyle w:val="Prrafodelista"/>
        <w:numPr>
          <w:ilvl w:val="0"/>
          <w:numId w:val="25"/>
        </w:numPr>
        <w:spacing w:line="360" w:lineRule="auto"/>
        <w:rPr>
          <w:rFonts w:asciiTheme="minorHAnsi" w:hAnsiTheme="minorHAnsi" w:cstheme="minorHAnsi"/>
        </w:rPr>
      </w:pPr>
      <w:r w:rsidRPr="006A3F9A">
        <w:rPr>
          <w:rFonts w:asciiTheme="minorHAnsi" w:hAnsiTheme="minorHAnsi" w:cstheme="minorHAnsi"/>
        </w:rPr>
        <w:t xml:space="preserve">Identificar, implementar y mejorar los elementos constitutivos que generen actos de corrupción y las fortalezas que hagan factible el mejoramiento de las debilidades y amenazas que afecten el Instituto. </w:t>
      </w:r>
    </w:p>
    <w:p w:rsidR="0009582B" w:rsidRPr="006A3F9A" w:rsidRDefault="0009582B" w:rsidP="00636F09">
      <w:pPr>
        <w:pStyle w:val="Prrafodelista"/>
        <w:numPr>
          <w:ilvl w:val="0"/>
          <w:numId w:val="25"/>
        </w:numPr>
        <w:spacing w:line="360" w:lineRule="auto"/>
        <w:rPr>
          <w:rFonts w:asciiTheme="minorHAnsi" w:hAnsiTheme="minorHAnsi" w:cstheme="minorHAnsi"/>
        </w:rPr>
      </w:pPr>
      <w:r w:rsidRPr="006A3F9A">
        <w:rPr>
          <w:rFonts w:asciiTheme="minorHAnsi" w:hAnsiTheme="minorHAnsi" w:cstheme="minorHAnsi"/>
        </w:rPr>
        <w:t>Brindar apoyo y acompañamiento permanente</w:t>
      </w:r>
      <w:r w:rsidR="008D3E4C" w:rsidRPr="006A3F9A">
        <w:rPr>
          <w:rFonts w:asciiTheme="minorHAnsi" w:hAnsiTheme="minorHAnsi" w:cstheme="minorHAnsi"/>
        </w:rPr>
        <w:t xml:space="preserve"> a</w:t>
      </w:r>
      <w:r w:rsidR="00416824" w:rsidRPr="006A3F9A">
        <w:rPr>
          <w:rFonts w:asciiTheme="minorHAnsi" w:hAnsiTheme="minorHAnsi" w:cstheme="minorHAnsi"/>
        </w:rPr>
        <w:t xml:space="preserve"> los usuarios y la ciudadanía en general,</w:t>
      </w:r>
      <w:r w:rsidRPr="006A3F9A">
        <w:rPr>
          <w:rFonts w:asciiTheme="minorHAnsi" w:hAnsiTheme="minorHAnsi" w:cstheme="minorHAnsi"/>
        </w:rPr>
        <w:t xml:space="preserve"> dando respuesta oportuna a </w:t>
      </w:r>
      <w:r w:rsidR="00416824" w:rsidRPr="006A3F9A">
        <w:rPr>
          <w:rFonts w:asciiTheme="minorHAnsi" w:hAnsiTheme="minorHAnsi" w:cstheme="minorHAnsi"/>
        </w:rPr>
        <w:t>sus</w:t>
      </w:r>
      <w:r w:rsidRPr="006A3F9A">
        <w:rPr>
          <w:rFonts w:asciiTheme="minorHAnsi" w:hAnsiTheme="minorHAnsi" w:cstheme="minorHAnsi"/>
        </w:rPr>
        <w:t xml:space="preserve"> requerimientos a través de la Oficina de </w:t>
      </w:r>
      <w:r w:rsidR="008D3E4C" w:rsidRPr="006A3F9A">
        <w:rPr>
          <w:rFonts w:asciiTheme="minorHAnsi" w:hAnsiTheme="minorHAnsi" w:cstheme="minorHAnsi"/>
        </w:rPr>
        <w:t xml:space="preserve">Peticiones, Quejas, Reclamos y Sugerencias - </w:t>
      </w:r>
      <w:r w:rsidRPr="006A3F9A">
        <w:rPr>
          <w:rFonts w:asciiTheme="minorHAnsi" w:hAnsiTheme="minorHAnsi" w:cstheme="minorHAnsi"/>
        </w:rPr>
        <w:t>PQRS.</w:t>
      </w:r>
    </w:p>
    <w:p w:rsidR="006A3F9A" w:rsidRDefault="006A3F9A" w:rsidP="004A413F">
      <w:pPr>
        <w:pStyle w:val="Ttulo1"/>
        <w:rPr>
          <w:rFonts w:asciiTheme="minorHAnsi" w:hAnsiTheme="minorHAnsi" w:cstheme="minorHAnsi"/>
        </w:rPr>
      </w:pPr>
      <w:bookmarkStart w:id="4" w:name="_Toc354647837"/>
    </w:p>
    <w:p w:rsidR="005A4D1C" w:rsidRPr="006A3F9A" w:rsidRDefault="004A413F" w:rsidP="004A413F">
      <w:pPr>
        <w:pStyle w:val="Ttulo1"/>
        <w:rPr>
          <w:rFonts w:asciiTheme="minorHAnsi" w:hAnsiTheme="minorHAnsi" w:cstheme="minorHAnsi"/>
        </w:rPr>
      </w:pPr>
      <w:r w:rsidRPr="006A3F9A">
        <w:rPr>
          <w:rFonts w:asciiTheme="minorHAnsi" w:hAnsiTheme="minorHAnsi" w:cstheme="minorHAnsi"/>
        </w:rPr>
        <w:t xml:space="preserve">5. </w:t>
      </w:r>
      <w:r w:rsidR="005A4D1C" w:rsidRPr="006A3F9A">
        <w:rPr>
          <w:rFonts w:asciiTheme="minorHAnsi" w:hAnsiTheme="minorHAnsi" w:cstheme="minorHAnsi"/>
        </w:rPr>
        <w:t>METODOLOGÍA</w:t>
      </w:r>
      <w:bookmarkEnd w:id="4"/>
    </w:p>
    <w:p w:rsidR="00C915D6" w:rsidRPr="006A3F9A" w:rsidRDefault="00C915D6" w:rsidP="00636F09">
      <w:pPr>
        <w:spacing w:line="360" w:lineRule="auto"/>
        <w:jc w:val="center"/>
        <w:rPr>
          <w:rFonts w:asciiTheme="minorHAnsi" w:hAnsiTheme="minorHAnsi" w:cstheme="minorHAnsi"/>
          <w:b/>
          <w:i/>
          <w:sz w:val="22"/>
          <w:szCs w:val="22"/>
        </w:rPr>
      </w:pPr>
    </w:p>
    <w:p w:rsidR="005A4D1C" w:rsidRPr="006A3F9A" w:rsidRDefault="005A4D1C"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t>Para la realización del Plan A</w:t>
      </w:r>
      <w:r w:rsidR="00C915D6" w:rsidRPr="006A3F9A">
        <w:rPr>
          <w:rFonts w:asciiTheme="minorHAnsi" w:hAnsiTheme="minorHAnsi" w:cstheme="minorHAnsi"/>
          <w:sz w:val="22"/>
          <w:szCs w:val="22"/>
        </w:rPr>
        <w:t xml:space="preserve">nticorrupción y de Atención al </w:t>
      </w:r>
      <w:r w:rsidRPr="006A3F9A">
        <w:rPr>
          <w:rFonts w:asciiTheme="minorHAnsi" w:hAnsiTheme="minorHAnsi" w:cstheme="minorHAnsi"/>
          <w:sz w:val="22"/>
          <w:szCs w:val="22"/>
        </w:rPr>
        <w:t xml:space="preserve">Ciudadano se desarrollaron las siguientes actividades: </w:t>
      </w:r>
    </w:p>
    <w:p w:rsidR="00C915D6" w:rsidRPr="006A3F9A" w:rsidRDefault="00C915D6" w:rsidP="00636F09">
      <w:pPr>
        <w:spacing w:line="360" w:lineRule="auto"/>
        <w:rPr>
          <w:rFonts w:asciiTheme="minorHAnsi" w:hAnsiTheme="minorHAnsi" w:cstheme="minorHAnsi"/>
          <w:sz w:val="22"/>
          <w:szCs w:val="22"/>
        </w:rPr>
      </w:pPr>
    </w:p>
    <w:p w:rsidR="005A4D1C" w:rsidRPr="006A3F9A" w:rsidRDefault="005A4D1C" w:rsidP="00636F09">
      <w:pPr>
        <w:pStyle w:val="Prrafodelista"/>
        <w:numPr>
          <w:ilvl w:val="0"/>
          <w:numId w:val="37"/>
        </w:numPr>
        <w:spacing w:line="360" w:lineRule="auto"/>
        <w:rPr>
          <w:rFonts w:asciiTheme="minorHAnsi" w:hAnsiTheme="minorHAnsi" w:cstheme="minorHAnsi"/>
        </w:rPr>
      </w:pPr>
      <w:r w:rsidRPr="006A3F9A">
        <w:rPr>
          <w:rFonts w:asciiTheme="minorHAnsi" w:hAnsiTheme="minorHAnsi" w:cstheme="minorHAnsi"/>
        </w:rPr>
        <w:t xml:space="preserve">Definición del </w:t>
      </w:r>
      <w:r w:rsidR="00636F09" w:rsidRPr="006A3F9A">
        <w:rPr>
          <w:rFonts w:asciiTheme="minorHAnsi" w:hAnsiTheme="minorHAnsi" w:cstheme="minorHAnsi"/>
        </w:rPr>
        <w:t xml:space="preserve">equipo de trabajo </w:t>
      </w:r>
      <w:r w:rsidR="00C915D6" w:rsidRPr="006A3F9A">
        <w:rPr>
          <w:rFonts w:asciiTheme="minorHAnsi" w:hAnsiTheme="minorHAnsi" w:cstheme="minorHAnsi"/>
        </w:rPr>
        <w:t>encargado de la consolidación y creación</w:t>
      </w:r>
      <w:r w:rsidR="00114508" w:rsidRPr="006A3F9A">
        <w:rPr>
          <w:rFonts w:asciiTheme="minorHAnsi" w:hAnsiTheme="minorHAnsi" w:cstheme="minorHAnsi"/>
        </w:rPr>
        <w:t xml:space="preserve"> del plan </w:t>
      </w:r>
      <w:r w:rsidR="009555AB" w:rsidRPr="006A3F9A">
        <w:rPr>
          <w:rFonts w:asciiTheme="minorHAnsi" w:hAnsiTheme="minorHAnsi" w:cstheme="minorHAnsi"/>
        </w:rPr>
        <w:t>anticorrupción</w:t>
      </w:r>
      <w:r w:rsidR="00C915D6" w:rsidRPr="006A3F9A">
        <w:rPr>
          <w:rFonts w:asciiTheme="minorHAnsi" w:hAnsiTheme="minorHAnsi" w:cstheme="minorHAnsi"/>
        </w:rPr>
        <w:t>.</w:t>
      </w:r>
    </w:p>
    <w:p w:rsidR="005A4D1C" w:rsidRPr="006A3F9A" w:rsidRDefault="005A4D1C" w:rsidP="00636F09">
      <w:pPr>
        <w:pStyle w:val="Prrafodelista"/>
        <w:numPr>
          <w:ilvl w:val="0"/>
          <w:numId w:val="37"/>
        </w:numPr>
        <w:spacing w:line="360" w:lineRule="auto"/>
        <w:rPr>
          <w:rFonts w:asciiTheme="minorHAnsi" w:hAnsiTheme="minorHAnsi" w:cstheme="minorHAnsi"/>
        </w:rPr>
      </w:pPr>
      <w:r w:rsidRPr="006A3F9A">
        <w:rPr>
          <w:rFonts w:asciiTheme="minorHAnsi" w:hAnsiTheme="minorHAnsi" w:cstheme="minorHAnsi"/>
        </w:rPr>
        <w:t xml:space="preserve">Convocatoria de reuniones de trabajo socializando la metodología a realizar. </w:t>
      </w:r>
    </w:p>
    <w:p w:rsidR="005A4D1C" w:rsidRPr="006A3F9A" w:rsidRDefault="005A4D1C" w:rsidP="00636F09">
      <w:pPr>
        <w:pStyle w:val="Prrafodelista"/>
        <w:numPr>
          <w:ilvl w:val="0"/>
          <w:numId w:val="37"/>
        </w:numPr>
        <w:spacing w:line="360" w:lineRule="auto"/>
        <w:rPr>
          <w:rFonts w:asciiTheme="minorHAnsi" w:hAnsiTheme="minorHAnsi" w:cstheme="minorHAnsi"/>
        </w:rPr>
      </w:pPr>
      <w:r w:rsidRPr="006A3F9A">
        <w:rPr>
          <w:rFonts w:asciiTheme="minorHAnsi" w:hAnsiTheme="minorHAnsi" w:cstheme="minorHAnsi"/>
        </w:rPr>
        <w:t>Realización de jornadas de tr</w:t>
      </w:r>
      <w:r w:rsidR="00C915D6" w:rsidRPr="006A3F9A">
        <w:rPr>
          <w:rFonts w:asciiTheme="minorHAnsi" w:hAnsiTheme="minorHAnsi" w:cstheme="minorHAnsi"/>
        </w:rPr>
        <w:t xml:space="preserve">abajo, para recolectar elementos </w:t>
      </w:r>
      <w:r w:rsidRPr="006A3F9A">
        <w:rPr>
          <w:rFonts w:asciiTheme="minorHAnsi" w:hAnsiTheme="minorHAnsi" w:cstheme="minorHAnsi"/>
        </w:rPr>
        <w:t>fundamentales como la Misión, la Visión y los Valores Institucionales</w:t>
      </w:r>
      <w:r w:rsidR="00C915D6" w:rsidRPr="006A3F9A">
        <w:rPr>
          <w:rFonts w:asciiTheme="minorHAnsi" w:hAnsiTheme="minorHAnsi" w:cstheme="minorHAnsi"/>
        </w:rPr>
        <w:t xml:space="preserve"> del ISVIMED</w:t>
      </w:r>
      <w:r w:rsidRPr="006A3F9A">
        <w:rPr>
          <w:rFonts w:asciiTheme="minorHAnsi" w:hAnsiTheme="minorHAnsi" w:cstheme="minorHAnsi"/>
        </w:rPr>
        <w:t xml:space="preserve">. </w:t>
      </w:r>
    </w:p>
    <w:p w:rsidR="005A4D1C" w:rsidRPr="006A3F9A" w:rsidRDefault="005A4D1C" w:rsidP="00636F09">
      <w:pPr>
        <w:pStyle w:val="Prrafodelista"/>
        <w:numPr>
          <w:ilvl w:val="0"/>
          <w:numId w:val="37"/>
        </w:numPr>
        <w:spacing w:line="360" w:lineRule="auto"/>
        <w:rPr>
          <w:rFonts w:asciiTheme="minorHAnsi" w:hAnsiTheme="minorHAnsi" w:cstheme="minorHAnsi"/>
        </w:rPr>
      </w:pPr>
      <w:r w:rsidRPr="006A3F9A">
        <w:rPr>
          <w:rFonts w:asciiTheme="minorHAnsi" w:hAnsiTheme="minorHAnsi" w:cstheme="minorHAnsi"/>
        </w:rPr>
        <w:t>Identificación de las debilidades</w:t>
      </w:r>
      <w:r w:rsidR="00636F09" w:rsidRPr="006A3F9A">
        <w:rPr>
          <w:rFonts w:asciiTheme="minorHAnsi" w:hAnsiTheme="minorHAnsi" w:cstheme="minorHAnsi"/>
        </w:rPr>
        <w:t>, amenazas</w:t>
      </w:r>
      <w:r w:rsidRPr="006A3F9A">
        <w:rPr>
          <w:rFonts w:asciiTheme="minorHAnsi" w:hAnsiTheme="minorHAnsi" w:cstheme="minorHAnsi"/>
        </w:rPr>
        <w:t xml:space="preserve"> y fortalezas. </w:t>
      </w:r>
    </w:p>
    <w:p w:rsidR="005A4D1C" w:rsidRPr="006A3F9A" w:rsidRDefault="00C915D6" w:rsidP="00636F09">
      <w:pPr>
        <w:pStyle w:val="Prrafodelista"/>
        <w:numPr>
          <w:ilvl w:val="0"/>
          <w:numId w:val="37"/>
        </w:numPr>
        <w:spacing w:line="360" w:lineRule="auto"/>
        <w:rPr>
          <w:rFonts w:asciiTheme="minorHAnsi" w:hAnsiTheme="minorHAnsi" w:cstheme="minorHAnsi"/>
        </w:rPr>
      </w:pPr>
      <w:r w:rsidRPr="006A3F9A">
        <w:rPr>
          <w:rFonts w:asciiTheme="minorHAnsi" w:hAnsiTheme="minorHAnsi" w:cstheme="minorHAnsi"/>
        </w:rPr>
        <w:t>Sistematización</w:t>
      </w:r>
      <w:r w:rsidR="005A4D1C" w:rsidRPr="006A3F9A">
        <w:rPr>
          <w:rFonts w:asciiTheme="minorHAnsi" w:hAnsiTheme="minorHAnsi" w:cstheme="minorHAnsi"/>
        </w:rPr>
        <w:t xml:space="preserve"> de las debilidades</w:t>
      </w:r>
      <w:r w:rsidR="00636F09" w:rsidRPr="006A3F9A">
        <w:rPr>
          <w:rFonts w:asciiTheme="minorHAnsi" w:hAnsiTheme="minorHAnsi" w:cstheme="minorHAnsi"/>
        </w:rPr>
        <w:t>, amenazas</w:t>
      </w:r>
      <w:r w:rsidR="005A4D1C" w:rsidRPr="006A3F9A">
        <w:rPr>
          <w:rFonts w:asciiTheme="minorHAnsi" w:hAnsiTheme="minorHAnsi" w:cstheme="minorHAnsi"/>
        </w:rPr>
        <w:t xml:space="preserve"> y f</w:t>
      </w:r>
      <w:r w:rsidRPr="006A3F9A">
        <w:rPr>
          <w:rFonts w:asciiTheme="minorHAnsi" w:hAnsiTheme="minorHAnsi" w:cstheme="minorHAnsi"/>
        </w:rPr>
        <w:t xml:space="preserve">ortalezas para cada uno de los </w:t>
      </w:r>
      <w:r w:rsidR="005A4D1C" w:rsidRPr="006A3F9A">
        <w:rPr>
          <w:rFonts w:asciiTheme="minorHAnsi" w:hAnsiTheme="minorHAnsi" w:cstheme="minorHAnsi"/>
        </w:rPr>
        <w:t xml:space="preserve">procesos </w:t>
      </w:r>
      <w:r w:rsidRPr="006A3F9A">
        <w:rPr>
          <w:rFonts w:asciiTheme="minorHAnsi" w:hAnsiTheme="minorHAnsi" w:cstheme="minorHAnsi"/>
        </w:rPr>
        <w:t>a trabajar en el Plan</w:t>
      </w:r>
      <w:r w:rsidR="005A4D1C" w:rsidRPr="006A3F9A">
        <w:rPr>
          <w:rFonts w:asciiTheme="minorHAnsi" w:hAnsiTheme="minorHAnsi" w:cstheme="minorHAnsi"/>
        </w:rPr>
        <w:t xml:space="preserve">. </w:t>
      </w:r>
    </w:p>
    <w:p w:rsidR="005A4D1C" w:rsidRPr="006A3F9A" w:rsidRDefault="005A4D1C" w:rsidP="00636F09">
      <w:pPr>
        <w:pStyle w:val="Prrafodelista"/>
        <w:numPr>
          <w:ilvl w:val="0"/>
          <w:numId w:val="37"/>
        </w:numPr>
        <w:spacing w:line="360" w:lineRule="auto"/>
        <w:rPr>
          <w:rFonts w:asciiTheme="minorHAnsi" w:hAnsiTheme="minorHAnsi" w:cstheme="minorHAnsi"/>
        </w:rPr>
      </w:pPr>
      <w:r w:rsidRPr="006A3F9A">
        <w:rPr>
          <w:rFonts w:asciiTheme="minorHAnsi" w:hAnsiTheme="minorHAnsi" w:cstheme="minorHAnsi"/>
        </w:rPr>
        <w:t>Detectar las principales cau</w:t>
      </w:r>
      <w:r w:rsidR="00C915D6" w:rsidRPr="006A3F9A">
        <w:rPr>
          <w:rFonts w:asciiTheme="minorHAnsi" w:hAnsiTheme="minorHAnsi" w:cstheme="minorHAnsi"/>
        </w:rPr>
        <w:t>sas de las debilidades</w:t>
      </w:r>
      <w:r w:rsidR="00636F09" w:rsidRPr="006A3F9A">
        <w:rPr>
          <w:rFonts w:asciiTheme="minorHAnsi" w:hAnsiTheme="minorHAnsi" w:cstheme="minorHAnsi"/>
        </w:rPr>
        <w:t>, amenazas</w:t>
      </w:r>
      <w:r w:rsidR="00C915D6" w:rsidRPr="006A3F9A">
        <w:rPr>
          <w:rFonts w:asciiTheme="minorHAnsi" w:hAnsiTheme="minorHAnsi" w:cstheme="minorHAnsi"/>
        </w:rPr>
        <w:t xml:space="preserve"> y de la </w:t>
      </w:r>
      <w:r w:rsidRPr="006A3F9A">
        <w:rPr>
          <w:rFonts w:asciiTheme="minorHAnsi" w:hAnsiTheme="minorHAnsi" w:cstheme="minorHAnsi"/>
        </w:rPr>
        <w:t xml:space="preserve">vulnerabilidad de las fortalezas. </w:t>
      </w:r>
    </w:p>
    <w:p w:rsidR="005A4D1C" w:rsidRPr="006A3F9A" w:rsidRDefault="005A4D1C" w:rsidP="00636F09">
      <w:pPr>
        <w:pStyle w:val="Prrafodelista"/>
        <w:numPr>
          <w:ilvl w:val="0"/>
          <w:numId w:val="37"/>
        </w:numPr>
        <w:spacing w:line="360" w:lineRule="auto"/>
        <w:rPr>
          <w:rFonts w:asciiTheme="minorHAnsi" w:hAnsiTheme="minorHAnsi" w:cstheme="minorHAnsi"/>
        </w:rPr>
      </w:pPr>
      <w:r w:rsidRPr="006A3F9A">
        <w:rPr>
          <w:rFonts w:asciiTheme="minorHAnsi" w:hAnsiTheme="minorHAnsi" w:cstheme="minorHAnsi"/>
        </w:rPr>
        <w:t>Propos</w:t>
      </w:r>
      <w:r w:rsidR="00636F09" w:rsidRPr="006A3F9A">
        <w:rPr>
          <w:rFonts w:asciiTheme="minorHAnsi" w:hAnsiTheme="minorHAnsi" w:cstheme="minorHAnsi"/>
        </w:rPr>
        <w:t>ición de las acciones de mejora, l</w:t>
      </w:r>
      <w:r w:rsidR="00C915D6" w:rsidRPr="006A3F9A">
        <w:rPr>
          <w:rFonts w:asciiTheme="minorHAnsi" w:hAnsiTheme="minorHAnsi" w:cstheme="minorHAnsi"/>
        </w:rPr>
        <w:t xml:space="preserve">os objetivos generales y </w:t>
      </w:r>
      <w:r w:rsidRPr="006A3F9A">
        <w:rPr>
          <w:rFonts w:asciiTheme="minorHAnsi" w:hAnsiTheme="minorHAnsi" w:cstheme="minorHAnsi"/>
        </w:rPr>
        <w:t>específicos, las metas</w:t>
      </w:r>
      <w:r w:rsidR="00636F09" w:rsidRPr="006A3F9A">
        <w:rPr>
          <w:rFonts w:asciiTheme="minorHAnsi" w:hAnsiTheme="minorHAnsi" w:cstheme="minorHAnsi"/>
        </w:rPr>
        <w:t>,</w:t>
      </w:r>
      <w:r w:rsidRPr="006A3F9A">
        <w:rPr>
          <w:rFonts w:asciiTheme="minorHAnsi" w:hAnsiTheme="minorHAnsi" w:cstheme="minorHAnsi"/>
        </w:rPr>
        <w:t xml:space="preserve"> los proced</w:t>
      </w:r>
      <w:r w:rsidR="00C915D6" w:rsidRPr="006A3F9A">
        <w:rPr>
          <w:rFonts w:asciiTheme="minorHAnsi" w:hAnsiTheme="minorHAnsi" w:cstheme="minorHAnsi"/>
        </w:rPr>
        <w:t>imientos y mecanismo</w:t>
      </w:r>
      <w:r w:rsidR="00636F09" w:rsidRPr="006A3F9A">
        <w:rPr>
          <w:rFonts w:asciiTheme="minorHAnsi" w:hAnsiTheme="minorHAnsi" w:cstheme="minorHAnsi"/>
        </w:rPr>
        <w:t>s</w:t>
      </w:r>
      <w:r w:rsidR="00C915D6" w:rsidRPr="006A3F9A">
        <w:rPr>
          <w:rFonts w:asciiTheme="minorHAnsi" w:hAnsiTheme="minorHAnsi" w:cstheme="minorHAnsi"/>
        </w:rPr>
        <w:t xml:space="preserve"> generales </w:t>
      </w:r>
      <w:r w:rsidRPr="006A3F9A">
        <w:rPr>
          <w:rFonts w:asciiTheme="minorHAnsi" w:hAnsiTheme="minorHAnsi" w:cstheme="minorHAnsi"/>
        </w:rPr>
        <w:t xml:space="preserve">para lograr las estrategias y políticas. </w:t>
      </w:r>
    </w:p>
    <w:p w:rsidR="005A4D1C" w:rsidRPr="006A3F9A" w:rsidRDefault="005A4D1C" w:rsidP="00636F09">
      <w:pPr>
        <w:pStyle w:val="Prrafodelista"/>
        <w:numPr>
          <w:ilvl w:val="0"/>
          <w:numId w:val="37"/>
        </w:numPr>
        <w:spacing w:line="360" w:lineRule="auto"/>
        <w:rPr>
          <w:rFonts w:asciiTheme="minorHAnsi" w:hAnsiTheme="minorHAnsi" w:cstheme="minorHAnsi"/>
        </w:rPr>
      </w:pPr>
      <w:r w:rsidRPr="006A3F9A">
        <w:rPr>
          <w:rFonts w:asciiTheme="minorHAnsi" w:hAnsiTheme="minorHAnsi" w:cstheme="minorHAnsi"/>
        </w:rPr>
        <w:t>Asignación de responsables del seguimiento y evaluación del Plan</w:t>
      </w:r>
    </w:p>
    <w:p w:rsidR="00BE1CB7" w:rsidRPr="006A3F9A" w:rsidRDefault="00BE1CB7" w:rsidP="00636F09">
      <w:pPr>
        <w:spacing w:line="360" w:lineRule="auto"/>
        <w:jc w:val="center"/>
        <w:rPr>
          <w:rFonts w:asciiTheme="minorHAnsi" w:hAnsiTheme="minorHAnsi" w:cstheme="minorHAnsi"/>
          <w:b/>
          <w:i/>
          <w:sz w:val="22"/>
          <w:szCs w:val="22"/>
        </w:rPr>
      </w:pPr>
    </w:p>
    <w:p w:rsidR="00574AD0" w:rsidRPr="006A3F9A" w:rsidRDefault="00691F06" w:rsidP="00636F09">
      <w:pPr>
        <w:spacing w:line="360" w:lineRule="auto"/>
        <w:rPr>
          <w:rFonts w:asciiTheme="minorHAnsi" w:hAnsiTheme="minorHAnsi" w:cstheme="minorHAnsi"/>
          <w:sz w:val="22"/>
          <w:szCs w:val="22"/>
        </w:rPr>
      </w:pPr>
      <w:r w:rsidRPr="006A3F9A">
        <w:rPr>
          <w:rFonts w:asciiTheme="minorHAnsi" w:hAnsiTheme="minorHAnsi" w:cstheme="minorHAnsi"/>
          <w:b/>
          <w:i/>
          <w:sz w:val="22"/>
          <w:szCs w:val="22"/>
        </w:rPr>
        <w:t>ELEMENTOS DEL PLAN</w:t>
      </w:r>
      <w:r w:rsidR="004A413F" w:rsidRPr="006A3F9A">
        <w:rPr>
          <w:rFonts w:asciiTheme="minorHAnsi" w:hAnsiTheme="minorHAnsi" w:cstheme="minorHAnsi"/>
          <w:b/>
          <w:i/>
          <w:sz w:val="22"/>
          <w:szCs w:val="22"/>
        </w:rPr>
        <w:t xml:space="preserve">: </w:t>
      </w:r>
      <w:r w:rsidRPr="006A3F9A">
        <w:rPr>
          <w:rFonts w:asciiTheme="minorHAnsi" w:hAnsiTheme="minorHAnsi" w:cstheme="minorHAnsi"/>
          <w:sz w:val="22"/>
          <w:szCs w:val="22"/>
        </w:rPr>
        <w:t>Acorde con lo establecido en el artículo 73 de la ley 1474 de 2011, a continuación se describen los siguientes elementos: Ma</w:t>
      </w:r>
      <w:r w:rsidR="002B15E7" w:rsidRPr="006A3F9A">
        <w:rPr>
          <w:rFonts w:asciiTheme="minorHAnsi" w:hAnsiTheme="minorHAnsi" w:cstheme="minorHAnsi"/>
          <w:sz w:val="22"/>
          <w:szCs w:val="22"/>
        </w:rPr>
        <w:t>triz</w:t>
      </w:r>
      <w:r w:rsidR="004B1A54" w:rsidRPr="006A3F9A">
        <w:rPr>
          <w:rFonts w:asciiTheme="minorHAnsi" w:hAnsiTheme="minorHAnsi" w:cstheme="minorHAnsi"/>
          <w:sz w:val="22"/>
          <w:szCs w:val="22"/>
        </w:rPr>
        <w:t xml:space="preserve"> de Riesgos de Corrupción, </w:t>
      </w:r>
      <w:r w:rsidRPr="006A3F9A">
        <w:rPr>
          <w:rFonts w:asciiTheme="minorHAnsi" w:hAnsiTheme="minorHAnsi" w:cstheme="minorHAnsi"/>
          <w:sz w:val="22"/>
          <w:szCs w:val="22"/>
        </w:rPr>
        <w:t>Medidas para Mitigar los Riesgos, Estrategias Anti-Trámites</w:t>
      </w:r>
      <w:r w:rsidR="004B1A54" w:rsidRPr="006A3F9A">
        <w:rPr>
          <w:rFonts w:asciiTheme="minorHAnsi" w:hAnsiTheme="minorHAnsi" w:cstheme="minorHAnsi"/>
          <w:sz w:val="22"/>
          <w:szCs w:val="22"/>
        </w:rPr>
        <w:t xml:space="preserve">, </w:t>
      </w:r>
      <w:r w:rsidRPr="006A3F9A">
        <w:rPr>
          <w:rFonts w:asciiTheme="minorHAnsi" w:hAnsiTheme="minorHAnsi" w:cstheme="minorHAnsi"/>
          <w:sz w:val="22"/>
          <w:szCs w:val="22"/>
        </w:rPr>
        <w:t xml:space="preserve"> Mecanismos para Mejorar la Atención al Ciudadano</w:t>
      </w:r>
      <w:r w:rsidR="004B1A54" w:rsidRPr="006A3F9A">
        <w:rPr>
          <w:rFonts w:asciiTheme="minorHAnsi" w:hAnsiTheme="minorHAnsi" w:cstheme="minorHAnsi"/>
          <w:sz w:val="22"/>
          <w:szCs w:val="22"/>
        </w:rPr>
        <w:t xml:space="preserve"> y</w:t>
      </w:r>
      <w:r w:rsidR="00636F09" w:rsidRPr="006A3F9A">
        <w:rPr>
          <w:rFonts w:asciiTheme="minorHAnsi" w:hAnsiTheme="minorHAnsi" w:cstheme="minorHAnsi"/>
          <w:sz w:val="22"/>
          <w:szCs w:val="22"/>
        </w:rPr>
        <w:t xml:space="preserve"> Estrategias para la rendición de cuentas</w:t>
      </w:r>
      <w:r w:rsidRPr="006A3F9A">
        <w:rPr>
          <w:rFonts w:asciiTheme="minorHAnsi" w:hAnsiTheme="minorHAnsi" w:cstheme="minorHAnsi"/>
          <w:sz w:val="22"/>
          <w:szCs w:val="22"/>
        </w:rPr>
        <w:t>.</w:t>
      </w:r>
      <w:r w:rsidR="005321D6" w:rsidRPr="006A3F9A">
        <w:rPr>
          <w:rFonts w:asciiTheme="minorHAnsi" w:hAnsiTheme="minorHAnsi" w:cstheme="minorHAnsi"/>
          <w:sz w:val="22"/>
          <w:szCs w:val="22"/>
        </w:rPr>
        <w:t xml:space="preserve"> </w:t>
      </w:r>
    </w:p>
    <w:p w:rsidR="00574AD0" w:rsidRPr="006A3F9A" w:rsidRDefault="00574AD0" w:rsidP="00574AD0">
      <w:pPr>
        <w:pStyle w:val="Ttulo1"/>
        <w:rPr>
          <w:rFonts w:asciiTheme="minorHAnsi" w:hAnsiTheme="minorHAnsi" w:cstheme="minorHAnsi"/>
        </w:rPr>
      </w:pPr>
    </w:p>
    <w:p w:rsidR="00574AD0" w:rsidRPr="006A3F9A" w:rsidRDefault="00574AD0" w:rsidP="00574AD0">
      <w:pPr>
        <w:pStyle w:val="Ttulo1"/>
        <w:rPr>
          <w:rFonts w:asciiTheme="minorHAnsi" w:hAnsiTheme="minorHAnsi" w:cstheme="minorHAnsi"/>
        </w:rPr>
        <w:sectPr w:rsidR="00574AD0" w:rsidRPr="006A3F9A" w:rsidSect="00574AD0">
          <w:headerReference w:type="default" r:id="rId8"/>
          <w:footerReference w:type="even" r:id="rId9"/>
          <w:footerReference w:type="default" r:id="rId10"/>
          <w:pgSz w:w="12240" w:h="15840"/>
          <w:pgMar w:top="675" w:right="1185" w:bottom="851" w:left="1701" w:header="142" w:footer="709" w:gutter="0"/>
          <w:cols w:space="708"/>
          <w:docGrid w:linePitch="360"/>
        </w:sectPr>
      </w:pPr>
    </w:p>
    <w:p w:rsidR="00574AD0" w:rsidRPr="006A3F9A" w:rsidRDefault="00574AD0" w:rsidP="00574AD0">
      <w:pPr>
        <w:pStyle w:val="Ttulo1"/>
        <w:rPr>
          <w:rFonts w:asciiTheme="minorHAnsi" w:hAnsiTheme="minorHAnsi" w:cstheme="minorHAnsi"/>
          <w:lang w:val="es-CO" w:eastAsia="es-CO"/>
        </w:rPr>
      </w:pPr>
      <w:bookmarkStart w:id="5" w:name="_Toc354647838"/>
      <w:r w:rsidRPr="006A3F9A">
        <w:rPr>
          <w:rFonts w:asciiTheme="minorHAnsi" w:hAnsiTheme="minorHAnsi" w:cstheme="minorHAnsi"/>
        </w:rPr>
        <w:t xml:space="preserve">6. </w:t>
      </w:r>
      <w:r w:rsidRPr="006A3F9A">
        <w:rPr>
          <w:rFonts w:asciiTheme="minorHAnsi" w:hAnsiTheme="minorHAnsi" w:cstheme="minorHAnsi"/>
          <w:lang w:val="es-CO" w:eastAsia="es-CO"/>
        </w:rPr>
        <w:t>RIESGOS Y MEDIDAS DE MITIGACIÓN</w:t>
      </w:r>
      <w:bookmarkEnd w:id="5"/>
      <w:r w:rsidRPr="006A3F9A">
        <w:rPr>
          <w:rFonts w:asciiTheme="minorHAnsi" w:hAnsiTheme="minorHAnsi" w:cstheme="minorHAnsi"/>
          <w:lang w:val="es-CO" w:eastAsia="es-CO"/>
        </w:rPr>
        <w:t xml:space="preserve">  </w:t>
      </w:r>
    </w:p>
    <w:p w:rsidR="008778D1" w:rsidRPr="006A3F9A" w:rsidRDefault="008778D1" w:rsidP="008778D1">
      <w:pPr>
        <w:pStyle w:val="Titulo2"/>
        <w:jc w:val="center"/>
        <w:rPr>
          <w:rFonts w:asciiTheme="minorHAnsi" w:hAnsiTheme="minorHAnsi" w:cstheme="minorHAnsi"/>
          <w:lang w:val="es-CO" w:eastAsia="es-CO"/>
        </w:rPr>
      </w:pPr>
    </w:p>
    <w:p w:rsidR="008778D1" w:rsidRPr="006A3F9A" w:rsidRDefault="008778D1" w:rsidP="008778D1">
      <w:pPr>
        <w:pStyle w:val="Titulo2"/>
        <w:jc w:val="center"/>
        <w:rPr>
          <w:rFonts w:asciiTheme="minorHAnsi" w:hAnsiTheme="minorHAnsi" w:cstheme="minorHAnsi"/>
          <w:lang w:eastAsia="es-CO"/>
        </w:rPr>
      </w:pPr>
      <w:r w:rsidRPr="006A3F9A">
        <w:rPr>
          <w:rFonts w:asciiTheme="minorHAnsi" w:hAnsiTheme="minorHAnsi" w:cstheme="minorHAnsi"/>
          <w:lang w:val="es-CO" w:eastAsia="es-CO"/>
        </w:rPr>
        <w:t>6.1 MATRIZ RIESGOS ANTICORRUPCIÓN EN CONTRATACIÓN</w:t>
      </w:r>
    </w:p>
    <w:p w:rsidR="00574AD0" w:rsidRPr="006A3F9A" w:rsidRDefault="00574AD0" w:rsidP="00574AD0">
      <w:pPr>
        <w:rPr>
          <w:rFonts w:asciiTheme="minorHAnsi" w:hAnsiTheme="minorHAnsi" w:cstheme="minorHAnsi"/>
          <w:lang w:eastAsia="es-CO"/>
        </w:rPr>
      </w:pPr>
    </w:p>
    <w:tbl>
      <w:tblPr>
        <w:tblStyle w:val="Tablaconcuadrcula"/>
        <w:tblpPr w:leftFromText="141" w:rightFromText="141" w:vertAnchor="page" w:horzAnchor="margin" w:tblpXSpec="right" w:tblpY="3901"/>
        <w:tblW w:w="13822" w:type="dxa"/>
        <w:tblLayout w:type="fixed"/>
        <w:tblLook w:val="04A0"/>
      </w:tblPr>
      <w:tblGrid>
        <w:gridCol w:w="1680"/>
        <w:gridCol w:w="1429"/>
        <w:gridCol w:w="2000"/>
        <w:gridCol w:w="571"/>
        <w:gridCol w:w="715"/>
        <w:gridCol w:w="715"/>
        <w:gridCol w:w="571"/>
        <w:gridCol w:w="571"/>
        <w:gridCol w:w="714"/>
        <w:gridCol w:w="715"/>
        <w:gridCol w:w="571"/>
        <w:gridCol w:w="2285"/>
        <w:gridCol w:w="1285"/>
      </w:tblGrid>
      <w:tr w:rsidR="008778D1" w:rsidRPr="006A3F9A" w:rsidTr="008778D1">
        <w:tc>
          <w:tcPr>
            <w:tcW w:w="1680" w:type="dxa"/>
            <w:vMerge w:val="restart"/>
            <w:noWrap/>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CAUSA</w:t>
            </w:r>
          </w:p>
        </w:tc>
        <w:tc>
          <w:tcPr>
            <w:tcW w:w="1429" w:type="dxa"/>
            <w:vMerge w:val="restart"/>
            <w:noWrap/>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b/>
                <w:bCs/>
                <w:sz w:val="16"/>
                <w:szCs w:val="16"/>
                <w:lang w:val="es-CO" w:eastAsia="es-CO"/>
              </w:rPr>
              <w:t>RIESGO</w:t>
            </w:r>
          </w:p>
        </w:tc>
        <w:tc>
          <w:tcPr>
            <w:tcW w:w="2000" w:type="dxa"/>
            <w:vMerge w:val="restart"/>
            <w:noWrap/>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DESCRIPCIÓN</w:t>
            </w:r>
          </w:p>
        </w:tc>
        <w:tc>
          <w:tcPr>
            <w:tcW w:w="5143" w:type="dxa"/>
            <w:gridSpan w:val="8"/>
            <w:noWrap/>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EVALUACIÓN</w:t>
            </w:r>
          </w:p>
        </w:tc>
        <w:tc>
          <w:tcPr>
            <w:tcW w:w="2285" w:type="dxa"/>
            <w:vMerge w:val="restart"/>
            <w:noWrap/>
            <w:vAlign w:val="center"/>
            <w:hideMark/>
          </w:tcPr>
          <w:p w:rsidR="008778D1" w:rsidRPr="006A3F9A" w:rsidRDefault="008778D1" w:rsidP="008778D1">
            <w:pPr>
              <w:spacing w:line="360" w:lineRule="auto"/>
              <w:jc w:val="center"/>
              <w:rPr>
                <w:rFonts w:asciiTheme="minorHAnsi" w:hAnsiTheme="minorHAnsi" w:cstheme="minorHAnsi"/>
                <w:sz w:val="16"/>
                <w:szCs w:val="16"/>
                <w:lang w:val="es-CO" w:eastAsia="es-CO"/>
              </w:rPr>
            </w:pPr>
            <w:r w:rsidRPr="006A3F9A">
              <w:rPr>
                <w:rFonts w:asciiTheme="minorHAnsi" w:hAnsiTheme="minorHAnsi" w:cstheme="minorHAnsi"/>
                <w:b/>
                <w:bCs/>
                <w:sz w:val="16"/>
                <w:szCs w:val="16"/>
                <w:lang w:val="es-CO" w:eastAsia="es-CO"/>
              </w:rPr>
              <w:t>MEDIDAS PARA MITIGAR</w:t>
            </w:r>
          </w:p>
        </w:tc>
        <w:tc>
          <w:tcPr>
            <w:tcW w:w="1285" w:type="dxa"/>
            <w:vMerge w:val="restart"/>
            <w:noWrap/>
            <w:vAlign w:val="center"/>
            <w:hideMark/>
          </w:tcPr>
          <w:p w:rsidR="008778D1" w:rsidRPr="006A3F9A" w:rsidRDefault="008778D1" w:rsidP="008778D1">
            <w:pPr>
              <w:spacing w:line="360" w:lineRule="auto"/>
              <w:jc w:val="center"/>
              <w:rPr>
                <w:rFonts w:asciiTheme="minorHAnsi" w:hAnsiTheme="minorHAnsi" w:cstheme="minorHAnsi"/>
                <w:sz w:val="16"/>
                <w:szCs w:val="16"/>
                <w:lang w:val="es-CO" w:eastAsia="es-CO"/>
              </w:rPr>
            </w:pPr>
            <w:r w:rsidRPr="006A3F9A">
              <w:rPr>
                <w:rFonts w:asciiTheme="minorHAnsi" w:hAnsiTheme="minorHAnsi" w:cstheme="minorHAnsi"/>
                <w:b/>
                <w:bCs/>
                <w:sz w:val="16"/>
                <w:szCs w:val="16"/>
                <w:lang w:val="es-CO" w:eastAsia="es-CO"/>
              </w:rPr>
              <w:t>RESPONSABLE</w:t>
            </w:r>
          </w:p>
        </w:tc>
      </w:tr>
      <w:tr w:rsidR="008778D1" w:rsidRPr="006A3F9A" w:rsidTr="008778D1">
        <w:trPr>
          <w:trHeight w:val="1"/>
        </w:trPr>
        <w:tc>
          <w:tcPr>
            <w:tcW w:w="1680" w:type="dxa"/>
            <w:vMerge/>
            <w:vAlign w:val="center"/>
            <w:hideMark/>
          </w:tcPr>
          <w:p w:rsidR="008778D1" w:rsidRPr="006A3F9A" w:rsidRDefault="008778D1" w:rsidP="008778D1">
            <w:pPr>
              <w:spacing w:line="360" w:lineRule="auto"/>
              <w:jc w:val="center"/>
              <w:rPr>
                <w:rFonts w:asciiTheme="minorHAnsi" w:hAnsiTheme="minorHAnsi" w:cstheme="minorHAnsi"/>
                <w:b/>
                <w:bCs/>
                <w:sz w:val="16"/>
                <w:szCs w:val="16"/>
                <w:lang w:val="es-CO" w:eastAsia="es-CO"/>
              </w:rPr>
            </w:pPr>
          </w:p>
        </w:tc>
        <w:tc>
          <w:tcPr>
            <w:tcW w:w="1429" w:type="dxa"/>
            <w:vMerge/>
            <w:vAlign w:val="center"/>
            <w:hideMark/>
          </w:tcPr>
          <w:p w:rsidR="008778D1" w:rsidRPr="006A3F9A" w:rsidRDefault="008778D1" w:rsidP="008778D1">
            <w:pPr>
              <w:spacing w:line="360" w:lineRule="auto"/>
              <w:jc w:val="center"/>
              <w:rPr>
                <w:rFonts w:asciiTheme="minorHAnsi" w:hAnsiTheme="minorHAnsi" w:cstheme="minorHAnsi"/>
                <w:b/>
                <w:bCs/>
                <w:sz w:val="16"/>
                <w:szCs w:val="16"/>
                <w:lang w:val="es-CO" w:eastAsia="es-CO"/>
              </w:rPr>
            </w:pPr>
          </w:p>
        </w:tc>
        <w:tc>
          <w:tcPr>
            <w:tcW w:w="2000" w:type="dxa"/>
            <w:vMerge/>
            <w:vAlign w:val="center"/>
            <w:hideMark/>
          </w:tcPr>
          <w:p w:rsidR="008778D1" w:rsidRPr="006A3F9A" w:rsidRDefault="008778D1" w:rsidP="008778D1">
            <w:pPr>
              <w:spacing w:line="360" w:lineRule="auto"/>
              <w:ind w:hanging="70"/>
              <w:jc w:val="center"/>
              <w:rPr>
                <w:rFonts w:asciiTheme="minorHAnsi" w:hAnsiTheme="minorHAnsi" w:cstheme="minorHAnsi"/>
                <w:b/>
                <w:bCs/>
                <w:sz w:val="16"/>
                <w:szCs w:val="16"/>
                <w:lang w:val="es-CO" w:eastAsia="es-CO"/>
              </w:rPr>
            </w:pPr>
          </w:p>
        </w:tc>
        <w:tc>
          <w:tcPr>
            <w:tcW w:w="2572" w:type="dxa"/>
            <w:gridSpan w:val="4"/>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PROBABILIDAD DE OCURRENCIA</w:t>
            </w:r>
          </w:p>
        </w:tc>
        <w:tc>
          <w:tcPr>
            <w:tcW w:w="2571" w:type="dxa"/>
            <w:gridSpan w:val="4"/>
            <w:noWrap/>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IMPACTO</w:t>
            </w:r>
          </w:p>
        </w:tc>
        <w:tc>
          <w:tcPr>
            <w:tcW w:w="2285" w:type="dxa"/>
            <w:vMerge/>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1285" w:type="dxa"/>
            <w:vMerge/>
            <w:noWrap/>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r>
      <w:tr w:rsidR="008778D1" w:rsidRPr="006A3F9A" w:rsidTr="008778D1">
        <w:trPr>
          <w:trHeight w:val="127"/>
        </w:trPr>
        <w:tc>
          <w:tcPr>
            <w:tcW w:w="1680" w:type="dxa"/>
            <w:vMerge/>
            <w:noWrap/>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1429" w:type="dxa"/>
            <w:vMerge/>
            <w:noWrap/>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2000" w:type="dxa"/>
            <w:vMerge/>
            <w:noWrap/>
            <w:vAlign w:val="center"/>
            <w:hideMark/>
          </w:tcPr>
          <w:p w:rsidR="008778D1" w:rsidRPr="006A3F9A" w:rsidRDefault="008778D1" w:rsidP="008778D1">
            <w:pPr>
              <w:overflowPunct/>
              <w:autoSpaceDE/>
              <w:autoSpaceDN/>
              <w:adjustRightInd/>
              <w:spacing w:line="360" w:lineRule="auto"/>
              <w:ind w:hanging="70"/>
              <w:jc w:val="center"/>
              <w:textAlignment w:val="auto"/>
              <w:rPr>
                <w:rFonts w:asciiTheme="minorHAnsi" w:hAnsiTheme="minorHAnsi" w:cstheme="minorHAnsi"/>
                <w:b/>
                <w:bCs/>
                <w:sz w:val="16"/>
                <w:szCs w:val="16"/>
                <w:lang w:val="es-CO" w:eastAsia="es-CO"/>
              </w:rPr>
            </w:pPr>
          </w:p>
        </w:tc>
        <w:tc>
          <w:tcPr>
            <w:tcW w:w="571" w:type="dxa"/>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2"/>
                <w:szCs w:val="12"/>
                <w:lang w:val="es-CO" w:eastAsia="es-CO"/>
              </w:rPr>
            </w:pPr>
            <w:r w:rsidRPr="006A3F9A">
              <w:rPr>
                <w:rFonts w:asciiTheme="minorHAnsi" w:hAnsiTheme="minorHAnsi" w:cstheme="minorHAnsi"/>
                <w:b/>
                <w:bCs/>
                <w:sz w:val="12"/>
                <w:szCs w:val="12"/>
                <w:lang w:val="es-CO" w:eastAsia="es-CO"/>
              </w:rPr>
              <w:t>ALTO</w:t>
            </w:r>
          </w:p>
        </w:tc>
        <w:tc>
          <w:tcPr>
            <w:tcW w:w="715" w:type="dxa"/>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2"/>
                <w:szCs w:val="12"/>
                <w:lang w:val="es-CO" w:eastAsia="es-CO"/>
              </w:rPr>
            </w:pPr>
            <w:r w:rsidRPr="006A3F9A">
              <w:rPr>
                <w:rFonts w:asciiTheme="minorHAnsi" w:hAnsiTheme="minorHAnsi" w:cstheme="minorHAnsi"/>
                <w:b/>
                <w:bCs/>
                <w:sz w:val="12"/>
                <w:szCs w:val="12"/>
                <w:lang w:val="es-CO" w:eastAsia="es-CO"/>
              </w:rPr>
              <w:t>MEDIO ALTO</w:t>
            </w:r>
          </w:p>
        </w:tc>
        <w:tc>
          <w:tcPr>
            <w:tcW w:w="715" w:type="dxa"/>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2"/>
                <w:szCs w:val="12"/>
                <w:lang w:val="es-CO" w:eastAsia="es-CO"/>
              </w:rPr>
            </w:pPr>
            <w:r w:rsidRPr="006A3F9A">
              <w:rPr>
                <w:rFonts w:asciiTheme="minorHAnsi" w:hAnsiTheme="minorHAnsi" w:cstheme="minorHAnsi"/>
                <w:b/>
                <w:bCs/>
                <w:sz w:val="12"/>
                <w:szCs w:val="12"/>
                <w:lang w:val="es-CO" w:eastAsia="es-CO"/>
              </w:rPr>
              <w:t>MEDIO  BAJO</w:t>
            </w:r>
          </w:p>
        </w:tc>
        <w:tc>
          <w:tcPr>
            <w:tcW w:w="571" w:type="dxa"/>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2"/>
                <w:szCs w:val="12"/>
                <w:lang w:val="es-CO" w:eastAsia="es-CO"/>
              </w:rPr>
            </w:pPr>
            <w:r w:rsidRPr="006A3F9A">
              <w:rPr>
                <w:rFonts w:asciiTheme="minorHAnsi" w:hAnsiTheme="minorHAnsi" w:cstheme="minorHAnsi"/>
                <w:b/>
                <w:bCs/>
                <w:sz w:val="12"/>
                <w:szCs w:val="12"/>
                <w:lang w:val="es-CO" w:eastAsia="es-CO"/>
              </w:rPr>
              <w:t>BAJO</w:t>
            </w:r>
          </w:p>
        </w:tc>
        <w:tc>
          <w:tcPr>
            <w:tcW w:w="571" w:type="dxa"/>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2"/>
                <w:szCs w:val="12"/>
                <w:lang w:val="es-CO" w:eastAsia="es-CO"/>
              </w:rPr>
            </w:pPr>
            <w:r w:rsidRPr="006A3F9A">
              <w:rPr>
                <w:rFonts w:asciiTheme="minorHAnsi" w:hAnsiTheme="minorHAnsi" w:cstheme="minorHAnsi"/>
                <w:b/>
                <w:bCs/>
                <w:sz w:val="12"/>
                <w:szCs w:val="12"/>
                <w:lang w:val="es-CO" w:eastAsia="es-CO"/>
              </w:rPr>
              <w:t>ALTO</w:t>
            </w:r>
          </w:p>
        </w:tc>
        <w:tc>
          <w:tcPr>
            <w:tcW w:w="714" w:type="dxa"/>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2"/>
                <w:szCs w:val="12"/>
                <w:lang w:val="es-CO" w:eastAsia="es-CO"/>
              </w:rPr>
            </w:pPr>
            <w:r w:rsidRPr="006A3F9A">
              <w:rPr>
                <w:rFonts w:asciiTheme="minorHAnsi" w:hAnsiTheme="minorHAnsi" w:cstheme="minorHAnsi"/>
                <w:b/>
                <w:bCs/>
                <w:sz w:val="12"/>
                <w:szCs w:val="12"/>
                <w:lang w:val="es-CO" w:eastAsia="es-CO"/>
              </w:rPr>
              <w:t>MEDIO ALTO</w:t>
            </w:r>
          </w:p>
        </w:tc>
        <w:tc>
          <w:tcPr>
            <w:tcW w:w="715" w:type="dxa"/>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2"/>
                <w:szCs w:val="12"/>
                <w:lang w:val="es-CO" w:eastAsia="es-CO"/>
              </w:rPr>
            </w:pPr>
            <w:r w:rsidRPr="006A3F9A">
              <w:rPr>
                <w:rFonts w:asciiTheme="minorHAnsi" w:hAnsiTheme="minorHAnsi" w:cstheme="minorHAnsi"/>
                <w:b/>
                <w:bCs/>
                <w:sz w:val="12"/>
                <w:szCs w:val="12"/>
                <w:lang w:val="es-CO" w:eastAsia="es-CO"/>
              </w:rPr>
              <w:t>MEDIO BAJO</w:t>
            </w:r>
          </w:p>
        </w:tc>
        <w:tc>
          <w:tcPr>
            <w:tcW w:w="571" w:type="dxa"/>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b/>
                <w:bCs/>
                <w:sz w:val="12"/>
                <w:szCs w:val="12"/>
                <w:lang w:val="es-CO" w:eastAsia="es-CO"/>
              </w:rPr>
            </w:pPr>
            <w:r w:rsidRPr="006A3F9A">
              <w:rPr>
                <w:rFonts w:asciiTheme="minorHAnsi" w:hAnsiTheme="minorHAnsi" w:cstheme="minorHAnsi"/>
                <w:b/>
                <w:bCs/>
                <w:sz w:val="12"/>
                <w:szCs w:val="12"/>
                <w:lang w:val="es-CO" w:eastAsia="es-CO"/>
              </w:rPr>
              <w:t>BAJO</w:t>
            </w:r>
          </w:p>
        </w:tc>
        <w:tc>
          <w:tcPr>
            <w:tcW w:w="2285" w:type="dxa"/>
            <w:vMerge/>
            <w:noWrap/>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1285" w:type="dxa"/>
            <w:vMerge/>
            <w:noWrap/>
            <w:vAlign w:val="center"/>
            <w:hideMark/>
          </w:tcPr>
          <w:p w:rsidR="008778D1" w:rsidRPr="006A3F9A" w:rsidRDefault="008778D1"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r>
      <w:tr w:rsidR="00574AD0" w:rsidRPr="006A3F9A" w:rsidTr="008778D1">
        <w:trPr>
          <w:trHeight w:val="951"/>
        </w:trPr>
        <w:tc>
          <w:tcPr>
            <w:tcW w:w="168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Falta de planeación del proceso de contratación.</w:t>
            </w:r>
          </w:p>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p>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Falta de personal con la experiencia y competencia para realizar los estudios de mercado.</w:t>
            </w:r>
          </w:p>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p>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Falta de dela documentación requerida para los  procesos de selección</w:t>
            </w:r>
          </w:p>
        </w:tc>
        <w:tc>
          <w:tcPr>
            <w:tcW w:w="1429"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Inadecuada elaboración de los estudios de mercado y costos.</w:t>
            </w:r>
          </w:p>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p>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Celebración indebida de contratos sin el lleno de requisitos respecto a las necesidades de la Entidad.</w:t>
            </w:r>
          </w:p>
        </w:tc>
        <w:tc>
          <w:tcPr>
            <w:tcW w:w="200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No existe una norma, reglamento o directriz que fije precios y calidades estándar para elaborar o determinar el presupuesto oficial de un proceso de selección.</w:t>
            </w:r>
          </w:p>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para las modalidades de los procesos de selección, igualmente existe la posibilidad de que el servidor público manipule los procesos de selección  según su apreciación y libre albedrío</w:t>
            </w: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8"/>
                <w:szCs w:val="18"/>
                <w:lang w:val="es-CO" w:eastAsia="es-CO"/>
              </w:rPr>
            </w:pPr>
          </w:p>
        </w:tc>
        <w:tc>
          <w:tcPr>
            <w:tcW w:w="715"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x</w:t>
            </w:r>
          </w:p>
        </w:tc>
        <w:tc>
          <w:tcPr>
            <w:tcW w:w="715"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x</w:t>
            </w:r>
          </w:p>
        </w:tc>
        <w:tc>
          <w:tcPr>
            <w:tcW w:w="714"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715"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2285"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(i) Solicitar cotizaciones plurales de los elementos que conforman los bienes objeto de adquisición. (ii) En el caso de que se trate de contratación directa se realizará un análisis de la propuesta económica presentada tomando como parámetro los costos de otros contratos de los que disponga la entidad. (iii) Sensibilización y capacitación del personal que interviene en los procesos de selección.</w:t>
            </w:r>
          </w:p>
        </w:tc>
        <w:tc>
          <w:tcPr>
            <w:tcW w:w="1285" w:type="dxa"/>
            <w:noWrap/>
            <w:vAlign w:val="center"/>
            <w:hideMark/>
          </w:tcPr>
          <w:p w:rsidR="00574AD0" w:rsidRPr="006A3F9A" w:rsidRDefault="00574AD0" w:rsidP="008778D1">
            <w:pPr>
              <w:overflowPunct/>
              <w:autoSpaceDE/>
              <w:autoSpaceDN/>
              <w:adjustRightInd/>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La subdirección responsable del proyecto</w:t>
            </w:r>
          </w:p>
        </w:tc>
      </w:tr>
      <w:tr w:rsidR="00574AD0" w:rsidRPr="006A3F9A" w:rsidTr="008778D1">
        <w:trPr>
          <w:trHeight w:val="3"/>
        </w:trPr>
        <w:tc>
          <w:tcPr>
            <w:tcW w:w="168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Favorecer intereses particulares</w:t>
            </w:r>
          </w:p>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Desconocimiento de los principios de la contratación pública.</w:t>
            </w:r>
          </w:p>
        </w:tc>
        <w:tc>
          <w:tcPr>
            <w:tcW w:w="1429"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Adjudicación indebida del contrato por no considerar la relación costo-beneficio</w:t>
            </w:r>
          </w:p>
        </w:tc>
        <w:tc>
          <w:tcPr>
            <w:tcW w:w="200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Establecer en los pliegos de condiciones o sus equivalentes que impliquen una ventaja ilícita para algún proponente</w:t>
            </w: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715"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715"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x</w:t>
            </w: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x</w:t>
            </w:r>
          </w:p>
        </w:tc>
        <w:tc>
          <w:tcPr>
            <w:tcW w:w="714"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715"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2285"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Realizar una revisión del pliego de condiciones o equivalentes y hacer las publicaciones de los proyectos de manera oportuna</w:t>
            </w:r>
          </w:p>
        </w:tc>
        <w:tc>
          <w:tcPr>
            <w:tcW w:w="1285" w:type="dxa"/>
            <w:noWrap/>
            <w:vAlign w:val="center"/>
            <w:hideMark/>
          </w:tcPr>
          <w:p w:rsidR="00574AD0" w:rsidRPr="006A3F9A" w:rsidRDefault="00574AD0" w:rsidP="008778D1">
            <w:pPr>
              <w:overflowPunct/>
              <w:autoSpaceDE/>
              <w:autoSpaceDN/>
              <w:adjustRightInd/>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Subdirección Jurídica</w:t>
            </w:r>
          </w:p>
        </w:tc>
      </w:tr>
      <w:tr w:rsidR="00574AD0" w:rsidRPr="006A3F9A" w:rsidTr="008778D1">
        <w:trPr>
          <w:trHeight w:val="2"/>
        </w:trPr>
        <w:tc>
          <w:tcPr>
            <w:tcW w:w="168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Indebida elección de la modalidad de contratación</w:t>
            </w:r>
          </w:p>
        </w:tc>
        <w:tc>
          <w:tcPr>
            <w:tcW w:w="1429" w:type="dxa"/>
            <w:noWrap/>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Celebración ilegal de contrato</w:t>
            </w:r>
          </w:p>
        </w:tc>
        <w:tc>
          <w:tcPr>
            <w:tcW w:w="2000" w:type="dxa"/>
            <w:noWrap/>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No realizar un análisis exhaustivo de los criterios que permiten identificar en debida forma la modalidad de selección, tales como el valor, el objeto, la naturaleza del contratista, entre otros</w:t>
            </w: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715"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715"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x</w:t>
            </w: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r w:rsidRPr="006A3F9A">
              <w:rPr>
                <w:rFonts w:asciiTheme="minorHAnsi" w:hAnsiTheme="minorHAnsi" w:cstheme="minorHAnsi"/>
                <w:b/>
                <w:bCs/>
                <w:sz w:val="16"/>
                <w:szCs w:val="16"/>
                <w:lang w:val="es-CO" w:eastAsia="es-CO"/>
              </w:rPr>
              <w:t>x</w:t>
            </w:r>
          </w:p>
        </w:tc>
        <w:tc>
          <w:tcPr>
            <w:tcW w:w="714"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715"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571" w:type="dxa"/>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b/>
                <w:bCs/>
                <w:sz w:val="16"/>
                <w:szCs w:val="16"/>
                <w:lang w:val="es-CO" w:eastAsia="es-CO"/>
              </w:rPr>
            </w:pPr>
          </w:p>
        </w:tc>
        <w:tc>
          <w:tcPr>
            <w:tcW w:w="2285"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Incluir en el estudio previo un análisis preciso de la modalidad de selección utilizada, la cual será realizada por los abogados que manejan el tema</w:t>
            </w:r>
          </w:p>
        </w:tc>
        <w:tc>
          <w:tcPr>
            <w:tcW w:w="1285" w:type="dxa"/>
            <w:noWrap/>
            <w:vAlign w:val="center"/>
            <w:hideMark/>
          </w:tcPr>
          <w:p w:rsidR="00574AD0" w:rsidRPr="006A3F9A" w:rsidRDefault="00574AD0" w:rsidP="008778D1">
            <w:pPr>
              <w:overflowPunct/>
              <w:autoSpaceDE/>
              <w:autoSpaceDN/>
              <w:adjustRightInd/>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La subdirección responsable del proyecto</w:t>
            </w:r>
          </w:p>
        </w:tc>
      </w:tr>
      <w:tr w:rsidR="00574AD0" w:rsidRPr="006A3F9A" w:rsidTr="008778D1">
        <w:trPr>
          <w:trHeight w:val="2"/>
        </w:trPr>
        <w:tc>
          <w:tcPr>
            <w:tcW w:w="168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Violación del debido proceso en el proceso de selección</w:t>
            </w:r>
          </w:p>
        </w:tc>
        <w:tc>
          <w:tcPr>
            <w:tcW w:w="1429" w:type="dxa"/>
            <w:noWrap/>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Celebración o adjudicación ilegal del contrato</w:t>
            </w:r>
          </w:p>
        </w:tc>
        <w:tc>
          <w:tcPr>
            <w:tcW w:w="2000" w:type="dxa"/>
            <w:noWrap/>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Omitir o pretermitir etapas obligatorias en el proceso de selección de acuerdo con la modalidad</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4"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2285"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Definición precisa de las etapas del proceso de selección en el cronograma (en los formatos que se adopten)</w:t>
            </w:r>
          </w:p>
        </w:tc>
        <w:tc>
          <w:tcPr>
            <w:tcW w:w="1285" w:type="dxa"/>
            <w:noWrap/>
            <w:vAlign w:val="center"/>
            <w:hideMark/>
          </w:tcPr>
          <w:p w:rsidR="00574AD0" w:rsidRPr="006A3F9A" w:rsidRDefault="00574AD0" w:rsidP="008778D1">
            <w:pPr>
              <w:overflowPunct/>
              <w:autoSpaceDE/>
              <w:autoSpaceDN/>
              <w:adjustRightInd/>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La subdirección responsable del proyecto</w:t>
            </w:r>
          </w:p>
        </w:tc>
      </w:tr>
      <w:tr w:rsidR="00574AD0" w:rsidRPr="006A3F9A" w:rsidTr="008778D1">
        <w:trPr>
          <w:trHeight w:val="4"/>
        </w:trPr>
        <w:tc>
          <w:tcPr>
            <w:tcW w:w="168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Defectos en la falta de planeación o en el diagnóstico de la necesidad del proceso</w:t>
            </w:r>
          </w:p>
        </w:tc>
        <w:tc>
          <w:tcPr>
            <w:tcW w:w="1429" w:type="dxa"/>
            <w:noWrap/>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Generación de sobrecostos, reclamos, o adquisición de bienes o servicios no requeridos o no conformes con el servicio publico</w:t>
            </w:r>
          </w:p>
        </w:tc>
        <w:tc>
          <w:tcPr>
            <w:tcW w:w="2000" w:type="dxa"/>
            <w:noWrap/>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La unidad que determina la necesidad no tiene en cuenta todos los aspectos y dificultades y no elige la mejor forma de solucionarla</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714"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2285"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Realizar un debido diagnostico y determinación de la necesidad así como todos los parámetros para determinar la mejor forma de satisfacerla (confrontar con el plan de acción y de inversiones respectivo)</w:t>
            </w:r>
          </w:p>
        </w:tc>
        <w:tc>
          <w:tcPr>
            <w:tcW w:w="1285" w:type="dxa"/>
            <w:noWrap/>
            <w:vAlign w:val="center"/>
            <w:hideMark/>
          </w:tcPr>
          <w:p w:rsidR="00574AD0" w:rsidRPr="006A3F9A" w:rsidRDefault="00574AD0" w:rsidP="008778D1">
            <w:pPr>
              <w:overflowPunct/>
              <w:autoSpaceDE/>
              <w:autoSpaceDN/>
              <w:adjustRightInd/>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La subdirección responsable del proyecto</w:t>
            </w:r>
          </w:p>
        </w:tc>
      </w:tr>
      <w:tr w:rsidR="00574AD0" w:rsidRPr="006A3F9A" w:rsidTr="008778D1">
        <w:trPr>
          <w:trHeight w:val="2"/>
        </w:trPr>
        <w:tc>
          <w:tcPr>
            <w:tcW w:w="1680" w:type="dxa"/>
            <w:noWrap/>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Indebida liquidación del contrato</w:t>
            </w:r>
          </w:p>
        </w:tc>
        <w:tc>
          <w:tcPr>
            <w:tcW w:w="1429" w:type="dxa"/>
            <w:noWrap/>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Liquidación no conforme con la ley o con el interés general</w:t>
            </w:r>
          </w:p>
        </w:tc>
        <w:tc>
          <w:tcPr>
            <w:tcW w:w="2000" w:type="dxa"/>
            <w:noWrap/>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En la liquidación se pagan reclamos o solicitudes económicas sin ningún soporte</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714"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2285"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Hacer una revisión precisa de las reclamaciones que se formulen en la etapa de liquidación</w:t>
            </w:r>
          </w:p>
        </w:tc>
        <w:tc>
          <w:tcPr>
            <w:tcW w:w="1285" w:type="dxa"/>
            <w:noWrap/>
            <w:vAlign w:val="center"/>
            <w:hideMark/>
          </w:tcPr>
          <w:p w:rsidR="00574AD0" w:rsidRPr="006A3F9A" w:rsidRDefault="00574AD0" w:rsidP="008778D1">
            <w:pPr>
              <w:overflowPunct/>
              <w:autoSpaceDE/>
              <w:autoSpaceDN/>
              <w:adjustRightInd/>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La subdirección responsable del proyecto</w:t>
            </w:r>
          </w:p>
        </w:tc>
      </w:tr>
      <w:tr w:rsidR="00574AD0" w:rsidRPr="006A3F9A" w:rsidTr="008778D1">
        <w:trPr>
          <w:trHeight w:val="3"/>
        </w:trPr>
        <w:tc>
          <w:tcPr>
            <w:tcW w:w="168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No contar con un Comité de Contratación en el cual se pueda socializar las necesidades o estudios previos requeridos por las dependencias para ser aprobadas por su pertinencia</w:t>
            </w:r>
          </w:p>
        </w:tc>
        <w:tc>
          <w:tcPr>
            <w:tcW w:w="1429"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Desconocimiento de los procedimientos y procesos a seguir en la elaboración de los estudios previos y de mercado</w:t>
            </w:r>
          </w:p>
        </w:tc>
        <w:tc>
          <w:tcPr>
            <w:tcW w:w="200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Omitir o pretermitir etapas obligatorias en el proceso de selección de acuerdo con la modalidad</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4"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2285"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Creación del Comité de Contratación en donde se pueda sugerir una debida y correcta elaboración de estudios previos</w:t>
            </w:r>
          </w:p>
        </w:tc>
        <w:tc>
          <w:tcPr>
            <w:tcW w:w="1285" w:type="dxa"/>
            <w:noWrap/>
            <w:vAlign w:val="center"/>
            <w:hideMark/>
          </w:tcPr>
          <w:p w:rsidR="00574AD0" w:rsidRPr="006A3F9A" w:rsidRDefault="00574AD0" w:rsidP="008778D1">
            <w:pPr>
              <w:overflowPunct/>
              <w:autoSpaceDE/>
              <w:autoSpaceDN/>
              <w:adjustRightInd/>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Subdirección Jurídica</w:t>
            </w:r>
          </w:p>
        </w:tc>
      </w:tr>
      <w:tr w:rsidR="00574AD0" w:rsidRPr="006A3F9A" w:rsidTr="008778D1">
        <w:trPr>
          <w:trHeight w:val="3"/>
        </w:trPr>
        <w:tc>
          <w:tcPr>
            <w:tcW w:w="168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La no divulgación y falta de publicidad de todos los procesos de selección en la página web de la Entidad</w:t>
            </w:r>
          </w:p>
        </w:tc>
        <w:tc>
          <w:tcPr>
            <w:tcW w:w="1429"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Que no se conozcan los procesos de selección que se llevan a cabo en el Instituto</w:t>
            </w:r>
          </w:p>
        </w:tc>
        <w:tc>
          <w:tcPr>
            <w:tcW w:w="200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La no divulgación de los procesos de selección en la página web de la Entidad generaría desconocimiento a los posibles oferentes concretados en la violación a los principios de la contratación entre ellos la publicidad.</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4"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2285"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Implementar en la página web de la Entidad el link que le dé acceso a la población de los procesos de contratación</w:t>
            </w:r>
          </w:p>
        </w:tc>
        <w:tc>
          <w:tcPr>
            <w:tcW w:w="1285" w:type="dxa"/>
            <w:noWrap/>
            <w:vAlign w:val="center"/>
            <w:hideMark/>
          </w:tcPr>
          <w:p w:rsidR="00574AD0" w:rsidRPr="006A3F9A" w:rsidRDefault="00574AD0" w:rsidP="008778D1">
            <w:pPr>
              <w:overflowPunct/>
              <w:autoSpaceDE/>
              <w:autoSpaceDN/>
              <w:adjustRightInd/>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Subdirección Jurídica</w:t>
            </w:r>
          </w:p>
        </w:tc>
      </w:tr>
      <w:tr w:rsidR="00574AD0" w:rsidRPr="006A3F9A" w:rsidTr="008778D1">
        <w:trPr>
          <w:trHeight w:val="4"/>
        </w:trPr>
        <w:tc>
          <w:tcPr>
            <w:tcW w:w="168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Desconocimiento y desactualización del manual de Interventoría que genere la inaplicabilidad de las políticas de la Entidad y de la normatividad actualizada</w:t>
            </w:r>
          </w:p>
        </w:tc>
        <w:tc>
          <w:tcPr>
            <w:tcW w:w="1429" w:type="dxa"/>
            <w:vAlign w:val="center"/>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Inadecuada supervisión e interventoría de la ejecución contractual</w:t>
            </w:r>
          </w:p>
        </w:tc>
        <w:tc>
          <w:tcPr>
            <w:tcW w:w="200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Violación de los deberes de los interventores y supervisores establecidos en la ley, al no mantener la información fidedigna sobre el desarrollo en la ejecución contractual</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4"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2285"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Actualización y capacitación del manual de Interventoría</w:t>
            </w:r>
          </w:p>
        </w:tc>
        <w:tc>
          <w:tcPr>
            <w:tcW w:w="1285" w:type="dxa"/>
            <w:noWrap/>
            <w:vAlign w:val="center"/>
            <w:hideMark/>
          </w:tcPr>
          <w:p w:rsidR="00574AD0" w:rsidRPr="006A3F9A" w:rsidRDefault="00574AD0" w:rsidP="008778D1">
            <w:pPr>
              <w:overflowPunct/>
              <w:autoSpaceDE/>
              <w:autoSpaceDN/>
              <w:adjustRightInd/>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La subdirección responsable del proyecto</w:t>
            </w:r>
          </w:p>
        </w:tc>
      </w:tr>
      <w:tr w:rsidR="00574AD0" w:rsidRPr="006A3F9A" w:rsidTr="008778D1">
        <w:trPr>
          <w:trHeight w:val="3"/>
        </w:trPr>
        <w:tc>
          <w:tcPr>
            <w:tcW w:w="168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No se establecen los criterios para la evaluación de los proveedores ni se mantienen los registros de los resultados de las evaluaciones de los mismos y de cualquier acción necesaria derivada de estas.</w:t>
            </w:r>
          </w:p>
        </w:tc>
        <w:tc>
          <w:tcPr>
            <w:tcW w:w="1429"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Inadecuada supervisión e interventoría de la ejecución contractual</w:t>
            </w:r>
          </w:p>
        </w:tc>
        <w:tc>
          <w:tcPr>
            <w:tcW w:w="2000"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Que los procesos de contratación se hagan sin que implique mejoras en los procedimientos evitando errores cometidos en años anteriores</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714"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715"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71" w:type="dxa"/>
            <w:noWrap/>
            <w:vAlign w:val="center"/>
            <w:hideMark/>
          </w:tcPr>
          <w:p w:rsidR="00574AD0" w:rsidRPr="006A3F9A" w:rsidRDefault="00574AD0" w:rsidP="008778D1">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2285" w:type="dxa"/>
            <w:vAlign w:val="center"/>
            <w:hideMark/>
          </w:tcPr>
          <w:p w:rsidR="00574AD0" w:rsidRPr="006A3F9A" w:rsidRDefault="00574AD0" w:rsidP="008778D1">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Socializar el procedimiento  en el cual se evalúan a los proveedores</w:t>
            </w:r>
          </w:p>
        </w:tc>
        <w:tc>
          <w:tcPr>
            <w:tcW w:w="1285" w:type="dxa"/>
            <w:noWrap/>
            <w:vAlign w:val="center"/>
            <w:hideMark/>
          </w:tcPr>
          <w:p w:rsidR="00574AD0" w:rsidRPr="006A3F9A" w:rsidRDefault="00574AD0" w:rsidP="008778D1">
            <w:pPr>
              <w:overflowPunct/>
              <w:autoSpaceDE/>
              <w:autoSpaceDN/>
              <w:adjustRightInd/>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Subdirector dueño del proceso</w:t>
            </w:r>
          </w:p>
        </w:tc>
      </w:tr>
    </w:tbl>
    <w:p w:rsidR="00636F09" w:rsidRPr="006A3F9A" w:rsidRDefault="00636F09" w:rsidP="00636F09">
      <w:pPr>
        <w:spacing w:line="360" w:lineRule="auto"/>
        <w:rPr>
          <w:rFonts w:asciiTheme="minorHAnsi" w:hAnsiTheme="minorHAnsi" w:cstheme="minorHAnsi"/>
          <w:b/>
          <w:bCs/>
          <w:sz w:val="22"/>
          <w:szCs w:val="22"/>
          <w:lang w:val="es-CO" w:eastAsia="es-CO"/>
        </w:rPr>
        <w:sectPr w:rsidR="00636F09" w:rsidRPr="006A3F9A" w:rsidSect="00574AD0">
          <w:pgSz w:w="15840" w:h="12240" w:orient="landscape"/>
          <w:pgMar w:top="1701" w:right="675" w:bottom="1185" w:left="851" w:header="142" w:footer="709" w:gutter="0"/>
          <w:cols w:space="708"/>
          <w:docGrid w:linePitch="360"/>
        </w:sectPr>
      </w:pPr>
    </w:p>
    <w:p w:rsidR="006A3F9A" w:rsidRDefault="006A3F9A" w:rsidP="004A413F">
      <w:pPr>
        <w:pStyle w:val="Titulo2"/>
        <w:rPr>
          <w:rFonts w:asciiTheme="minorHAnsi" w:hAnsiTheme="minorHAnsi" w:cstheme="minorHAnsi"/>
          <w:lang w:val="es-CO" w:eastAsia="es-CO"/>
        </w:rPr>
      </w:pPr>
    </w:p>
    <w:p w:rsidR="00074ECD" w:rsidRPr="006A3F9A" w:rsidRDefault="004A413F" w:rsidP="004A413F">
      <w:pPr>
        <w:pStyle w:val="Titulo2"/>
        <w:rPr>
          <w:rFonts w:asciiTheme="minorHAnsi" w:hAnsiTheme="minorHAnsi" w:cstheme="minorHAnsi"/>
          <w:lang w:val="es-CO" w:eastAsia="es-CO"/>
        </w:rPr>
      </w:pPr>
      <w:r w:rsidRPr="006A3F9A">
        <w:rPr>
          <w:rFonts w:asciiTheme="minorHAnsi" w:hAnsiTheme="minorHAnsi" w:cstheme="minorHAnsi"/>
          <w:lang w:val="es-CO" w:eastAsia="es-CO"/>
        </w:rPr>
        <w:t xml:space="preserve">6.2 </w:t>
      </w:r>
      <w:r w:rsidR="00074ECD" w:rsidRPr="006A3F9A">
        <w:rPr>
          <w:rFonts w:asciiTheme="minorHAnsi" w:hAnsiTheme="minorHAnsi" w:cstheme="minorHAnsi"/>
          <w:lang w:val="es-CO" w:eastAsia="es-CO"/>
        </w:rPr>
        <w:t>MEDIDAS PARA MITIGAR</w:t>
      </w:r>
      <w:r w:rsidR="002B15E7" w:rsidRPr="006A3F9A">
        <w:rPr>
          <w:rFonts w:asciiTheme="minorHAnsi" w:hAnsiTheme="minorHAnsi" w:cstheme="minorHAnsi"/>
          <w:lang w:val="es-CO" w:eastAsia="es-CO"/>
        </w:rPr>
        <w:t xml:space="preserve"> LOS RIESGOS EN CONTRATACIÓN</w:t>
      </w:r>
    </w:p>
    <w:p w:rsidR="004A413F" w:rsidRPr="006A3F9A" w:rsidRDefault="004A413F" w:rsidP="004A413F">
      <w:pPr>
        <w:pStyle w:val="Titulo2"/>
        <w:rPr>
          <w:rFonts w:asciiTheme="minorHAnsi" w:hAnsiTheme="minorHAnsi" w:cstheme="minorHAnsi"/>
          <w:lang w:val="es-CO" w:eastAsia="es-CO"/>
        </w:rPr>
      </w:pPr>
    </w:p>
    <w:p w:rsidR="002B15E7" w:rsidRPr="006A3F9A" w:rsidRDefault="00074ECD" w:rsidP="002B15E7">
      <w:pPr>
        <w:pStyle w:val="Prrafodelista"/>
        <w:numPr>
          <w:ilvl w:val="0"/>
          <w:numId w:val="41"/>
        </w:numPr>
        <w:spacing w:line="360" w:lineRule="auto"/>
        <w:rPr>
          <w:rFonts w:asciiTheme="minorHAnsi" w:hAnsiTheme="minorHAnsi" w:cstheme="minorHAnsi"/>
        </w:rPr>
      </w:pPr>
      <w:r w:rsidRPr="006A3F9A">
        <w:rPr>
          <w:rFonts w:asciiTheme="minorHAnsi" w:hAnsiTheme="minorHAnsi" w:cstheme="minorHAnsi"/>
        </w:rPr>
        <w:t>Solicitar cotizaciones plurales de los elementos que conforman los bienes objeto de adquisición.</w:t>
      </w:r>
    </w:p>
    <w:p w:rsidR="002B15E7" w:rsidRPr="006A3F9A" w:rsidRDefault="00074ECD" w:rsidP="002B15E7">
      <w:pPr>
        <w:pStyle w:val="Prrafodelista"/>
        <w:numPr>
          <w:ilvl w:val="0"/>
          <w:numId w:val="41"/>
        </w:numPr>
        <w:spacing w:line="360" w:lineRule="auto"/>
        <w:rPr>
          <w:rFonts w:asciiTheme="minorHAnsi" w:hAnsiTheme="minorHAnsi" w:cstheme="minorHAnsi"/>
        </w:rPr>
      </w:pPr>
      <w:r w:rsidRPr="006A3F9A">
        <w:rPr>
          <w:rFonts w:asciiTheme="minorHAnsi" w:hAnsiTheme="minorHAnsi" w:cstheme="minorHAnsi"/>
        </w:rPr>
        <w:t xml:space="preserve">En el caso de que se trate de contratación directa se realizará un análisis de la propuesta económica presentada tomando como parámetro los costos de otros contratos de los que disponga la entidad. </w:t>
      </w:r>
    </w:p>
    <w:p w:rsidR="00074ECD" w:rsidRPr="006A3F9A" w:rsidRDefault="00074ECD" w:rsidP="002B15E7">
      <w:pPr>
        <w:pStyle w:val="Prrafodelista"/>
        <w:numPr>
          <w:ilvl w:val="0"/>
          <w:numId w:val="41"/>
        </w:numPr>
        <w:spacing w:line="360" w:lineRule="auto"/>
        <w:rPr>
          <w:rFonts w:asciiTheme="minorHAnsi" w:hAnsiTheme="minorHAnsi" w:cstheme="minorHAnsi"/>
        </w:rPr>
      </w:pPr>
      <w:r w:rsidRPr="006A3F9A">
        <w:rPr>
          <w:rFonts w:asciiTheme="minorHAnsi" w:hAnsiTheme="minorHAnsi" w:cstheme="minorHAnsi"/>
        </w:rPr>
        <w:t>Sensibilización y capacitación del personal que interviene en los procesos de selección.</w:t>
      </w:r>
    </w:p>
    <w:p w:rsidR="001D292B" w:rsidRPr="006A3F9A" w:rsidRDefault="001D292B" w:rsidP="002B15E7">
      <w:pPr>
        <w:pStyle w:val="Prrafodelista"/>
        <w:numPr>
          <w:ilvl w:val="0"/>
          <w:numId w:val="41"/>
        </w:numPr>
        <w:spacing w:line="360" w:lineRule="auto"/>
        <w:rPr>
          <w:rFonts w:asciiTheme="minorHAnsi" w:hAnsiTheme="minorHAnsi" w:cstheme="minorHAnsi"/>
        </w:rPr>
      </w:pPr>
      <w:r w:rsidRPr="006A3F9A">
        <w:rPr>
          <w:rFonts w:asciiTheme="minorHAnsi" w:hAnsiTheme="minorHAnsi" w:cstheme="minorHAnsi"/>
        </w:rPr>
        <w:t xml:space="preserve">Realizar una revisión del pliego de condiciones o equivalentes y hacer las publicaciones de los proyectos de manera oportuna. </w:t>
      </w:r>
    </w:p>
    <w:p w:rsidR="001D292B" w:rsidRPr="006A3F9A" w:rsidRDefault="001D292B" w:rsidP="002B15E7">
      <w:pPr>
        <w:pStyle w:val="Prrafodelista"/>
        <w:numPr>
          <w:ilvl w:val="0"/>
          <w:numId w:val="41"/>
        </w:numPr>
        <w:spacing w:line="360" w:lineRule="auto"/>
        <w:rPr>
          <w:rFonts w:asciiTheme="minorHAnsi" w:hAnsiTheme="minorHAnsi" w:cstheme="minorHAnsi"/>
        </w:rPr>
      </w:pPr>
      <w:r w:rsidRPr="006A3F9A">
        <w:rPr>
          <w:rFonts w:asciiTheme="minorHAnsi" w:hAnsiTheme="minorHAnsi" w:cstheme="minorHAnsi"/>
        </w:rPr>
        <w:t>Incluir en el estudio previo un análisis preciso de la modalidad de selección utilizada, la cual será realizada por los abogados que manejan el tema.</w:t>
      </w:r>
    </w:p>
    <w:p w:rsidR="009E4609" w:rsidRPr="006A3F9A" w:rsidRDefault="001D292B" w:rsidP="002B15E7">
      <w:pPr>
        <w:pStyle w:val="Prrafodelista"/>
        <w:numPr>
          <w:ilvl w:val="0"/>
          <w:numId w:val="41"/>
        </w:numPr>
        <w:spacing w:line="360" w:lineRule="auto"/>
        <w:rPr>
          <w:rFonts w:asciiTheme="minorHAnsi" w:hAnsiTheme="minorHAnsi" w:cstheme="minorHAnsi"/>
        </w:rPr>
      </w:pPr>
      <w:r w:rsidRPr="006A3F9A">
        <w:rPr>
          <w:rFonts w:asciiTheme="minorHAnsi" w:hAnsiTheme="minorHAnsi" w:cstheme="minorHAnsi"/>
        </w:rPr>
        <w:t xml:space="preserve">Definición precisa de las etapas del proceso de selección en el cronograma (en los formatos que se adopten). </w:t>
      </w:r>
    </w:p>
    <w:p w:rsidR="009E4609" w:rsidRPr="006A3F9A" w:rsidRDefault="009E4609" w:rsidP="002B15E7">
      <w:pPr>
        <w:pStyle w:val="Prrafodelista"/>
        <w:numPr>
          <w:ilvl w:val="0"/>
          <w:numId w:val="41"/>
        </w:numPr>
        <w:spacing w:line="360" w:lineRule="auto"/>
        <w:rPr>
          <w:rFonts w:asciiTheme="minorHAnsi" w:hAnsiTheme="minorHAnsi" w:cstheme="minorHAnsi"/>
        </w:rPr>
      </w:pPr>
      <w:r w:rsidRPr="006A3F9A">
        <w:rPr>
          <w:rFonts w:asciiTheme="minorHAnsi" w:hAnsiTheme="minorHAnsi" w:cstheme="minorHAnsi"/>
        </w:rPr>
        <w:t>Realizar un debido diagnostico y determinación de la necesidad así como todos los parámetros para determinar la mejor forma de satisfacerla (confrontar con el plan de acción y de inversiones.</w:t>
      </w:r>
    </w:p>
    <w:p w:rsidR="009E4609" w:rsidRPr="006A3F9A" w:rsidRDefault="009E4609" w:rsidP="002B15E7">
      <w:pPr>
        <w:pStyle w:val="Prrafodelista"/>
        <w:numPr>
          <w:ilvl w:val="0"/>
          <w:numId w:val="41"/>
        </w:numPr>
        <w:spacing w:line="360" w:lineRule="auto"/>
        <w:rPr>
          <w:rFonts w:asciiTheme="minorHAnsi" w:hAnsiTheme="minorHAnsi" w:cstheme="minorHAnsi"/>
        </w:rPr>
      </w:pPr>
      <w:r w:rsidRPr="006A3F9A">
        <w:rPr>
          <w:rFonts w:asciiTheme="minorHAnsi" w:hAnsiTheme="minorHAnsi" w:cstheme="minorHAnsi"/>
        </w:rPr>
        <w:t>Hacer una revisión precisa de las reclamaciones que se formulen en la etapa de liquidación.</w:t>
      </w:r>
    </w:p>
    <w:p w:rsidR="002B15E7" w:rsidRPr="006A3F9A" w:rsidRDefault="009E4609" w:rsidP="00636F09">
      <w:pPr>
        <w:pStyle w:val="Prrafodelista"/>
        <w:numPr>
          <w:ilvl w:val="0"/>
          <w:numId w:val="41"/>
        </w:numPr>
        <w:spacing w:line="360" w:lineRule="auto"/>
        <w:rPr>
          <w:rFonts w:asciiTheme="minorHAnsi" w:hAnsiTheme="minorHAnsi" w:cstheme="minorHAnsi"/>
        </w:rPr>
      </w:pPr>
      <w:r w:rsidRPr="006A3F9A">
        <w:rPr>
          <w:rFonts w:asciiTheme="minorHAnsi" w:hAnsiTheme="minorHAnsi" w:cstheme="minorHAnsi"/>
        </w:rPr>
        <w:t>Creación del Comité de Contratación en donde se pueda sugerir una debida y correcta elaboración de estudios previos.</w:t>
      </w:r>
    </w:p>
    <w:p w:rsidR="002B15E7" w:rsidRPr="006A3F9A" w:rsidRDefault="002B15E7" w:rsidP="00636F09">
      <w:pPr>
        <w:spacing w:line="360" w:lineRule="auto"/>
        <w:rPr>
          <w:rFonts w:asciiTheme="minorHAnsi" w:hAnsiTheme="minorHAnsi" w:cstheme="minorHAnsi"/>
          <w:sz w:val="16"/>
          <w:szCs w:val="16"/>
          <w:lang w:val="es-CO" w:eastAsia="es-CO"/>
        </w:rPr>
      </w:pPr>
    </w:p>
    <w:p w:rsidR="002B15E7" w:rsidRPr="006A3F9A" w:rsidRDefault="002B15E7" w:rsidP="00636F09">
      <w:pPr>
        <w:spacing w:line="360" w:lineRule="auto"/>
        <w:rPr>
          <w:rFonts w:asciiTheme="minorHAnsi" w:hAnsiTheme="minorHAnsi" w:cstheme="minorHAnsi"/>
          <w:sz w:val="16"/>
          <w:szCs w:val="16"/>
          <w:lang w:val="es-CO" w:eastAsia="es-CO"/>
        </w:rPr>
      </w:pPr>
    </w:p>
    <w:p w:rsidR="002B15E7" w:rsidRPr="006A3F9A" w:rsidRDefault="002B15E7" w:rsidP="00636F09">
      <w:pPr>
        <w:spacing w:line="360" w:lineRule="auto"/>
        <w:rPr>
          <w:rFonts w:asciiTheme="minorHAnsi" w:hAnsiTheme="minorHAnsi" w:cstheme="minorHAnsi"/>
          <w:sz w:val="16"/>
          <w:szCs w:val="16"/>
          <w:lang w:val="es-CO" w:eastAsia="es-CO"/>
        </w:rPr>
      </w:pPr>
    </w:p>
    <w:p w:rsidR="002B15E7" w:rsidRPr="006A3F9A" w:rsidRDefault="002B15E7" w:rsidP="00636F09">
      <w:pPr>
        <w:spacing w:line="360" w:lineRule="auto"/>
        <w:rPr>
          <w:rFonts w:asciiTheme="minorHAnsi" w:hAnsiTheme="minorHAnsi" w:cstheme="minorHAnsi"/>
          <w:sz w:val="16"/>
          <w:szCs w:val="16"/>
          <w:lang w:val="es-CO" w:eastAsia="es-CO"/>
        </w:rPr>
      </w:pPr>
    </w:p>
    <w:p w:rsidR="002B15E7" w:rsidRPr="006A3F9A" w:rsidRDefault="002B15E7" w:rsidP="00636F09">
      <w:pPr>
        <w:spacing w:line="360" w:lineRule="auto"/>
        <w:rPr>
          <w:rFonts w:asciiTheme="minorHAnsi" w:hAnsiTheme="minorHAnsi" w:cstheme="minorHAnsi"/>
          <w:sz w:val="16"/>
          <w:szCs w:val="16"/>
          <w:lang w:val="es-CO" w:eastAsia="es-CO"/>
        </w:rPr>
      </w:pPr>
    </w:p>
    <w:p w:rsidR="002B15E7" w:rsidRPr="006A3F9A" w:rsidRDefault="002B15E7" w:rsidP="00636F09">
      <w:pPr>
        <w:spacing w:line="360" w:lineRule="auto"/>
        <w:rPr>
          <w:rFonts w:asciiTheme="minorHAnsi" w:hAnsiTheme="minorHAnsi" w:cstheme="minorHAnsi"/>
          <w:sz w:val="16"/>
          <w:szCs w:val="16"/>
          <w:lang w:val="es-CO" w:eastAsia="es-CO"/>
        </w:rPr>
      </w:pPr>
    </w:p>
    <w:p w:rsidR="002B15E7" w:rsidRPr="006A3F9A" w:rsidRDefault="002B15E7" w:rsidP="00636F09">
      <w:pPr>
        <w:spacing w:line="360" w:lineRule="auto"/>
        <w:rPr>
          <w:rFonts w:asciiTheme="minorHAnsi" w:hAnsiTheme="minorHAnsi" w:cstheme="minorHAnsi"/>
          <w:sz w:val="16"/>
          <w:szCs w:val="16"/>
          <w:lang w:val="es-CO" w:eastAsia="es-CO"/>
        </w:rPr>
      </w:pPr>
    </w:p>
    <w:p w:rsidR="002B15E7" w:rsidRPr="006A3F9A" w:rsidRDefault="002B15E7" w:rsidP="00636F09">
      <w:pPr>
        <w:spacing w:line="360" w:lineRule="auto"/>
        <w:rPr>
          <w:rFonts w:asciiTheme="minorHAnsi" w:hAnsiTheme="minorHAnsi" w:cstheme="minorHAnsi"/>
          <w:sz w:val="16"/>
          <w:szCs w:val="16"/>
          <w:lang w:val="es-CO" w:eastAsia="es-CO"/>
        </w:rPr>
      </w:pPr>
    </w:p>
    <w:p w:rsidR="002B15E7" w:rsidRPr="006A3F9A" w:rsidRDefault="002B15E7" w:rsidP="00636F09">
      <w:pPr>
        <w:spacing w:line="360" w:lineRule="auto"/>
        <w:rPr>
          <w:rFonts w:asciiTheme="minorHAnsi" w:hAnsiTheme="minorHAnsi" w:cstheme="minorHAnsi"/>
          <w:sz w:val="16"/>
          <w:szCs w:val="16"/>
          <w:lang w:val="es-CO" w:eastAsia="es-CO"/>
        </w:rPr>
      </w:pPr>
    </w:p>
    <w:p w:rsidR="002B15E7" w:rsidRPr="006A3F9A" w:rsidRDefault="002B15E7" w:rsidP="00636F09">
      <w:pPr>
        <w:overflowPunct/>
        <w:autoSpaceDE/>
        <w:autoSpaceDN/>
        <w:adjustRightInd/>
        <w:spacing w:line="360" w:lineRule="auto"/>
        <w:textAlignment w:val="auto"/>
        <w:rPr>
          <w:rFonts w:asciiTheme="minorHAnsi" w:hAnsiTheme="minorHAnsi" w:cstheme="minorHAnsi"/>
          <w:b/>
          <w:sz w:val="22"/>
          <w:szCs w:val="22"/>
          <w:lang w:val="es-CO" w:eastAsia="es-CO"/>
        </w:rPr>
        <w:sectPr w:rsidR="002B15E7" w:rsidRPr="006A3F9A" w:rsidSect="00636F09">
          <w:pgSz w:w="12240" w:h="15840"/>
          <w:pgMar w:top="672" w:right="1183" w:bottom="851" w:left="1701" w:header="142" w:footer="709" w:gutter="0"/>
          <w:cols w:space="708"/>
          <w:docGrid w:linePitch="360"/>
        </w:sectPr>
      </w:pPr>
    </w:p>
    <w:tbl>
      <w:tblPr>
        <w:tblpPr w:leftFromText="141" w:rightFromText="141" w:vertAnchor="page" w:horzAnchor="margin" w:tblpY="2851"/>
        <w:tblW w:w="14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488"/>
        <w:gridCol w:w="1346"/>
        <w:gridCol w:w="1914"/>
        <w:gridCol w:w="484"/>
        <w:gridCol w:w="600"/>
        <w:gridCol w:w="600"/>
        <w:gridCol w:w="477"/>
        <w:gridCol w:w="484"/>
        <w:gridCol w:w="600"/>
        <w:gridCol w:w="600"/>
        <w:gridCol w:w="477"/>
        <w:gridCol w:w="3758"/>
        <w:gridCol w:w="1701"/>
      </w:tblGrid>
      <w:tr w:rsidR="00B37AF4" w:rsidRPr="006A3F9A" w:rsidTr="00574AD0">
        <w:trPr>
          <w:trHeight w:val="138"/>
        </w:trPr>
        <w:tc>
          <w:tcPr>
            <w:tcW w:w="1488" w:type="dxa"/>
            <w:vMerge w:val="restart"/>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CAUSA</w:t>
            </w:r>
          </w:p>
        </w:tc>
        <w:tc>
          <w:tcPr>
            <w:tcW w:w="1346" w:type="dxa"/>
            <w:vMerge w:val="restart"/>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RIESGO</w:t>
            </w:r>
          </w:p>
        </w:tc>
        <w:tc>
          <w:tcPr>
            <w:tcW w:w="1914" w:type="dxa"/>
            <w:vMerge w:val="restart"/>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DESCRIPCIÓN</w:t>
            </w:r>
          </w:p>
        </w:tc>
        <w:tc>
          <w:tcPr>
            <w:tcW w:w="4322" w:type="dxa"/>
            <w:gridSpan w:val="8"/>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EVALUACIÓN</w:t>
            </w:r>
          </w:p>
        </w:tc>
        <w:tc>
          <w:tcPr>
            <w:tcW w:w="3758" w:type="dxa"/>
            <w:vMerge w:val="restart"/>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6"/>
                <w:szCs w:val="16"/>
                <w:lang w:val="es-CO" w:eastAsia="es-CO"/>
              </w:rPr>
            </w:pPr>
          </w:p>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MEDIDAS PARA MITIGAR</w:t>
            </w:r>
          </w:p>
        </w:tc>
        <w:tc>
          <w:tcPr>
            <w:tcW w:w="1701" w:type="dxa"/>
            <w:vMerge w:val="restart"/>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6"/>
                <w:szCs w:val="16"/>
                <w:lang w:val="es-CO" w:eastAsia="es-CO"/>
              </w:rPr>
            </w:pPr>
          </w:p>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RESPONSABLE</w:t>
            </w:r>
          </w:p>
        </w:tc>
      </w:tr>
      <w:tr w:rsidR="00B37AF4" w:rsidRPr="006A3F9A" w:rsidTr="00574AD0">
        <w:trPr>
          <w:trHeight w:val="405"/>
        </w:trPr>
        <w:tc>
          <w:tcPr>
            <w:tcW w:w="1488" w:type="dxa"/>
            <w:vMerge/>
            <w:vAlign w:val="center"/>
            <w:hideMark/>
          </w:tcPr>
          <w:p w:rsidR="00B37AF4" w:rsidRPr="006A3F9A" w:rsidRDefault="00B37AF4" w:rsidP="00574AD0">
            <w:pPr>
              <w:spacing w:line="360" w:lineRule="auto"/>
              <w:jc w:val="center"/>
              <w:rPr>
                <w:rFonts w:asciiTheme="minorHAnsi" w:hAnsiTheme="minorHAnsi" w:cstheme="minorHAnsi"/>
                <w:sz w:val="16"/>
                <w:szCs w:val="16"/>
                <w:lang w:val="es-CO" w:eastAsia="es-CO"/>
              </w:rPr>
            </w:pPr>
          </w:p>
        </w:tc>
        <w:tc>
          <w:tcPr>
            <w:tcW w:w="1346" w:type="dxa"/>
            <w:vMerge/>
            <w:vAlign w:val="center"/>
            <w:hideMark/>
          </w:tcPr>
          <w:p w:rsidR="00B37AF4" w:rsidRPr="006A3F9A" w:rsidRDefault="00B37AF4" w:rsidP="00574AD0">
            <w:pPr>
              <w:spacing w:line="360" w:lineRule="auto"/>
              <w:jc w:val="center"/>
              <w:rPr>
                <w:rFonts w:asciiTheme="minorHAnsi" w:hAnsiTheme="minorHAnsi" w:cstheme="minorHAnsi"/>
                <w:sz w:val="16"/>
                <w:szCs w:val="16"/>
                <w:lang w:val="es-CO" w:eastAsia="es-CO"/>
              </w:rPr>
            </w:pPr>
          </w:p>
        </w:tc>
        <w:tc>
          <w:tcPr>
            <w:tcW w:w="1914" w:type="dxa"/>
            <w:vMerge/>
            <w:vAlign w:val="center"/>
            <w:hideMark/>
          </w:tcPr>
          <w:p w:rsidR="00B37AF4" w:rsidRPr="006A3F9A" w:rsidRDefault="00B37AF4" w:rsidP="00574AD0">
            <w:pPr>
              <w:spacing w:line="360" w:lineRule="auto"/>
              <w:jc w:val="center"/>
              <w:rPr>
                <w:rFonts w:asciiTheme="minorHAnsi" w:hAnsiTheme="minorHAnsi" w:cstheme="minorHAnsi"/>
                <w:sz w:val="16"/>
                <w:szCs w:val="16"/>
                <w:lang w:val="es-CO" w:eastAsia="es-CO"/>
              </w:rPr>
            </w:pPr>
          </w:p>
        </w:tc>
        <w:tc>
          <w:tcPr>
            <w:tcW w:w="2161" w:type="dxa"/>
            <w:gridSpan w:val="4"/>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PROBABILIDAD DE OCURRENCIA</w:t>
            </w:r>
          </w:p>
        </w:tc>
        <w:tc>
          <w:tcPr>
            <w:tcW w:w="2161" w:type="dxa"/>
            <w:gridSpan w:val="4"/>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IMPACTO</w:t>
            </w:r>
          </w:p>
        </w:tc>
        <w:tc>
          <w:tcPr>
            <w:tcW w:w="3758" w:type="dxa"/>
            <w:vMerge/>
            <w:shd w:val="clear" w:color="auto" w:fill="auto"/>
            <w:noWrap/>
            <w:vAlign w:val="center"/>
            <w:hideMark/>
          </w:tcPr>
          <w:p w:rsidR="00B37AF4" w:rsidRPr="006A3F9A" w:rsidRDefault="00B37AF4" w:rsidP="00574AD0">
            <w:pPr>
              <w:spacing w:line="360" w:lineRule="auto"/>
              <w:jc w:val="center"/>
              <w:rPr>
                <w:rFonts w:asciiTheme="minorHAnsi" w:hAnsiTheme="minorHAnsi" w:cstheme="minorHAnsi"/>
                <w:sz w:val="16"/>
                <w:szCs w:val="16"/>
                <w:lang w:val="es-CO" w:eastAsia="es-CO"/>
              </w:rPr>
            </w:pPr>
          </w:p>
        </w:tc>
        <w:tc>
          <w:tcPr>
            <w:tcW w:w="1701" w:type="dxa"/>
            <w:vMerge/>
            <w:shd w:val="clear" w:color="auto" w:fill="auto"/>
            <w:noWrap/>
            <w:vAlign w:val="center"/>
            <w:hideMark/>
          </w:tcPr>
          <w:p w:rsidR="00B37AF4" w:rsidRPr="006A3F9A" w:rsidRDefault="00B37AF4" w:rsidP="00574AD0">
            <w:pPr>
              <w:spacing w:line="360" w:lineRule="auto"/>
              <w:jc w:val="center"/>
              <w:rPr>
                <w:rFonts w:asciiTheme="minorHAnsi" w:hAnsiTheme="minorHAnsi" w:cstheme="minorHAnsi"/>
                <w:sz w:val="16"/>
                <w:szCs w:val="16"/>
                <w:lang w:val="es-CO" w:eastAsia="es-CO"/>
              </w:rPr>
            </w:pPr>
          </w:p>
        </w:tc>
      </w:tr>
      <w:tr w:rsidR="00B37AF4" w:rsidRPr="006A3F9A" w:rsidTr="00574AD0">
        <w:trPr>
          <w:trHeight w:val="229"/>
        </w:trPr>
        <w:tc>
          <w:tcPr>
            <w:tcW w:w="1488" w:type="dxa"/>
            <w:vMerge/>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1346" w:type="dxa"/>
            <w:vMerge/>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1914" w:type="dxa"/>
            <w:vMerge/>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84" w:type="dxa"/>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ALTO</w:t>
            </w:r>
          </w:p>
        </w:tc>
        <w:tc>
          <w:tcPr>
            <w:tcW w:w="600" w:type="dxa"/>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MEDIO ALTO</w:t>
            </w:r>
          </w:p>
        </w:tc>
        <w:tc>
          <w:tcPr>
            <w:tcW w:w="600" w:type="dxa"/>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MEDIO  BAJO</w:t>
            </w:r>
          </w:p>
        </w:tc>
        <w:tc>
          <w:tcPr>
            <w:tcW w:w="477" w:type="dxa"/>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BAJO</w:t>
            </w:r>
          </w:p>
        </w:tc>
        <w:tc>
          <w:tcPr>
            <w:tcW w:w="484" w:type="dxa"/>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ALTO</w:t>
            </w:r>
          </w:p>
        </w:tc>
        <w:tc>
          <w:tcPr>
            <w:tcW w:w="600" w:type="dxa"/>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MEDIO ALTO</w:t>
            </w:r>
          </w:p>
        </w:tc>
        <w:tc>
          <w:tcPr>
            <w:tcW w:w="600" w:type="dxa"/>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MEDIO BAJO</w:t>
            </w:r>
          </w:p>
        </w:tc>
        <w:tc>
          <w:tcPr>
            <w:tcW w:w="477" w:type="dxa"/>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BAJO</w:t>
            </w:r>
          </w:p>
        </w:tc>
        <w:tc>
          <w:tcPr>
            <w:tcW w:w="3758" w:type="dxa"/>
            <w:vMerge/>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1701" w:type="dxa"/>
            <w:vMerge/>
            <w:shd w:val="clear" w:color="auto" w:fill="auto"/>
            <w:noWrap/>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r>
      <w:tr w:rsidR="00B37AF4" w:rsidRPr="006A3F9A" w:rsidTr="00574AD0">
        <w:trPr>
          <w:trHeight w:val="1967"/>
        </w:trPr>
        <w:tc>
          <w:tcPr>
            <w:tcW w:w="1488" w:type="dxa"/>
            <w:shd w:val="clear" w:color="auto" w:fill="auto"/>
            <w:vAlign w:val="center"/>
            <w:hideMark/>
          </w:tcPr>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Falta de personal capacitado en la atención al usuario</w:t>
            </w:r>
          </w:p>
        </w:tc>
        <w:tc>
          <w:tcPr>
            <w:tcW w:w="1346" w:type="dxa"/>
            <w:shd w:val="clear" w:color="auto" w:fill="auto"/>
            <w:vAlign w:val="center"/>
            <w:hideMark/>
          </w:tcPr>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 xml:space="preserve">Desinformación al usuario y a la ciudadanía en general </w:t>
            </w:r>
          </w:p>
        </w:tc>
        <w:tc>
          <w:tcPr>
            <w:tcW w:w="1914" w:type="dxa"/>
            <w:shd w:val="clear" w:color="auto" w:fill="auto"/>
            <w:vAlign w:val="center"/>
            <w:hideMark/>
          </w:tcPr>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 xml:space="preserve">El personal no tiene la capacidad de atender con información veraz y objetiva a los usuarios que lo requieran por lo tanto genera desorientación </w:t>
            </w:r>
          </w:p>
        </w:tc>
        <w:tc>
          <w:tcPr>
            <w:tcW w:w="484"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600"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600"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77"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84"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600"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600"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77"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3758" w:type="dxa"/>
            <w:shd w:val="clear" w:color="auto" w:fill="auto"/>
            <w:vAlign w:val="center"/>
            <w:hideMark/>
          </w:tcPr>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 xml:space="preserve">El Isvimed, debe establecer un sistema de atención a la ciudadanía con personal idóneo y debidamente capacitado sobre los procesos que se manejan en el Instituto  </w:t>
            </w:r>
          </w:p>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p>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Diseño de encuestas de satisfacción del usuario en los diferentes procesos que se adelantan en el Isvimed, así como de la atención recibida</w:t>
            </w:r>
          </w:p>
        </w:tc>
        <w:tc>
          <w:tcPr>
            <w:tcW w:w="1701" w:type="dxa"/>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Área de comunicaciones</w:t>
            </w:r>
          </w:p>
        </w:tc>
      </w:tr>
      <w:tr w:rsidR="00B37AF4" w:rsidRPr="006A3F9A" w:rsidTr="00574AD0">
        <w:trPr>
          <w:trHeight w:val="3587"/>
        </w:trPr>
        <w:tc>
          <w:tcPr>
            <w:tcW w:w="1488" w:type="dxa"/>
            <w:shd w:val="clear" w:color="auto" w:fill="auto"/>
            <w:vAlign w:val="center"/>
            <w:hideMark/>
          </w:tcPr>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Desconocimiento De La Normatividad De Tramite De PQRS.</w:t>
            </w:r>
          </w:p>
        </w:tc>
        <w:tc>
          <w:tcPr>
            <w:tcW w:w="1346" w:type="dxa"/>
            <w:shd w:val="clear" w:color="auto" w:fill="auto"/>
            <w:vAlign w:val="center"/>
            <w:hideMark/>
          </w:tcPr>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 xml:space="preserve">Extemporaneidad  </w:t>
            </w:r>
          </w:p>
        </w:tc>
        <w:tc>
          <w:tcPr>
            <w:tcW w:w="1914" w:type="dxa"/>
            <w:shd w:val="clear" w:color="auto" w:fill="auto"/>
            <w:vAlign w:val="center"/>
            <w:hideMark/>
          </w:tcPr>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Extemporaneidad  en la contestación de peticiones, quejas, reclamos, sugerencias y derechos de petición.</w:t>
            </w:r>
          </w:p>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 xml:space="preserve"> </w:t>
            </w:r>
          </w:p>
        </w:tc>
        <w:tc>
          <w:tcPr>
            <w:tcW w:w="484"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600"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600"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77"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84"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600"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600"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77" w:type="dxa"/>
            <w:shd w:val="clear" w:color="000000" w:fill="FFFFFF"/>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3758" w:type="dxa"/>
            <w:shd w:val="clear" w:color="auto" w:fill="auto"/>
            <w:vAlign w:val="center"/>
            <w:hideMark/>
          </w:tcPr>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Seguimiento Y Alerta En El Cumplimiento De Los Términos Establecidos Legalmente</w:t>
            </w:r>
          </w:p>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p>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Inducciones permanentes al personal de atención respecto a la normatividad que cobija</w:t>
            </w:r>
          </w:p>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 xml:space="preserve"> todos los procesos del Isvimed, mecanismos y atención al público</w:t>
            </w:r>
          </w:p>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p>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Exigencia en el cumplimiento del procedimiento, verificación de los tiempos establecidos en la norma y ajuste al proceso de gestión de trámites.</w:t>
            </w:r>
          </w:p>
          <w:p w:rsidR="00B37AF4" w:rsidRPr="006A3F9A" w:rsidRDefault="00B37AF4" w:rsidP="00574AD0">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Presentación de informes con los requerimientos atendidos y requerimientos pendientes</w:t>
            </w:r>
          </w:p>
        </w:tc>
        <w:tc>
          <w:tcPr>
            <w:tcW w:w="1701" w:type="dxa"/>
            <w:shd w:val="clear" w:color="auto" w:fill="auto"/>
            <w:vAlign w:val="center"/>
            <w:hideMark/>
          </w:tcPr>
          <w:p w:rsidR="00B37AF4" w:rsidRPr="006A3F9A" w:rsidRDefault="00B37AF4" w:rsidP="00574AD0">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Área de comunicaciones</w:t>
            </w:r>
          </w:p>
        </w:tc>
      </w:tr>
    </w:tbl>
    <w:tbl>
      <w:tblPr>
        <w:tblW w:w="13452" w:type="dxa"/>
        <w:tblInd w:w="70" w:type="dxa"/>
        <w:tblLayout w:type="fixed"/>
        <w:tblCellMar>
          <w:left w:w="70" w:type="dxa"/>
          <w:right w:w="70" w:type="dxa"/>
        </w:tblCellMar>
        <w:tblLook w:val="04A0"/>
      </w:tblPr>
      <w:tblGrid>
        <w:gridCol w:w="13452"/>
      </w:tblGrid>
      <w:tr w:rsidR="00574AD0" w:rsidRPr="006A3F9A" w:rsidTr="008778D1">
        <w:trPr>
          <w:trHeight w:val="214"/>
        </w:trPr>
        <w:tc>
          <w:tcPr>
            <w:tcW w:w="13452" w:type="dxa"/>
            <w:tcBorders>
              <w:top w:val="nil"/>
              <w:left w:val="nil"/>
              <w:bottom w:val="single" w:sz="4" w:space="0" w:color="auto"/>
              <w:right w:val="nil"/>
            </w:tcBorders>
            <w:shd w:val="clear" w:color="auto" w:fill="auto"/>
            <w:noWrap/>
            <w:vAlign w:val="center"/>
            <w:hideMark/>
          </w:tcPr>
          <w:p w:rsidR="00574AD0" w:rsidRPr="006A3F9A" w:rsidRDefault="00574AD0" w:rsidP="00574AD0">
            <w:pPr>
              <w:rPr>
                <w:rFonts w:asciiTheme="minorHAnsi" w:hAnsiTheme="minorHAnsi" w:cstheme="minorHAnsi"/>
              </w:rPr>
            </w:pPr>
          </w:p>
          <w:p w:rsidR="00574AD0" w:rsidRPr="006A3F9A" w:rsidRDefault="00574AD0" w:rsidP="00574AD0">
            <w:pPr>
              <w:pStyle w:val="Titulo2"/>
              <w:rPr>
                <w:rFonts w:asciiTheme="minorHAnsi" w:hAnsiTheme="minorHAnsi" w:cstheme="minorHAnsi"/>
              </w:rPr>
            </w:pPr>
            <w:r w:rsidRPr="006A3F9A">
              <w:rPr>
                <w:rFonts w:asciiTheme="minorHAnsi" w:hAnsiTheme="minorHAnsi" w:cstheme="minorHAnsi"/>
                <w:lang w:val="es-CO" w:eastAsia="es-CO"/>
              </w:rPr>
              <w:t xml:space="preserve">6.3 MATRIZ DE </w:t>
            </w:r>
            <w:r w:rsidRPr="006A3F9A">
              <w:rPr>
                <w:rFonts w:asciiTheme="minorHAnsi" w:hAnsiTheme="minorHAnsi" w:cstheme="minorHAnsi"/>
              </w:rPr>
              <w:t>RIESGOS ANTICORRUPCION EN LA ATENCIÓN AL CIUDADANO</w:t>
            </w:r>
          </w:p>
        </w:tc>
      </w:tr>
    </w:tbl>
    <w:p w:rsidR="002B15E7" w:rsidRPr="006A3F9A" w:rsidRDefault="002B15E7" w:rsidP="00636F09">
      <w:pPr>
        <w:spacing w:line="360" w:lineRule="auto"/>
        <w:rPr>
          <w:rFonts w:asciiTheme="minorHAnsi" w:hAnsiTheme="minorHAnsi" w:cstheme="minorHAnsi"/>
          <w:b/>
          <w:sz w:val="24"/>
          <w:szCs w:val="24"/>
        </w:rPr>
        <w:sectPr w:rsidR="002B15E7" w:rsidRPr="006A3F9A" w:rsidSect="002B15E7">
          <w:pgSz w:w="15840" w:h="12240" w:orient="landscape"/>
          <w:pgMar w:top="1701" w:right="675" w:bottom="1185" w:left="851" w:header="142" w:footer="709" w:gutter="0"/>
          <w:cols w:space="708"/>
          <w:docGrid w:linePitch="360"/>
        </w:sectPr>
      </w:pPr>
    </w:p>
    <w:p w:rsidR="002B15E7" w:rsidRPr="006A3F9A" w:rsidRDefault="002B15E7" w:rsidP="00636F09">
      <w:pPr>
        <w:spacing w:line="360" w:lineRule="auto"/>
        <w:rPr>
          <w:rFonts w:asciiTheme="minorHAnsi" w:hAnsiTheme="minorHAnsi" w:cstheme="minorHAnsi"/>
          <w:b/>
          <w:sz w:val="24"/>
          <w:szCs w:val="24"/>
        </w:rPr>
      </w:pPr>
    </w:p>
    <w:p w:rsidR="00AA41A9" w:rsidRPr="006A3F9A" w:rsidRDefault="004A413F" w:rsidP="004A413F">
      <w:pPr>
        <w:pStyle w:val="Titulo2"/>
        <w:rPr>
          <w:rFonts w:asciiTheme="minorHAnsi" w:hAnsiTheme="minorHAnsi" w:cstheme="minorHAnsi"/>
        </w:rPr>
      </w:pPr>
      <w:r w:rsidRPr="006A3F9A">
        <w:rPr>
          <w:rFonts w:asciiTheme="minorHAnsi" w:hAnsiTheme="minorHAnsi" w:cstheme="minorHAnsi"/>
        </w:rPr>
        <w:t xml:space="preserve">6.4 </w:t>
      </w:r>
      <w:r w:rsidR="00AA41A9" w:rsidRPr="006A3F9A">
        <w:rPr>
          <w:rFonts w:asciiTheme="minorHAnsi" w:hAnsiTheme="minorHAnsi" w:cstheme="minorHAnsi"/>
        </w:rPr>
        <w:t>MEDIDAS PARA MITIGAR LOS RIESGOS</w:t>
      </w:r>
      <w:r w:rsidR="004B1A54" w:rsidRPr="006A3F9A">
        <w:rPr>
          <w:rFonts w:asciiTheme="minorHAnsi" w:hAnsiTheme="minorHAnsi" w:cstheme="minorHAnsi"/>
        </w:rPr>
        <w:t xml:space="preserve"> EN LA ATENCIÓN AL CIUDADANO</w:t>
      </w:r>
    </w:p>
    <w:p w:rsidR="00916940" w:rsidRPr="006A3F9A" w:rsidRDefault="00916940" w:rsidP="00916940">
      <w:pPr>
        <w:pStyle w:val="Prrafodelista"/>
        <w:numPr>
          <w:ilvl w:val="0"/>
          <w:numId w:val="42"/>
        </w:numPr>
        <w:spacing w:line="360" w:lineRule="auto"/>
        <w:rPr>
          <w:rFonts w:asciiTheme="minorHAnsi" w:hAnsiTheme="minorHAnsi" w:cstheme="minorHAnsi"/>
          <w:sz w:val="24"/>
          <w:szCs w:val="24"/>
        </w:rPr>
      </w:pPr>
      <w:r w:rsidRPr="006A3F9A">
        <w:rPr>
          <w:rFonts w:asciiTheme="minorHAnsi" w:hAnsiTheme="minorHAnsi" w:cstheme="minorHAnsi"/>
          <w:sz w:val="24"/>
          <w:szCs w:val="24"/>
        </w:rPr>
        <w:t xml:space="preserve">El Isvimed, debe establecer un sistema de atención a la ciudadanía con personal idóneo y debidamente capacitado sobre los procesos que se manejan en el Instituto  </w:t>
      </w:r>
    </w:p>
    <w:p w:rsidR="00916940" w:rsidRPr="006A3F9A" w:rsidRDefault="00916940" w:rsidP="00916940">
      <w:pPr>
        <w:pStyle w:val="Prrafodelista"/>
        <w:numPr>
          <w:ilvl w:val="0"/>
          <w:numId w:val="42"/>
        </w:numPr>
        <w:spacing w:line="360" w:lineRule="auto"/>
        <w:rPr>
          <w:rFonts w:asciiTheme="minorHAnsi" w:hAnsiTheme="minorHAnsi" w:cstheme="minorHAnsi"/>
          <w:sz w:val="24"/>
          <w:szCs w:val="24"/>
        </w:rPr>
      </w:pPr>
      <w:r w:rsidRPr="006A3F9A">
        <w:rPr>
          <w:rFonts w:asciiTheme="minorHAnsi" w:hAnsiTheme="minorHAnsi" w:cstheme="minorHAnsi"/>
          <w:sz w:val="24"/>
          <w:szCs w:val="24"/>
        </w:rPr>
        <w:t>Diseño de encuestas de satisfacción del usuario en los diferentes procesos que se adelantan en el Isvimed, así como de la atención recibida.</w:t>
      </w:r>
    </w:p>
    <w:p w:rsidR="00916940" w:rsidRPr="006A3F9A" w:rsidRDefault="00916940" w:rsidP="00916940">
      <w:pPr>
        <w:pStyle w:val="Prrafodelista"/>
        <w:numPr>
          <w:ilvl w:val="0"/>
          <w:numId w:val="42"/>
        </w:numPr>
        <w:spacing w:line="360" w:lineRule="auto"/>
        <w:rPr>
          <w:rFonts w:asciiTheme="minorHAnsi" w:hAnsiTheme="minorHAnsi" w:cstheme="minorHAnsi"/>
          <w:sz w:val="24"/>
          <w:szCs w:val="24"/>
        </w:rPr>
      </w:pPr>
      <w:r w:rsidRPr="006A3F9A">
        <w:rPr>
          <w:rFonts w:asciiTheme="minorHAnsi" w:hAnsiTheme="minorHAnsi" w:cstheme="minorHAnsi"/>
          <w:sz w:val="24"/>
          <w:szCs w:val="24"/>
        </w:rPr>
        <w:t>Seguimiento y alerta en el cumplimiento de los términos establecidos legalmente</w:t>
      </w:r>
    </w:p>
    <w:p w:rsidR="00194218" w:rsidRPr="006A3F9A" w:rsidRDefault="00916940" w:rsidP="00916940">
      <w:pPr>
        <w:pStyle w:val="Prrafodelista"/>
        <w:numPr>
          <w:ilvl w:val="0"/>
          <w:numId w:val="42"/>
        </w:numPr>
        <w:spacing w:line="360" w:lineRule="auto"/>
        <w:rPr>
          <w:rFonts w:asciiTheme="minorHAnsi" w:hAnsiTheme="minorHAnsi" w:cstheme="minorHAnsi"/>
          <w:sz w:val="24"/>
          <w:szCs w:val="24"/>
        </w:rPr>
      </w:pPr>
      <w:r w:rsidRPr="006A3F9A">
        <w:rPr>
          <w:rFonts w:asciiTheme="minorHAnsi" w:hAnsiTheme="minorHAnsi" w:cstheme="minorHAnsi"/>
          <w:sz w:val="24"/>
          <w:szCs w:val="24"/>
        </w:rPr>
        <w:t xml:space="preserve">Verificación de los tiempos establecidos en la norma y ajuste al proceso de gestión de trámites. </w:t>
      </w:r>
    </w:p>
    <w:p w:rsidR="00AA41A9" w:rsidRPr="006A3F9A" w:rsidRDefault="004A413F" w:rsidP="004A413F">
      <w:pPr>
        <w:pStyle w:val="Titulo2"/>
        <w:rPr>
          <w:rFonts w:asciiTheme="minorHAnsi" w:hAnsiTheme="minorHAnsi" w:cstheme="minorHAnsi"/>
        </w:rPr>
      </w:pPr>
      <w:r w:rsidRPr="006A3F9A">
        <w:rPr>
          <w:rFonts w:asciiTheme="minorHAnsi" w:hAnsiTheme="minorHAnsi" w:cstheme="minorHAnsi"/>
        </w:rPr>
        <w:t xml:space="preserve">6.5 </w:t>
      </w:r>
      <w:r w:rsidR="00AA41A9" w:rsidRPr="006A3F9A">
        <w:rPr>
          <w:rFonts w:asciiTheme="minorHAnsi" w:hAnsiTheme="minorHAnsi" w:cstheme="minorHAnsi"/>
        </w:rPr>
        <w:t>MECANISMOS PARA MEJORAR LA ATENCION AL CIUDADANO</w:t>
      </w:r>
    </w:p>
    <w:p w:rsidR="00194218" w:rsidRPr="006A3F9A" w:rsidRDefault="00194218" w:rsidP="00636F09">
      <w:pPr>
        <w:spacing w:line="360" w:lineRule="auto"/>
        <w:rPr>
          <w:rFonts w:asciiTheme="minorHAnsi" w:hAnsiTheme="minorHAnsi" w:cstheme="minorHAnsi"/>
          <w:b/>
          <w:sz w:val="24"/>
          <w:szCs w:val="24"/>
        </w:rPr>
      </w:pPr>
    </w:p>
    <w:p w:rsidR="00AA41A9" w:rsidRPr="006A3F9A" w:rsidRDefault="009440DE" w:rsidP="00175383">
      <w:pPr>
        <w:pStyle w:val="Prrafodelista"/>
        <w:numPr>
          <w:ilvl w:val="0"/>
          <w:numId w:val="45"/>
        </w:numPr>
        <w:spacing w:line="360" w:lineRule="auto"/>
        <w:rPr>
          <w:rFonts w:asciiTheme="minorHAnsi" w:hAnsiTheme="minorHAnsi" w:cstheme="minorHAnsi"/>
          <w:sz w:val="24"/>
          <w:szCs w:val="24"/>
        </w:rPr>
      </w:pPr>
      <w:r w:rsidRPr="006A3F9A">
        <w:rPr>
          <w:rFonts w:asciiTheme="minorHAnsi" w:hAnsiTheme="minorHAnsi" w:cstheme="minorHAnsi"/>
          <w:sz w:val="24"/>
          <w:szCs w:val="24"/>
        </w:rPr>
        <w:t xml:space="preserve">Se creó </w:t>
      </w:r>
      <w:r w:rsidR="00AA41A9" w:rsidRPr="006A3F9A">
        <w:rPr>
          <w:rFonts w:asciiTheme="minorHAnsi" w:hAnsiTheme="minorHAnsi" w:cstheme="minorHAnsi"/>
          <w:sz w:val="24"/>
          <w:szCs w:val="24"/>
        </w:rPr>
        <w:t xml:space="preserve">la dependencia de </w:t>
      </w:r>
      <w:r w:rsidR="00062479" w:rsidRPr="006A3F9A">
        <w:rPr>
          <w:rFonts w:asciiTheme="minorHAnsi" w:hAnsiTheme="minorHAnsi" w:cstheme="minorHAnsi"/>
          <w:sz w:val="24"/>
          <w:szCs w:val="24"/>
        </w:rPr>
        <w:t>Peticiones</w:t>
      </w:r>
      <w:r w:rsidR="00AA41A9" w:rsidRPr="006A3F9A">
        <w:rPr>
          <w:rFonts w:asciiTheme="minorHAnsi" w:hAnsiTheme="minorHAnsi" w:cstheme="minorHAnsi"/>
          <w:sz w:val="24"/>
          <w:szCs w:val="24"/>
        </w:rPr>
        <w:t>,</w:t>
      </w:r>
      <w:r w:rsidR="00916940" w:rsidRPr="006A3F9A">
        <w:rPr>
          <w:rFonts w:asciiTheme="minorHAnsi" w:hAnsiTheme="minorHAnsi" w:cstheme="minorHAnsi"/>
          <w:sz w:val="24"/>
          <w:szCs w:val="24"/>
        </w:rPr>
        <w:t xml:space="preserve"> Quejas, Reclamos</w:t>
      </w:r>
      <w:r w:rsidR="00175383" w:rsidRPr="006A3F9A">
        <w:rPr>
          <w:rFonts w:asciiTheme="minorHAnsi" w:hAnsiTheme="minorHAnsi" w:cstheme="minorHAnsi"/>
          <w:sz w:val="24"/>
          <w:szCs w:val="24"/>
        </w:rPr>
        <w:t xml:space="preserve"> con un grupo de Atención al Ciudadano Encargado de asesorar y proveer información misional veraz y oportuna a los ciudadanos, de forma presencial, virtual y </w:t>
      </w:r>
      <w:r w:rsidR="00F86920" w:rsidRPr="006A3F9A">
        <w:rPr>
          <w:rFonts w:asciiTheme="minorHAnsi" w:hAnsiTheme="minorHAnsi" w:cstheme="minorHAnsi"/>
          <w:sz w:val="24"/>
          <w:szCs w:val="24"/>
        </w:rPr>
        <w:t>telefónica. Se continuará con el fortalecimiento de este grupo para continuar generando</w:t>
      </w:r>
      <w:r w:rsidR="00175383" w:rsidRPr="006A3F9A">
        <w:rPr>
          <w:rFonts w:asciiTheme="minorHAnsi" w:hAnsiTheme="minorHAnsi" w:cstheme="minorHAnsi"/>
          <w:sz w:val="24"/>
          <w:szCs w:val="24"/>
        </w:rPr>
        <w:t xml:space="preserve"> relaciones de respeto </w:t>
      </w:r>
      <w:r w:rsidR="00F86920" w:rsidRPr="006A3F9A">
        <w:rPr>
          <w:rFonts w:asciiTheme="minorHAnsi" w:hAnsiTheme="minorHAnsi" w:cstheme="minorHAnsi"/>
          <w:sz w:val="24"/>
          <w:szCs w:val="24"/>
        </w:rPr>
        <w:t>a los</w:t>
      </w:r>
      <w:r w:rsidR="00175383" w:rsidRPr="006A3F9A">
        <w:rPr>
          <w:rFonts w:asciiTheme="minorHAnsi" w:hAnsiTheme="minorHAnsi" w:cstheme="minorHAnsi"/>
          <w:sz w:val="24"/>
          <w:szCs w:val="24"/>
        </w:rPr>
        <w:t xml:space="preserve"> </w:t>
      </w:r>
      <w:r w:rsidR="00F86920" w:rsidRPr="006A3F9A">
        <w:rPr>
          <w:rFonts w:asciiTheme="minorHAnsi" w:hAnsiTheme="minorHAnsi" w:cstheme="minorHAnsi"/>
          <w:sz w:val="24"/>
          <w:szCs w:val="24"/>
        </w:rPr>
        <w:t>ciudadanos</w:t>
      </w:r>
      <w:r w:rsidR="00175383" w:rsidRPr="006A3F9A">
        <w:rPr>
          <w:rFonts w:asciiTheme="minorHAnsi" w:hAnsiTheme="minorHAnsi" w:cstheme="minorHAnsi"/>
          <w:sz w:val="24"/>
          <w:szCs w:val="24"/>
        </w:rPr>
        <w:t>.</w:t>
      </w:r>
    </w:p>
    <w:p w:rsidR="00AA41A9" w:rsidRPr="006A3F9A" w:rsidRDefault="00916940" w:rsidP="00916940">
      <w:pPr>
        <w:pStyle w:val="Prrafodelista"/>
        <w:numPr>
          <w:ilvl w:val="0"/>
          <w:numId w:val="45"/>
        </w:numPr>
        <w:spacing w:line="360" w:lineRule="auto"/>
        <w:rPr>
          <w:rFonts w:asciiTheme="minorHAnsi" w:hAnsiTheme="minorHAnsi" w:cstheme="minorHAnsi"/>
          <w:sz w:val="24"/>
          <w:szCs w:val="24"/>
        </w:rPr>
      </w:pPr>
      <w:r w:rsidRPr="006A3F9A">
        <w:rPr>
          <w:rFonts w:asciiTheme="minorHAnsi" w:hAnsiTheme="minorHAnsi" w:cstheme="minorHAnsi"/>
          <w:sz w:val="24"/>
          <w:szCs w:val="24"/>
        </w:rPr>
        <w:t>Página web</w:t>
      </w:r>
      <w:r w:rsidR="00175383" w:rsidRPr="006A3F9A">
        <w:rPr>
          <w:rFonts w:asciiTheme="minorHAnsi" w:hAnsiTheme="minorHAnsi" w:cstheme="minorHAnsi"/>
          <w:sz w:val="24"/>
          <w:szCs w:val="24"/>
        </w:rPr>
        <w:t xml:space="preserve"> (</w:t>
      </w:r>
      <w:hyperlink r:id="rId11" w:history="1">
        <w:r w:rsidR="00175383" w:rsidRPr="006A3F9A">
          <w:rPr>
            <w:rStyle w:val="Hipervnculo"/>
            <w:rFonts w:asciiTheme="minorHAnsi" w:hAnsiTheme="minorHAnsi" w:cstheme="minorHAnsi"/>
          </w:rPr>
          <w:t>www.isvimed.gov.co</w:t>
        </w:r>
      </w:hyperlink>
      <w:r w:rsidR="00175383" w:rsidRPr="006A3F9A">
        <w:rPr>
          <w:rFonts w:asciiTheme="minorHAnsi" w:hAnsiTheme="minorHAnsi" w:cstheme="minorHAnsi"/>
          <w:sz w:val="24"/>
          <w:szCs w:val="24"/>
        </w:rPr>
        <w:t xml:space="preserve">) </w:t>
      </w:r>
      <w:r w:rsidR="00AA41A9" w:rsidRPr="006A3F9A">
        <w:rPr>
          <w:rFonts w:asciiTheme="minorHAnsi" w:hAnsiTheme="minorHAnsi" w:cstheme="minorHAnsi"/>
          <w:sz w:val="24"/>
          <w:szCs w:val="24"/>
        </w:rPr>
        <w:t>actualizad</w:t>
      </w:r>
      <w:r w:rsidRPr="006A3F9A">
        <w:rPr>
          <w:rFonts w:asciiTheme="minorHAnsi" w:hAnsiTheme="minorHAnsi" w:cstheme="minorHAnsi"/>
          <w:sz w:val="24"/>
          <w:szCs w:val="24"/>
        </w:rPr>
        <w:t>a</w:t>
      </w:r>
      <w:r w:rsidR="00AA41A9" w:rsidRPr="006A3F9A">
        <w:rPr>
          <w:rFonts w:asciiTheme="minorHAnsi" w:hAnsiTheme="minorHAnsi" w:cstheme="minorHAnsi"/>
          <w:sz w:val="24"/>
          <w:szCs w:val="24"/>
        </w:rPr>
        <w:t xml:space="preserve"> con temas como planes, progr</w:t>
      </w:r>
      <w:r w:rsidR="00175383" w:rsidRPr="006A3F9A">
        <w:rPr>
          <w:rFonts w:asciiTheme="minorHAnsi" w:hAnsiTheme="minorHAnsi" w:cstheme="minorHAnsi"/>
          <w:sz w:val="24"/>
          <w:szCs w:val="24"/>
        </w:rPr>
        <w:t>amas y proyectos del Isvimed, y creación de un link que permita al usuario ingresar sus inquietudes y hacer seguimiento constante.</w:t>
      </w:r>
    </w:p>
    <w:p w:rsidR="00F86920" w:rsidRPr="006A3F9A" w:rsidRDefault="00916940" w:rsidP="00F86920">
      <w:pPr>
        <w:pStyle w:val="Prrafodelista"/>
        <w:numPr>
          <w:ilvl w:val="0"/>
          <w:numId w:val="45"/>
        </w:numPr>
        <w:spacing w:line="360" w:lineRule="auto"/>
        <w:rPr>
          <w:rFonts w:asciiTheme="minorHAnsi" w:hAnsiTheme="minorHAnsi" w:cstheme="minorHAnsi"/>
          <w:sz w:val="24"/>
          <w:szCs w:val="24"/>
        </w:rPr>
      </w:pPr>
      <w:r w:rsidRPr="006A3F9A">
        <w:rPr>
          <w:rFonts w:asciiTheme="minorHAnsi" w:hAnsiTheme="minorHAnsi" w:cstheme="minorHAnsi"/>
          <w:sz w:val="24"/>
          <w:szCs w:val="24"/>
        </w:rPr>
        <w:t>Utilización</w:t>
      </w:r>
      <w:r w:rsidR="00AA41A9" w:rsidRPr="006A3F9A">
        <w:rPr>
          <w:rFonts w:asciiTheme="minorHAnsi" w:hAnsiTheme="minorHAnsi" w:cstheme="minorHAnsi"/>
          <w:sz w:val="24"/>
          <w:szCs w:val="24"/>
        </w:rPr>
        <w:t xml:space="preserve"> de las redes sociales como </w:t>
      </w:r>
      <w:r w:rsidR="00F86920" w:rsidRPr="006A3F9A">
        <w:rPr>
          <w:rFonts w:asciiTheme="minorHAnsi" w:hAnsiTheme="minorHAnsi" w:cstheme="minorHAnsi"/>
          <w:sz w:val="24"/>
          <w:szCs w:val="24"/>
        </w:rPr>
        <w:t>Twitter, Facebook, Youtube y Flickr</w:t>
      </w:r>
      <w:r w:rsidR="00AA41A9" w:rsidRPr="006A3F9A">
        <w:rPr>
          <w:rFonts w:asciiTheme="minorHAnsi" w:hAnsiTheme="minorHAnsi" w:cstheme="minorHAnsi"/>
          <w:sz w:val="24"/>
          <w:szCs w:val="24"/>
        </w:rPr>
        <w:t xml:space="preserve">, </w:t>
      </w:r>
      <w:r w:rsidR="00175383" w:rsidRPr="006A3F9A">
        <w:rPr>
          <w:rFonts w:asciiTheme="minorHAnsi" w:hAnsiTheme="minorHAnsi" w:cstheme="minorHAnsi"/>
          <w:sz w:val="24"/>
          <w:szCs w:val="24"/>
        </w:rPr>
        <w:t xml:space="preserve">para </w:t>
      </w:r>
      <w:r w:rsidR="00AA41A9" w:rsidRPr="006A3F9A">
        <w:rPr>
          <w:rFonts w:asciiTheme="minorHAnsi" w:hAnsiTheme="minorHAnsi" w:cstheme="minorHAnsi"/>
          <w:sz w:val="24"/>
          <w:szCs w:val="24"/>
        </w:rPr>
        <w:t xml:space="preserve">mantener una comunicación permanente, rápida y eficaz con el </w:t>
      </w:r>
      <w:r w:rsidR="00175383" w:rsidRPr="006A3F9A">
        <w:rPr>
          <w:rFonts w:asciiTheme="minorHAnsi" w:hAnsiTheme="minorHAnsi" w:cstheme="minorHAnsi"/>
          <w:sz w:val="24"/>
          <w:szCs w:val="24"/>
        </w:rPr>
        <w:t>usuario</w:t>
      </w:r>
      <w:r w:rsidR="00F86920" w:rsidRPr="006A3F9A">
        <w:rPr>
          <w:rFonts w:asciiTheme="minorHAnsi" w:hAnsiTheme="minorHAnsi" w:cstheme="minorHAnsi"/>
          <w:sz w:val="24"/>
          <w:szCs w:val="24"/>
        </w:rPr>
        <w:t xml:space="preserve"> y  recepción de sus requerimientos a través de la oficina de Peticiones, Quejas, Reclamos y Sugerencias.</w:t>
      </w:r>
    </w:p>
    <w:p w:rsidR="00AA41A9" w:rsidRPr="006A3F9A" w:rsidRDefault="00AA41A9" w:rsidP="00F86920">
      <w:pPr>
        <w:pStyle w:val="Prrafodelista"/>
        <w:spacing w:line="360" w:lineRule="auto"/>
        <w:rPr>
          <w:rFonts w:asciiTheme="minorHAnsi" w:hAnsiTheme="minorHAnsi" w:cstheme="minorHAnsi"/>
          <w:sz w:val="24"/>
          <w:szCs w:val="24"/>
        </w:rPr>
      </w:pPr>
    </w:p>
    <w:p w:rsidR="00AA41A9" w:rsidRPr="006A3F9A" w:rsidRDefault="00175383" w:rsidP="00916940">
      <w:pPr>
        <w:pStyle w:val="Prrafodelista"/>
        <w:numPr>
          <w:ilvl w:val="0"/>
          <w:numId w:val="45"/>
        </w:numPr>
        <w:spacing w:line="360" w:lineRule="auto"/>
        <w:rPr>
          <w:rFonts w:asciiTheme="minorHAnsi" w:hAnsiTheme="minorHAnsi" w:cstheme="minorHAnsi"/>
          <w:sz w:val="24"/>
          <w:szCs w:val="24"/>
        </w:rPr>
      </w:pPr>
      <w:r w:rsidRPr="006A3F9A">
        <w:rPr>
          <w:rFonts w:asciiTheme="minorHAnsi" w:hAnsiTheme="minorHAnsi" w:cstheme="minorHAnsi"/>
          <w:sz w:val="24"/>
          <w:szCs w:val="24"/>
        </w:rPr>
        <w:t>Utilización de</w:t>
      </w:r>
      <w:r w:rsidR="00AA41A9" w:rsidRPr="006A3F9A">
        <w:rPr>
          <w:rFonts w:asciiTheme="minorHAnsi" w:hAnsiTheme="minorHAnsi" w:cstheme="minorHAnsi"/>
          <w:sz w:val="24"/>
          <w:szCs w:val="24"/>
        </w:rPr>
        <w:t xml:space="preserve"> un ícono en el sistema interno del </w:t>
      </w:r>
      <w:r w:rsidRPr="006A3F9A">
        <w:rPr>
          <w:rFonts w:asciiTheme="minorHAnsi" w:hAnsiTheme="minorHAnsi" w:cstheme="minorHAnsi"/>
          <w:sz w:val="24"/>
          <w:szCs w:val="24"/>
        </w:rPr>
        <w:t xml:space="preserve">ISVIMED </w:t>
      </w:r>
      <w:r w:rsidR="00AA41A9" w:rsidRPr="006A3F9A">
        <w:rPr>
          <w:rFonts w:asciiTheme="minorHAnsi" w:hAnsiTheme="minorHAnsi" w:cstheme="minorHAnsi"/>
          <w:sz w:val="24"/>
          <w:szCs w:val="24"/>
        </w:rPr>
        <w:t xml:space="preserve">para </w:t>
      </w:r>
      <w:r w:rsidR="00062479" w:rsidRPr="006A3F9A">
        <w:rPr>
          <w:rFonts w:asciiTheme="minorHAnsi" w:hAnsiTheme="minorHAnsi" w:cstheme="minorHAnsi"/>
          <w:sz w:val="24"/>
          <w:szCs w:val="24"/>
        </w:rPr>
        <w:t>Peticiones</w:t>
      </w:r>
      <w:r w:rsidR="00AA41A9" w:rsidRPr="006A3F9A">
        <w:rPr>
          <w:rFonts w:asciiTheme="minorHAnsi" w:hAnsiTheme="minorHAnsi" w:cstheme="minorHAnsi"/>
          <w:sz w:val="24"/>
          <w:szCs w:val="24"/>
        </w:rPr>
        <w:t>, Quejas, Reclamos y Sugerencias, que permite hacer un control permanente a estos procesos</w:t>
      </w:r>
      <w:r w:rsidRPr="006A3F9A">
        <w:rPr>
          <w:rFonts w:asciiTheme="minorHAnsi" w:hAnsiTheme="minorHAnsi" w:cstheme="minorHAnsi"/>
          <w:sz w:val="24"/>
          <w:szCs w:val="24"/>
        </w:rPr>
        <w:t xml:space="preserve"> por parte de los funcionarios del Instituto</w:t>
      </w:r>
      <w:r w:rsidR="00AA41A9" w:rsidRPr="006A3F9A">
        <w:rPr>
          <w:rFonts w:asciiTheme="minorHAnsi" w:hAnsiTheme="minorHAnsi" w:cstheme="minorHAnsi"/>
          <w:sz w:val="24"/>
          <w:szCs w:val="24"/>
        </w:rPr>
        <w:t>.</w:t>
      </w:r>
    </w:p>
    <w:p w:rsidR="00AA41A9" w:rsidRPr="006A3F9A" w:rsidRDefault="00175383" w:rsidP="00916940">
      <w:pPr>
        <w:pStyle w:val="Prrafodelista"/>
        <w:numPr>
          <w:ilvl w:val="0"/>
          <w:numId w:val="45"/>
        </w:numPr>
        <w:spacing w:line="360" w:lineRule="auto"/>
        <w:rPr>
          <w:rFonts w:asciiTheme="minorHAnsi" w:hAnsiTheme="minorHAnsi" w:cstheme="minorHAnsi"/>
          <w:sz w:val="24"/>
          <w:szCs w:val="24"/>
        </w:rPr>
      </w:pPr>
      <w:r w:rsidRPr="006A3F9A">
        <w:rPr>
          <w:rFonts w:asciiTheme="minorHAnsi" w:hAnsiTheme="minorHAnsi" w:cstheme="minorHAnsi"/>
          <w:sz w:val="24"/>
          <w:szCs w:val="24"/>
        </w:rPr>
        <w:t>Continuar la</w:t>
      </w:r>
      <w:r w:rsidR="00AA41A9" w:rsidRPr="006A3F9A">
        <w:rPr>
          <w:rFonts w:asciiTheme="minorHAnsi" w:hAnsiTheme="minorHAnsi" w:cstheme="minorHAnsi"/>
          <w:sz w:val="24"/>
          <w:szCs w:val="24"/>
        </w:rPr>
        <w:t xml:space="preserve"> instala</w:t>
      </w:r>
      <w:r w:rsidRPr="006A3F9A">
        <w:rPr>
          <w:rFonts w:asciiTheme="minorHAnsi" w:hAnsiTheme="minorHAnsi" w:cstheme="minorHAnsi"/>
          <w:sz w:val="24"/>
          <w:szCs w:val="24"/>
        </w:rPr>
        <w:t>ción</w:t>
      </w:r>
      <w:r w:rsidR="00AA41A9" w:rsidRPr="006A3F9A">
        <w:rPr>
          <w:rFonts w:asciiTheme="minorHAnsi" w:hAnsiTheme="minorHAnsi" w:cstheme="minorHAnsi"/>
          <w:sz w:val="24"/>
          <w:szCs w:val="24"/>
        </w:rPr>
        <w:t xml:space="preserve"> en los puestos de atención al usuario buzones de </w:t>
      </w:r>
      <w:r w:rsidR="00062479" w:rsidRPr="006A3F9A">
        <w:rPr>
          <w:rFonts w:asciiTheme="minorHAnsi" w:hAnsiTheme="minorHAnsi" w:cstheme="minorHAnsi"/>
          <w:sz w:val="24"/>
          <w:szCs w:val="24"/>
        </w:rPr>
        <w:t>Peticiones</w:t>
      </w:r>
      <w:r w:rsidR="00AA41A9" w:rsidRPr="006A3F9A">
        <w:rPr>
          <w:rFonts w:asciiTheme="minorHAnsi" w:hAnsiTheme="minorHAnsi" w:cstheme="minorHAnsi"/>
          <w:sz w:val="24"/>
          <w:szCs w:val="24"/>
        </w:rPr>
        <w:t xml:space="preserve">, Quejas, Reclamos y Sugerencias, como otra opción para manifestar </w:t>
      </w:r>
      <w:r w:rsidRPr="006A3F9A">
        <w:rPr>
          <w:rFonts w:asciiTheme="minorHAnsi" w:hAnsiTheme="minorHAnsi" w:cstheme="minorHAnsi"/>
          <w:sz w:val="24"/>
          <w:szCs w:val="24"/>
        </w:rPr>
        <w:t>las</w:t>
      </w:r>
      <w:r w:rsidR="00AA41A9" w:rsidRPr="006A3F9A">
        <w:rPr>
          <w:rFonts w:asciiTheme="minorHAnsi" w:hAnsiTheme="minorHAnsi" w:cstheme="minorHAnsi"/>
          <w:sz w:val="24"/>
          <w:szCs w:val="24"/>
        </w:rPr>
        <w:t xml:space="preserve"> inquietudes, e inconformidades.</w:t>
      </w:r>
    </w:p>
    <w:p w:rsidR="002B15E7" w:rsidRPr="006A3F9A" w:rsidRDefault="002B15E7" w:rsidP="002B15E7">
      <w:pPr>
        <w:overflowPunct/>
        <w:autoSpaceDE/>
        <w:autoSpaceDN/>
        <w:adjustRightInd/>
        <w:spacing w:line="360" w:lineRule="auto"/>
        <w:textAlignment w:val="auto"/>
        <w:rPr>
          <w:rFonts w:asciiTheme="minorHAnsi" w:hAnsiTheme="minorHAnsi" w:cstheme="minorHAnsi"/>
          <w:b/>
          <w:sz w:val="22"/>
          <w:szCs w:val="22"/>
          <w:lang w:val="es-CO" w:eastAsia="es-CO"/>
        </w:rPr>
      </w:pPr>
    </w:p>
    <w:p w:rsidR="00036468" w:rsidRPr="006A3F9A" w:rsidRDefault="00036468" w:rsidP="00036468">
      <w:pPr>
        <w:pStyle w:val="Prrafodelista"/>
        <w:spacing w:line="360" w:lineRule="auto"/>
        <w:rPr>
          <w:rFonts w:asciiTheme="minorHAnsi" w:hAnsiTheme="minorHAnsi" w:cstheme="minorHAnsi"/>
        </w:rPr>
      </w:pPr>
    </w:p>
    <w:p w:rsidR="00036468" w:rsidRPr="006A3F9A" w:rsidRDefault="00036468" w:rsidP="00036468">
      <w:pPr>
        <w:spacing w:line="360" w:lineRule="auto"/>
        <w:rPr>
          <w:rFonts w:asciiTheme="minorHAnsi" w:hAnsiTheme="minorHAnsi" w:cstheme="minorHAnsi"/>
          <w:b/>
          <w:bCs/>
          <w:sz w:val="22"/>
          <w:szCs w:val="22"/>
        </w:rPr>
        <w:sectPr w:rsidR="00036468" w:rsidRPr="006A3F9A" w:rsidSect="00636F09">
          <w:pgSz w:w="12240" w:h="15840"/>
          <w:pgMar w:top="672" w:right="1183" w:bottom="851" w:left="1701" w:header="142" w:footer="709" w:gutter="0"/>
          <w:cols w:space="708"/>
          <w:docGrid w:linePitch="360"/>
        </w:sectPr>
      </w:pPr>
    </w:p>
    <w:p w:rsidR="006A3F9A" w:rsidRDefault="006A3F9A" w:rsidP="004A413F">
      <w:pPr>
        <w:pStyle w:val="Titulo2"/>
        <w:rPr>
          <w:rFonts w:asciiTheme="minorHAnsi" w:hAnsiTheme="minorHAnsi" w:cstheme="minorHAnsi"/>
        </w:rPr>
      </w:pPr>
    </w:p>
    <w:p w:rsidR="00FA1416" w:rsidRPr="006A3F9A" w:rsidRDefault="004A413F" w:rsidP="004A413F">
      <w:pPr>
        <w:pStyle w:val="Titulo2"/>
        <w:rPr>
          <w:rFonts w:asciiTheme="minorHAnsi" w:hAnsiTheme="minorHAnsi" w:cstheme="minorHAnsi"/>
        </w:rPr>
      </w:pPr>
      <w:r w:rsidRPr="006A3F9A">
        <w:rPr>
          <w:rFonts w:asciiTheme="minorHAnsi" w:hAnsiTheme="minorHAnsi" w:cstheme="minorHAnsi"/>
        </w:rPr>
        <w:t>6.</w:t>
      </w:r>
      <w:r w:rsidR="004B1A54" w:rsidRPr="006A3F9A">
        <w:rPr>
          <w:rFonts w:asciiTheme="minorHAnsi" w:hAnsiTheme="minorHAnsi" w:cstheme="minorHAnsi"/>
        </w:rPr>
        <w:t>6</w:t>
      </w:r>
      <w:r w:rsidRPr="006A3F9A">
        <w:rPr>
          <w:rFonts w:asciiTheme="minorHAnsi" w:hAnsiTheme="minorHAnsi" w:cstheme="minorHAnsi"/>
        </w:rPr>
        <w:t xml:space="preserve"> </w:t>
      </w:r>
      <w:r w:rsidR="0055466C" w:rsidRPr="006A3F9A">
        <w:rPr>
          <w:rFonts w:asciiTheme="minorHAnsi" w:hAnsiTheme="minorHAnsi" w:cstheme="minorHAnsi"/>
          <w:lang w:val="es-CO" w:eastAsia="es-CO"/>
        </w:rPr>
        <w:t xml:space="preserve">MATRIZ DE RIESGOS </w:t>
      </w:r>
      <w:r w:rsidR="00512456" w:rsidRPr="006A3F9A">
        <w:rPr>
          <w:rFonts w:asciiTheme="minorHAnsi" w:hAnsiTheme="minorHAnsi" w:cstheme="minorHAnsi"/>
        </w:rPr>
        <w:t>ANTI TRÁMITES</w:t>
      </w:r>
    </w:p>
    <w:tbl>
      <w:tblPr>
        <w:tblW w:w="14306" w:type="dxa"/>
        <w:tblInd w:w="55" w:type="dxa"/>
        <w:tblCellMar>
          <w:left w:w="70" w:type="dxa"/>
          <w:right w:w="70" w:type="dxa"/>
        </w:tblCellMar>
        <w:tblLook w:val="04A0"/>
      </w:tblPr>
      <w:tblGrid>
        <w:gridCol w:w="1858"/>
        <w:gridCol w:w="1635"/>
        <w:gridCol w:w="2476"/>
        <w:gridCol w:w="484"/>
        <w:gridCol w:w="600"/>
        <w:gridCol w:w="597"/>
        <w:gridCol w:w="477"/>
        <w:gridCol w:w="483"/>
        <w:gridCol w:w="586"/>
        <w:gridCol w:w="583"/>
        <w:gridCol w:w="445"/>
        <w:gridCol w:w="2832"/>
        <w:gridCol w:w="1250"/>
      </w:tblGrid>
      <w:tr w:rsidR="00B37AF4" w:rsidRPr="006A3F9A" w:rsidTr="008778D1">
        <w:trPr>
          <w:trHeight w:val="141"/>
        </w:trPr>
        <w:tc>
          <w:tcPr>
            <w:tcW w:w="1858" w:type="dxa"/>
            <w:vMerge w:val="restart"/>
            <w:tcBorders>
              <w:top w:val="single" w:sz="4" w:space="0" w:color="auto"/>
              <w:left w:val="single" w:sz="4" w:space="0" w:color="auto"/>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CAUSA</w:t>
            </w:r>
          </w:p>
        </w:tc>
        <w:tc>
          <w:tcPr>
            <w:tcW w:w="1635" w:type="dxa"/>
            <w:vMerge w:val="restart"/>
            <w:tcBorders>
              <w:top w:val="single" w:sz="4" w:space="0" w:color="auto"/>
              <w:left w:val="single" w:sz="4" w:space="0" w:color="auto"/>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RIESGO</w:t>
            </w:r>
          </w:p>
        </w:tc>
        <w:tc>
          <w:tcPr>
            <w:tcW w:w="2476" w:type="dxa"/>
            <w:vMerge w:val="restart"/>
            <w:tcBorders>
              <w:top w:val="single" w:sz="4" w:space="0" w:color="auto"/>
              <w:left w:val="single" w:sz="4" w:space="0" w:color="auto"/>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DESCRIPCIÓN</w:t>
            </w:r>
          </w:p>
        </w:tc>
        <w:tc>
          <w:tcPr>
            <w:tcW w:w="4255" w:type="dxa"/>
            <w:gridSpan w:val="8"/>
            <w:tcBorders>
              <w:top w:val="single" w:sz="4" w:space="0" w:color="auto"/>
              <w:left w:val="nil"/>
              <w:bottom w:val="single" w:sz="4" w:space="0" w:color="auto"/>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EVALUACIÓN</w:t>
            </w:r>
          </w:p>
        </w:tc>
        <w:tc>
          <w:tcPr>
            <w:tcW w:w="2832" w:type="dxa"/>
            <w:vMerge w:val="restart"/>
            <w:tcBorders>
              <w:top w:val="single" w:sz="4" w:space="0" w:color="auto"/>
              <w:left w:val="nil"/>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6"/>
                <w:szCs w:val="16"/>
                <w:lang w:val="es-CO" w:eastAsia="es-CO"/>
              </w:rPr>
            </w:pPr>
          </w:p>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MEDIDAS PARA MITIGAR</w:t>
            </w:r>
          </w:p>
        </w:tc>
        <w:tc>
          <w:tcPr>
            <w:tcW w:w="1250" w:type="dxa"/>
            <w:vMerge w:val="restart"/>
            <w:tcBorders>
              <w:top w:val="single" w:sz="4" w:space="0" w:color="auto"/>
              <w:left w:val="nil"/>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6"/>
                <w:szCs w:val="16"/>
                <w:lang w:val="es-CO" w:eastAsia="es-CO"/>
              </w:rPr>
            </w:pPr>
          </w:p>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RESPONSABLE</w:t>
            </w:r>
          </w:p>
        </w:tc>
      </w:tr>
      <w:tr w:rsidR="00B37AF4" w:rsidRPr="006A3F9A" w:rsidTr="008778D1">
        <w:trPr>
          <w:trHeight w:val="244"/>
        </w:trPr>
        <w:tc>
          <w:tcPr>
            <w:tcW w:w="1858" w:type="dxa"/>
            <w:vMerge/>
            <w:tcBorders>
              <w:left w:val="single" w:sz="4" w:space="0" w:color="auto"/>
              <w:right w:val="single" w:sz="4" w:space="0" w:color="auto"/>
            </w:tcBorders>
            <w:vAlign w:val="center"/>
            <w:hideMark/>
          </w:tcPr>
          <w:p w:rsidR="00B37AF4" w:rsidRPr="006A3F9A" w:rsidRDefault="00B37AF4" w:rsidP="00B37AF4">
            <w:pPr>
              <w:spacing w:line="360" w:lineRule="auto"/>
              <w:rPr>
                <w:rFonts w:asciiTheme="minorHAnsi" w:hAnsiTheme="minorHAnsi" w:cstheme="minorHAnsi"/>
                <w:sz w:val="16"/>
                <w:szCs w:val="16"/>
                <w:lang w:val="es-CO" w:eastAsia="es-CO"/>
              </w:rPr>
            </w:pPr>
          </w:p>
        </w:tc>
        <w:tc>
          <w:tcPr>
            <w:tcW w:w="1635" w:type="dxa"/>
            <w:vMerge/>
            <w:tcBorders>
              <w:left w:val="single" w:sz="4" w:space="0" w:color="auto"/>
              <w:right w:val="single" w:sz="4" w:space="0" w:color="auto"/>
            </w:tcBorders>
            <w:vAlign w:val="center"/>
            <w:hideMark/>
          </w:tcPr>
          <w:p w:rsidR="00B37AF4" w:rsidRPr="006A3F9A" w:rsidRDefault="00B37AF4" w:rsidP="00B37AF4">
            <w:pPr>
              <w:spacing w:line="360" w:lineRule="auto"/>
              <w:rPr>
                <w:rFonts w:asciiTheme="minorHAnsi" w:hAnsiTheme="minorHAnsi" w:cstheme="minorHAnsi"/>
                <w:sz w:val="16"/>
                <w:szCs w:val="16"/>
                <w:lang w:val="es-CO" w:eastAsia="es-CO"/>
              </w:rPr>
            </w:pPr>
          </w:p>
        </w:tc>
        <w:tc>
          <w:tcPr>
            <w:tcW w:w="2476" w:type="dxa"/>
            <w:vMerge/>
            <w:tcBorders>
              <w:left w:val="single" w:sz="4" w:space="0" w:color="auto"/>
              <w:right w:val="single" w:sz="4" w:space="0" w:color="auto"/>
            </w:tcBorders>
            <w:vAlign w:val="center"/>
            <w:hideMark/>
          </w:tcPr>
          <w:p w:rsidR="00B37AF4" w:rsidRPr="006A3F9A" w:rsidRDefault="00B37AF4" w:rsidP="00B37AF4">
            <w:pPr>
              <w:spacing w:line="360" w:lineRule="auto"/>
              <w:rPr>
                <w:rFonts w:asciiTheme="minorHAnsi" w:hAnsiTheme="minorHAnsi" w:cstheme="minorHAnsi"/>
                <w:sz w:val="16"/>
                <w:szCs w:val="16"/>
                <w:lang w:val="es-CO" w:eastAsia="es-CO"/>
              </w:rPr>
            </w:pPr>
          </w:p>
        </w:tc>
        <w:tc>
          <w:tcPr>
            <w:tcW w:w="2158" w:type="dxa"/>
            <w:gridSpan w:val="4"/>
            <w:tcBorders>
              <w:top w:val="single" w:sz="4" w:space="0" w:color="auto"/>
              <w:left w:val="nil"/>
              <w:bottom w:val="single" w:sz="4" w:space="0" w:color="auto"/>
              <w:right w:val="single" w:sz="4" w:space="0" w:color="000000"/>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PROBABILIDAD DE OCURRENCIA</w:t>
            </w:r>
          </w:p>
        </w:tc>
        <w:tc>
          <w:tcPr>
            <w:tcW w:w="2097" w:type="dxa"/>
            <w:gridSpan w:val="4"/>
            <w:tcBorders>
              <w:top w:val="single" w:sz="4" w:space="0" w:color="auto"/>
              <w:left w:val="nil"/>
              <w:bottom w:val="single" w:sz="4" w:space="0" w:color="auto"/>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6"/>
                <w:szCs w:val="16"/>
                <w:lang w:val="es-CO" w:eastAsia="es-CO"/>
              </w:rPr>
            </w:pPr>
            <w:r w:rsidRPr="006A3F9A">
              <w:rPr>
                <w:rFonts w:asciiTheme="minorHAnsi" w:hAnsiTheme="minorHAnsi" w:cstheme="minorHAnsi"/>
                <w:b/>
                <w:sz w:val="16"/>
                <w:szCs w:val="16"/>
                <w:lang w:val="es-CO" w:eastAsia="es-CO"/>
              </w:rPr>
              <w:t>IMPACTO</w:t>
            </w:r>
          </w:p>
        </w:tc>
        <w:tc>
          <w:tcPr>
            <w:tcW w:w="2832" w:type="dxa"/>
            <w:vMerge/>
            <w:tcBorders>
              <w:left w:val="nil"/>
              <w:right w:val="single" w:sz="4" w:space="0" w:color="auto"/>
            </w:tcBorders>
            <w:shd w:val="clear" w:color="auto" w:fill="auto"/>
            <w:noWrap/>
            <w:vAlign w:val="center"/>
            <w:hideMark/>
          </w:tcPr>
          <w:p w:rsidR="00B37AF4" w:rsidRPr="006A3F9A" w:rsidRDefault="00B37AF4" w:rsidP="00B37AF4">
            <w:pPr>
              <w:spacing w:line="360" w:lineRule="auto"/>
              <w:rPr>
                <w:rFonts w:asciiTheme="minorHAnsi" w:hAnsiTheme="minorHAnsi" w:cstheme="minorHAnsi"/>
                <w:sz w:val="16"/>
                <w:szCs w:val="16"/>
                <w:lang w:val="es-CO" w:eastAsia="es-CO"/>
              </w:rPr>
            </w:pPr>
          </w:p>
        </w:tc>
        <w:tc>
          <w:tcPr>
            <w:tcW w:w="1250" w:type="dxa"/>
            <w:vMerge/>
            <w:tcBorders>
              <w:left w:val="nil"/>
              <w:right w:val="single" w:sz="4" w:space="0" w:color="auto"/>
            </w:tcBorders>
            <w:shd w:val="clear" w:color="auto" w:fill="auto"/>
            <w:noWrap/>
            <w:vAlign w:val="center"/>
            <w:hideMark/>
          </w:tcPr>
          <w:p w:rsidR="00B37AF4" w:rsidRPr="006A3F9A" w:rsidRDefault="00B37AF4" w:rsidP="00B37AF4">
            <w:pPr>
              <w:spacing w:line="360" w:lineRule="auto"/>
              <w:rPr>
                <w:rFonts w:asciiTheme="minorHAnsi" w:hAnsiTheme="minorHAnsi" w:cstheme="minorHAnsi"/>
                <w:sz w:val="16"/>
                <w:szCs w:val="16"/>
                <w:lang w:val="es-CO" w:eastAsia="es-CO"/>
              </w:rPr>
            </w:pPr>
          </w:p>
        </w:tc>
      </w:tr>
      <w:tr w:rsidR="00B37AF4" w:rsidRPr="006A3F9A" w:rsidTr="008778D1">
        <w:trPr>
          <w:trHeight w:val="96"/>
        </w:trPr>
        <w:tc>
          <w:tcPr>
            <w:tcW w:w="1858" w:type="dxa"/>
            <w:vMerge/>
            <w:tcBorders>
              <w:left w:val="single" w:sz="4" w:space="0" w:color="auto"/>
              <w:bottom w:val="single" w:sz="4" w:space="0" w:color="auto"/>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p>
        </w:tc>
        <w:tc>
          <w:tcPr>
            <w:tcW w:w="1635" w:type="dxa"/>
            <w:vMerge/>
            <w:tcBorders>
              <w:left w:val="single" w:sz="4" w:space="0" w:color="auto"/>
              <w:bottom w:val="single" w:sz="4" w:space="0" w:color="auto"/>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p>
        </w:tc>
        <w:tc>
          <w:tcPr>
            <w:tcW w:w="2476" w:type="dxa"/>
            <w:vMerge/>
            <w:tcBorders>
              <w:left w:val="single" w:sz="4" w:space="0" w:color="auto"/>
              <w:bottom w:val="single" w:sz="4" w:space="0" w:color="auto"/>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p>
        </w:tc>
        <w:tc>
          <w:tcPr>
            <w:tcW w:w="484"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ALTO</w:t>
            </w:r>
          </w:p>
        </w:tc>
        <w:tc>
          <w:tcPr>
            <w:tcW w:w="600"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MEDIO ALTO</w:t>
            </w:r>
          </w:p>
        </w:tc>
        <w:tc>
          <w:tcPr>
            <w:tcW w:w="597"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MEDIO  BAJO</w:t>
            </w:r>
          </w:p>
        </w:tc>
        <w:tc>
          <w:tcPr>
            <w:tcW w:w="477"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BAJO</w:t>
            </w:r>
          </w:p>
        </w:tc>
        <w:tc>
          <w:tcPr>
            <w:tcW w:w="483"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ALTO</w:t>
            </w:r>
          </w:p>
        </w:tc>
        <w:tc>
          <w:tcPr>
            <w:tcW w:w="586"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MEDIO ALTO</w:t>
            </w:r>
          </w:p>
        </w:tc>
        <w:tc>
          <w:tcPr>
            <w:tcW w:w="583"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MEDIO BAJO</w:t>
            </w:r>
          </w:p>
        </w:tc>
        <w:tc>
          <w:tcPr>
            <w:tcW w:w="445"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b/>
                <w:sz w:val="14"/>
                <w:szCs w:val="14"/>
                <w:lang w:val="es-CO" w:eastAsia="es-CO"/>
              </w:rPr>
            </w:pPr>
            <w:r w:rsidRPr="006A3F9A">
              <w:rPr>
                <w:rFonts w:asciiTheme="minorHAnsi" w:hAnsiTheme="minorHAnsi" w:cstheme="minorHAnsi"/>
                <w:b/>
                <w:sz w:val="14"/>
                <w:szCs w:val="14"/>
                <w:lang w:val="es-CO" w:eastAsia="es-CO"/>
              </w:rPr>
              <w:t>BAJO</w:t>
            </w:r>
          </w:p>
        </w:tc>
        <w:tc>
          <w:tcPr>
            <w:tcW w:w="2832" w:type="dxa"/>
            <w:vMerge/>
            <w:tcBorders>
              <w:left w:val="nil"/>
              <w:bottom w:val="single" w:sz="4" w:space="0" w:color="auto"/>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p>
        </w:tc>
        <w:tc>
          <w:tcPr>
            <w:tcW w:w="1250" w:type="dxa"/>
            <w:vMerge/>
            <w:tcBorders>
              <w:left w:val="nil"/>
              <w:bottom w:val="single" w:sz="4" w:space="0" w:color="auto"/>
              <w:right w:val="single" w:sz="4" w:space="0" w:color="auto"/>
            </w:tcBorders>
            <w:shd w:val="clear" w:color="auto" w:fill="auto"/>
            <w:noWrap/>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p>
        </w:tc>
      </w:tr>
      <w:tr w:rsidR="00B37AF4" w:rsidRPr="006A3F9A" w:rsidTr="003B7493">
        <w:trPr>
          <w:trHeight w:val="1807"/>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Atención inoportuna al usuario por el  desconocimiento o Coacción de los trámites requeridos en  los procesos</w:t>
            </w:r>
          </w:p>
        </w:tc>
        <w:tc>
          <w:tcPr>
            <w:tcW w:w="1635" w:type="dxa"/>
            <w:tcBorders>
              <w:top w:val="nil"/>
              <w:left w:val="nil"/>
              <w:bottom w:val="single" w:sz="4" w:space="0" w:color="auto"/>
              <w:right w:val="nil"/>
            </w:tcBorders>
            <w:shd w:val="clear" w:color="auto" w:fill="auto"/>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No acceder por parte del usuario a los bienes y servicios que ofrece el Isvimed</w:t>
            </w:r>
          </w:p>
        </w:tc>
        <w:tc>
          <w:tcPr>
            <w:tcW w:w="2476" w:type="dxa"/>
            <w:tcBorders>
              <w:top w:val="nil"/>
              <w:left w:val="single" w:sz="4" w:space="0" w:color="auto"/>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El usuario no puede ser beneficiario de los bienes y servicios solicitados por inadecuada información o coacción  acerca de los requisitos y plazos establecidos para cada proceso</w:t>
            </w:r>
          </w:p>
        </w:tc>
        <w:tc>
          <w:tcPr>
            <w:tcW w:w="484"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600"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97"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77"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83"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586"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83"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45"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2832"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Programar acompañamiento y capacitaciones periódicas a los funcionarios, para garantizar  una orientación oportuna y sensibilización frente a los tramites y procesos del ISVIMED</w:t>
            </w:r>
          </w:p>
        </w:tc>
        <w:tc>
          <w:tcPr>
            <w:tcW w:w="1250"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Todas las dependencias</w:t>
            </w:r>
          </w:p>
        </w:tc>
      </w:tr>
      <w:tr w:rsidR="00B37AF4" w:rsidRPr="006A3F9A" w:rsidTr="003B7493">
        <w:trPr>
          <w:trHeight w:val="1707"/>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Resistencia al cambio, negación a aplicar políticas y normativa donde se suprimen documentos y procesos.</w:t>
            </w:r>
          </w:p>
        </w:tc>
        <w:tc>
          <w:tcPr>
            <w:tcW w:w="1635" w:type="dxa"/>
            <w:tcBorders>
              <w:top w:val="nil"/>
              <w:left w:val="nil"/>
              <w:bottom w:val="single" w:sz="4" w:space="0" w:color="auto"/>
              <w:right w:val="nil"/>
            </w:tcBorders>
            <w:shd w:val="clear" w:color="auto" w:fill="auto"/>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Realización de trámites innecesarios que no apliquen la norma vigente.</w:t>
            </w:r>
          </w:p>
        </w:tc>
        <w:tc>
          <w:tcPr>
            <w:tcW w:w="2476" w:type="dxa"/>
            <w:tcBorders>
              <w:top w:val="nil"/>
              <w:left w:val="single" w:sz="4" w:space="0" w:color="auto"/>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Los usuarios se ven inmersos en la realización de trámites innecesarios que generan retrasos en los procesos</w:t>
            </w:r>
          </w:p>
        </w:tc>
        <w:tc>
          <w:tcPr>
            <w:tcW w:w="484"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600"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597"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77"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83"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x</w:t>
            </w:r>
          </w:p>
        </w:tc>
        <w:tc>
          <w:tcPr>
            <w:tcW w:w="586"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583"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445"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jc w:val="center"/>
              <w:textAlignment w:val="auto"/>
              <w:rPr>
                <w:rFonts w:asciiTheme="minorHAnsi" w:hAnsiTheme="minorHAnsi" w:cstheme="minorHAnsi"/>
                <w:sz w:val="16"/>
                <w:szCs w:val="16"/>
                <w:lang w:val="es-CO" w:eastAsia="es-CO"/>
              </w:rPr>
            </w:pPr>
          </w:p>
        </w:tc>
        <w:tc>
          <w:tcPr>
            <w:tcW w:w="2832"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Delegar personal responsable para hacer acompañamiento,  implementación y seguimiento,  a la aplicación del decreto 019 de Enero de 2012, en coordinación con el equipo de mejoramiento del proceso</w:t>
            </w:r>
          </w:p>
        </w:tc>
        <w:tc>
          <w:tcPr>
            <w:tcW w:w="1250" w:type="dxa"/>
            <w:tcBorders>
              <w:top w:val="nil"/>
              <w:left w:val="nil"/>
              <w:bottom w:val="single" w:sz="4" w:space="0" w:color="auto"/>
              <w:right w:val="single" w:sz="4" w:space="0" w:color="auto"/>
            </w:tcBorders>
            <w:shd w:val="clear" w:color="auto" w:fill="auto"/>
            <w:vAlign w:val="center"/>
            <w:hideMark/>
          </w:tcPr>
          <w:p w:rsidR="00B37AF4" w:rsidRPr="006A3F9A" w:rsidRDefault="00B37AF4" w:rsidP="00B37AF4">
            <w:pPr>
              <w:overflowPunct/>
              <w:autoSpaceDE/>
              <w:autoSpaceDN/>
              <w:adjustRightInd/>
              <w:spacing w:line="360" w:lineRule="auto"/>
              <w:textAlignment w:val="auto"/>
              <w:rPr>
                <w:rFonts w:asciiTheme="minorHAnsi" w:hAnsiTheme="minorHAnsi" w:cstheme="minorHAnsi"/>
                <w:sz w:val="16"/>
                <w:szCs w:val="16"/>
                <w:lang w:val="es-CO" w:eastAsia="es-CO"/>
              </w:rPr>
            </w:pPr>
            <w:r w:rsidRPr="006A3F9A">
              <w:rPr>
                <w:rFonts w:asciiTheme="minorHAnsi" w:hAnsiTheme="minorHAnsi" w:cstheme="minorHAnsi"/>
                <w:sz w:val="16"/>
                <w:szCs w:val="16"/>
                <w:lang w:val="es-CO" w:eastAsia="es-CO"/>
              </w:rPr>
              <w:t>Todas las dependencias</w:t>
            </w:r>
          </w:p>
        </w:tc>
      </w:tr>
    </w:tbl>
    <w:p w:rsidR="00DE090D" w:rsidRPr="006A3F9A" w:rsidRDefault="00DE090D" w:rsidP="00636F09">
      <w:pPr>
        <w:spacing w:line="360" w:lineRule="auto"/>
        <w:rPr>
          <w:rFonts w:asciiTheme="minorHAnsi" w:hAnsiTheme="minorHAnsi" w:cstheme="minorHAnsi"/>
          <w:sz w:val="24"/>
          <w:szCs w:val="24"/>
        </w:rPr>
      </w:pPr>
    </w:p>
    <w:p w:rsidR="00036468" w:rsidRPr="006A3F9A" w:rsidRDefault="00036468" w:rsidP="00636F09">
      <w:pPr>
        <w:spacing w:line="360" w:lineRule="auto"/>
        <w:rPr>
          <w:rFonts w:asciiTheme="minorHAnsi" w:hAnsiTheme="minorHAnsi" w:cstheme="minorHAnsi"/>
          <w:sz w:val="24"/>
          <w:szCs w:val="24"/>
        </w:rPr>
        <w:sectPr w:rsidR="00036468" w:rsidRPr="006A3F9A" w:rsidSect="00036468">
          <w:pgSz w:w="15840" w:h="12240" w:orient="landscape"/>
          <w:pgMar w:top="1701" w:right="675" w:bottom="1185" w:left="851" w:header="142" w:footer="709" w:gutter="0"/>
          <w:cols w:space="708"/>
          <w:docGrid w:linePitch="360"/>
        </w:sectPr>
      </w:pPr>
    </w:p>
    <w:p w:rsidR="00C96BF7" w:rsidRPr="006A3F9A" w:rsidRDefault="00C96BF7" w:rsidP="00636F09">
      <w:pPr>
        <w:spacing w:line="360" w:lineRule="auto"/>
        <w:rPr>
          <w:rFonts w:asciiTheme="minorHAnsi" w:hAnsiTheme="minorHAnsi" w:cstheme="minorHAnsi"/>
          <w:sz w:val="24"/>
          <w:szCs w:val="24"/>
        </w:rPr>
      </w:pPr>
    </w:p>
    <w:p w:rsidR="00C96BF7" w:rsidRPr="006A3F9A" w:rsidRDefault="004A413F" w:rsidP="00636F09">
      <w:pPr>
        <w:spacing w:line="360" w:lineRule="auto"/>
        <w:rPr>
          <w:rFonts w:asciiTheme="minorHAnsi" w:hAnsiTheme="minorHAnsi" w:cstheme="minorHAnsi"/>
          <w:b/>
          <w:sz w:val="24"/>
          <w:szCs w:val="24"/>
        </w:rPr>
      </w:pPr>
      <w:r w:rsidRPr="006A3F9A">
        <w:rPr>
          <w:rFonts w:asciiTheme="minorHAnsi" w:hAnsiTheme="minorHAnsi" w:cstheme="minorHAnsi"/>
          <w:b/>
          <w:sz w:val="24"/>
          <w:szCs w:val="24"/>
        </w:rPr>
        <w:t>6.</w:t>
      </w:r>
      <w:r w:rsidR="004B1A54" w:rsidRPr="006A3F9A">
        <w:rPr>
          <w:rFonts w:asciiTheme="minorHAnsi" w:hAnsiTheme="minorHAnsi" w:cstheme="minorHAnsi"/>
          <w:b/>
          <w:sz w:val="24"/>
          <w:szCs w:val="24"/>
        </w:rPr>
        <w:t>7</w:t>
      </w:r>
      <w:r w:rsidRPr="006A3F9A">
        <w:rPr>
          <w:rFonts w:asciiTheme="minorHAnsi" w:hAnsiTheme="minorHAnsi" w:cstheme="minorHAnsi"/>
          <w:b/>
          <w:sz w:val="24"/>
          <w:szCs w:val="24"/>
        </w:rPr>
        <w:t xml:space="preserve"> </w:t>
      </w:r>
      <w:r w:rsidR="00C96BF7" w:rsidRPr="006A3F9A">
        <w:rPr>
          <w:rFonts w:asciiTheme="minorHAnsi" w:hAnsiTheme="minorHAnsi" w:cstheme="minorHAnsi"/>
          <w:b/>
          <w:sz w:val="24"/>
          <w:szCs w:val="24"/>
        </w:rPr>
        <w:t>MEDIDAS PARA MITIGAR</w:t>
      </w:r>
      <w:r w:rsidRPr="006A3F9A">
        <w:rPr>
          <w:rFonts w:asciiTheme="minorHAnsi" w:hAnsiTheme="minorHAnsi" w:cstheme="minorHAnsi"/>
        </w:rPr>
        <w:t xml:space="preserve"> </w:t>
      </w:r>
      <w:r w:rsidRPr="006A3F9A">
        <w:rPr>
          <w:rFonts w:asciiTheme="minorHAnsi" w:hAnsiTheme="minorHAnsi" w:cstheme="minorHAnsi"/>
          <w:b/>
          <w:sz w:val="24"/>
          <w:szCs w:val="24"/>
        </w:rPr>
        <w:t>LOS</w:t>
      </w:r>
      <w:r w:rsidRPr="006A3F9A">
        <w:rPr>
          <w:rFonts w:asciiTheme="minorHAnsi" w:hAnsiTheme="minorHAnsi" w:cstheme="minorHAnsi"/>
        </w:rPr>
        <w:t xml:space="preserve"> </w:t>
      </w:r>
      <w:r w:rsidR="004B1A54" w:rsidRPr="006A3F9A">
        <w:rPr>
          <w:rFonts w:asciiTheme="minorHAnsi" w:hAnsiTheme="minorHAnsi" w:cstheme="minorHAnsi"/>
          <w:b/>
          <w:sz w:val="24"/>
          <w:szCs w:val="24"/>
        </w:rPr>
        <w:t>RIESGOS ANTI</w:t>
      </w:r>
      <w:r w:rsidRPr="006A3F9A">
        <w:rPr>
          <w:rFonts w:asciiTheme="minorHAnsi" w:hAnsiTheme="minorHAnsi" w:cstheme="minorHAnsi"/>
          <w:b/>
          <w:sz w:val="24"/>
          <w:szCs w:val="24"/>
        </w:rPr>
        <w:t>TRÁMITES</w:t>
      </w:r>
    </w:p>
    <w:p w:rsidR="00C96BF7" w:rsidRPr="006A3F9A" w:rsidRDefault="00C96BF7" w:rsidP="00636F09">
      <w:pPr>
        <w:spacing w:line="360" w:lineRule="auto"/>
        <w:rPr>
          <w:rFonts w:asciiTheme="minorHAnsi" w:hAnsiTheme="minorHAnsi" w:cstheme="minorHAnsi"/>
          <w:b/>
          <w:sz w:val="24"/>
          <w:szCs w:val="24"/>
        </w:rPr>
      </w:pPr>
    </w:p>
    <w:p w:rsidR="00C96BF7" w:rsidRPr="006A3F9A" w:rsidRDefault="00C96BF7" w:rsidP="00036468">
      <w:pPr>
        <w:pStyle w:val="Prrafodelista"/>
        <w:numPr>
          <w:ilvl w:val="0"/>
          <w:numId w:val="48"/>
        </w:numPr>
        <w:spacing w:line="360" w:lineRule="auto"/>
        <w:rPr>
          <w:rFonts w:asciiTheme="minorHAnsi" w:hAnsiTheme="minorHAnsi" w:cstheme="minorHAnsi"/>
          <w:sz w:val="24"/>
          <w:szCs w:val="24"/>
        </w:rPr>
      </w:pPr>
      <w:r w:rsidRPr="006A3F9A">
        <w:rPr>
          <w:rFonts w:asciiTheme="minorHAnsi" w:hAnsiTheme="minorHAnsi" w:cstheme="minorHAnsi"/>
          <w:sz w:val="24"/>
          <w:szCs w:val="24"/>
        </w:rPr>
        <w:t xml:space="preserve">Programar acompañamiento y capacitaciones periódicas a los funcionarios, para garantizar  </w:t>
      </w:r>
      <w:r w:rsidR="00036468" w:rsidRPr="006A3F9A">
        <w:rPr>
          <w:rFonts w:asciiTheme="minorHAnsi" w:hAnsiTheme="minorHAnsi" w:cstheme="minorHAnsi"/>
          <w:sz w:val="24"/>
          <w:szCs w:val="24"/>
        </w:rPr>
        <w:t>una orientación oportuna y sensibilización frente a los tramites y procesos del ISVIMED</w:t>
      </w:r>
    </w:p>
    <w:p w:rsidR="00036468" w:rsidRPr="006A3F9A" w:rsidRDefault="00C96BF7" w:rsidP="00036468">
      <w:pPr>
        <w:pStyle w:val="Prrafodelista"/>
        <w:numPr>
          <w:ilvl w:val="0"/>
          <w:numId w:val="48"/>
        </w:numPr>
        <w:spacing w:line="360" w:lineRule="auto"/>
        <w:rPr>
          <w:rFonts w:asciiTheme="minorHAnsi" w:hAnsiTheme="minorHAnsi" w:cstheme="minorHAnsi"/>
        </w:rPr>
      </w:pPr>
      <w:r w:rsidRPr="006A3F9A">
        <w:rPr>
          <w:rFonts w:asciiTheme="minorHAnsi" w:hAnsiTheme="minorHAnsi" w:cstheme="minorHAnsi"/>
          <w:sz w:val="24"/>
          <w:szCs w:val="24"/>
        </w:rPr>
        <w:t xml:space="preserve">Delegar personal responsable para hacer acompañamiento,  implementación y seguimiento,  a la aplicación del decreto 019 de Enero de 2012, en coordinación con el equipo de mejoramiento del proceso </w:t>
      </w:r>
    </w:p>
    <w:p w:rsidR="00036468" w:rsidRPr="006A3F9A" w:rsidRDefault="00036468" w:rsidP="00036468">
      <w:pPr>
        <w:pStyle w:val="Prrafodelista"/>
        <w:numPr>
          <w:ilvl w:val="0"/>
          <w:numId w:val="48"/>
        </w:numPr>
        <w:spacing w:line="360" w:lineRule="auto"/>
        <w:rPr>
          <w:rFonts w:asciiTheme="minorHAnsi" w:hAnsiTheme="minorHAnsi" w:cstheme="minorHAnsi"/>
        </w:rPr>
      </w:pPr>
      <w:r w:rsidRPr="006A3F9A">
        <w:rPr>
          <w:rFonts w:asciiTheme="minorHAnsi" w:hAnsiTheme="minorHAnsi" w:cstheme="minorHAnsi"/>
        </w:rPr>
        <w:t>Es una prioridad del Instituto determinar de manera asertiva los trámites y servicios que deberán estar en línea a través de la página web de la entidad.</w:t>
      </w:r>
    </w:p>
    <w:p w:rsidR="00036468" w:rsidRPr="006A3F9A" w:rsidRDefault="00036468" w:rsidP="00036468">
      <w:pPr>
        <w:pStyle w:val="Prrafodelista"/>
        <w:numPr>
          <w:ilvl w:val="0"/>
          <w:numId w:val="48"/>
        </w:numPr>
        <w:spacing w:line="360" w:lineRule="auto"/>
        <w:rPr>
          <w:rFonts w:asciiTheme="minorHAnsi" w:hAnsiTheme="minorHAnsi" w:cstheme="minorHAnsi"/>
        </w:rPr>
      </w:pPr>
      <w:r w:rsidRPr="006A3F9A">
        <w:rPr>
          <w:rFonts w:asciiTheme="minorHAnsi" w:hAnsiTheme="minorHAnsi" w:cstheme="minorHAnsi"/>
        </w:rPr>
        <w:t>Generar un  Plan de actividades de Racionalización de Trámites, alineado con trámites del Departamento Administrativo de la Función Pública - DAFP.</w:t>
      </w:r>
    </w:p>
    <w:p w:rsidR="00036468" w:rsidRPr="006A3F9A" w:rsidRDefault="00036468" w:rsidP="00036468">
      <w:pPr>
        <w:pStyle w:val="Prrafodelista"/>
        <w:numPr>
          <w:ilvl w:val="0"/>
          <w:numId w:val="48"/>
        </w:numPr>
        <w:spacing w:line="360" w:lineRule="auto"/>
        <w:rPr>
          <w:rFonts w:asciiTheme="minorHAnsi" w:hAnsiTheme="minorHAnsi" w:cstheme="minorHAnsi"/>
        </w:rPr>
      </w:pPr>
      <w:r w:rsidRPr="006A3F9A">
        <w:rPr>
          <w:rFonts w:asciiTheme="minorHAnsi" w:hAnsiTheme="minorHAnsi" w:cstheme="minorHAnsi"/>
        </w:rPr>
        <w:t>Los funcionarios del Instituto en coordinación de la Dirección se encuentran participando activamente en la elaboración de la matriz de modificación o supresión de regulaciones, procedimientos administrativos y trámites innecesarios existent</w:t>
      </w:r>
      <w:r w:rsidR="0052634F" w:rsidRPr="006A3F9A">
        <w:rPr>
          <w:rFonts w:asciiTheme="minorHAnsi" w:hAnsiTheme="minorHAnsi" w:cstheme="minorHAnsi"/>
        </w:rPr>
        <w:t>es en la Administración Pública</w:t>
      </w:r>
      <w:r w:rsidRPr="006A3F9A">
        <w:rPr>
          <w:rFonts w:asciiTheme="minorHAnsi" w:hAnsiTheme="minorHAnsi" w:cstheme="minorHAnsi"/>
        </w:rPr>
        <w:t>.</w:t>
      </w:r>
    </w:p>
    <w:p w:rsidR="00E55009" w:rsidRPr="006A3F9A" w:rsidRDefault="00E55009" w:rsidP="00636F09">
      <w:pPr>
        <w:spacing w:line="360" w:lineRule="auto"/>
        <w:rPr>
          <w:rFonts w:asciiTheme="minorHAnsi" w:hAnsiTheme="minorHAnsi" w:cstheme="minorHAnsi"/>
          <w:b/>
          <w:sz w:val="22"/>
          <w:szCs w:val="22"/>
        </w:rPr>
      </w:pPr>
    </w:p>
    <w:p w:rsidR="004B1A54" w:rsidRPr="006A3F9A" w:rsidRDefault="004B1A54" w:rsidP="004B1A54">
      <w:pPr>
        <w:pStyle w:val="Titulo2"/>
        <w:rPr>
          <w:rFonts w:asciiTheme="minorHAnsi" w:hAnsiTheme="minorHAnsi" w:cstheme="minorHAnsi"/>
        </w:rPr>
      </w:pPr>
      <w:r w:rsidRPr="006A3F9A">
        <w:rPr>
          <w:rFonts w:asciiTheme="minorHAnsi" w:hAnsiTheme="minorHAnsi" w:cstheme="minorHAnsi"/>
        </w:rPr>
        <w:t>6.8 OTRAS MEDIDAS PARA LA MITIGACIÓN DE RIESGOS</w:t>
      </w:r>
    </w:p>
    <w:p w:rsidR="004B1A54" w:rsidRPr="006A3F9A" w:rsidRDefault="004B1A54" w:rsidP="004B1A54">
      <w:pPr>
        <w:spacing w:line="360" w:lineRule="auto"/>
        <w:rPr>
          <w:rFonts w:asciiTheme="minorHAnsi" w:hAnsiTheme="minorHAnsi" w:cstheme="minorHAnsi"/>
          <w:sz w:val="22"/>
          <w:szCs w:val="22"/>
          <w:highlight w:val="cyan"/>
        </w:rPr>
      </w:pPr>
    </w:p>
    <w:p w:rsidR="004B1A54" w:rsidRPr="006A3F9A" w:rsidRDefault="004B1A54" w:rsidP="004B1A54">
      <w:pPr>
        <w:pStyle w:val="Prrafodelista"/>
        <w:numPr>
          <w:ilvl w:val="0"/>
          <w:numId w:val="32"/>
        </w:numPr>
        <w:spacing w:line="360" w:lineRule="auto"/>
        <w:rPr>
          <w:rFonts w:asciiTheme="minorHAnsi" w:hAnsiTheme="minorHAnsi" w:cstheme="minorHAnsi"/>
        </w:rPr>
      </w:pPr>
      <w:r w:rsidRPr="006A3F9A">
        <w:rPr>
          <w:rFonts w:asciiTheme="minorHAnsi" w:hAnsiTheme="minorHAnsi" w:cstheme="minorHAnsi"/>
        </w:rPr>
        <w:t xml:space="preserve">La Entidad cuenta con un Sistema de Control Interno, un Sistema Integrado de Gestión y un mapa de riesgos definido por procesos y procedimientos, donde se identifican las causas y se análisis, clasifican y valoran los riesgos, señalando los responsables del monitoreo e indicadores. </w:t>
      </w:r>
    </w:p>
    <w:p w:rsidR="004B1A54" w:rsidRPr="006A3F9A" w:rsidRDefault="004B1A54" w:rsidP="004B1A54">
      <w:pPr>
        <w:pStyle w:val="Prrafodelista"/>
        <w:numPr>
          <w:ilvl w:val="0"/>
          <w:numId w:val="32"/>
        </w:numPr>
        <w:spacing w:line="360" w:lineRule="auto"/>
        <w:rPr>
          <w:rFonts w:asciiTheme="minorHAnsi" w:hAnsiTheme="minorHAnsi" w:cstheme="minorHAnsi"/>
        </w:rPr>
      </w:pPr>
      <w:r w:rsidRPr="006A3F9A">
        <w:rPr>
          <w:rFonts w:asciiTheme="minorHAnsi" w:hAnsiTheme="minorHAnsi" w:cstheme="minorHAnsi"/>
        </w:rPr>
        <w:t xml:space="preserve">El ISVIMED se encuentra en constante revisión y supervisión del mapa de riesgos, del cual se tomarán insumos para mitigarlos. </w:t>
      </w:r>
    </w:p>
    <w:p w:rsidR="004B1A54" w:rsidRPr="006A3F9A" w:rsidRDefault="004B1A54" w:rsidP="004B1A54">
      <w:pPr>
        <w:pStyle w:val="Prrafodelista"/>
        <w:numPr>
          <w:ilvl w:val="0"/>
          <w:numId w:val="32"/>
        </w:numPr>
        <w:spacing w:line="360" w:lineRule="auto"/>
        <w:rPr>
          <w:rFonts w:asciiTheme="minorHAnsi" w:hAnsiTheme="minorHAnsi" w:cstheme="minorHAnsi"/>
        </w:rPr>
      </w:pPr>
      <w:r w:rsidRPr="006A3F9A">
        <w:rPr>
          <w:rFonts w:asciiTheme="minorHAnsi" w:hAnsiTheme="minorHAnsi" w:cstheme="minorHAnsi"/>
        </w:rPr>
        <w:t>La metodología de este sistema se validará de conformidad con lo previsto en el artículo 73 de la Ley 1474 de 2011.</w:t>
      </w:r>
    </w:p>
    <w:p w:rsidR="004B1A54" w:rsidRPr="006A3F9A" w:rsidRDefault="004B1A54" w:rsidP="004B1A54">
      <w:pPr>
        <w:pStyle w:val="Prrafodelista"/>
        <w:numPr>
          <w:ilvl w:val="0"/>
          <w:numId w:val="32"/>
        </w:numPr>
        <w:spacing w:line="360" w:lineRule="auto"/>
        <w:rPr>
          <w:rFonts w:asciiTheme="minorHAnsi" w:hAnsiTheme="minorHAnsi" w:cstheme="minorHAnsi"/>
        </w:rPr>
      </w:pPr>
      <w:r w:rsidRPr="006A3F9A">
        <w:rPr>
          <w:rFonts w:asciiTheme="minorHAnsi" w:hAnsiTheme="minorHAnsi" w:cstheme="minorHAnsi"/>
        </w:rPr>
        <w:t>Para el año 2013 se programó la divulgación permanente del Estatuto Anticorrupción a cargo del Grupo de Control Interno Disciplinario.</w:t>
      </w:r>
    </w:p>
    <w:p w:rsidR="004B1A54" w:rsidRPr="006A3F9A" w:rsidRDefault="004B1A54" w:rsidP="004B1A54">
      <w:pPr>
        <w:pStyle w:val="Prrafodelista"/>
        <w:numPr>
          <w:ilvl w:val="0"/>
          <w:numId w:val="32"/>
        </w:numPr>
        <w:spacing w:line="360" w:lineRule="auto"/>
        <w:rPr>
          <w:rFonts w:asciiTheme="minorHAnsi" w:hAnsiTheme="minorHAnsi" w:cstheme="minorHAnsi"/>
        </w:rPr>
      </w:pPr>
      <w:r w:rsidRPr="006A3F9A">
        <w:rPr>
          <w:rFonts w:asciiTheme="minorHAnsi" w:hAnsiTheme="minorHAnsi" w:cstheme="minorHAnsi"/>
        </w:rPr>
        <w:t>Dando el cumplimiento al artículo 76 de la Ley 1474 de 2011, la Entidad está trabajando en un enlace de Atención al Ciudadano en la página WEB, un espacio para que los usuarios presenten quejas, reclamos y sugerencias y denuncias de los actos de corrupción realizados por funcionarios del Instituto.</w:t>
      </w:r>
    </w:p>
    <w:p w:rsidR="004B1A54" w:rsidRDefault="004B1A54" w:rsidP="004B1A54">
      <w:pPr>
        <w:pStyle w:val="Prrafodelista"/>
        <w:numPr>
          <w:ilvl w:val="0"/>
          <w:numId w:val="32"/>
        </w:numPr>
        <w:spacing w:line="360" w:lineRule="auto"/>
        <w:rPr>
          <w:rFonts w:asciiTheme="minorHAnsi" w:hAnsiTheme="minorHAnsi" w:cstheme="minorHAnsi"/>
        </w:rPr>
      </w:pPr>
      <w:r w:rsidRPr="006A3F9A">
        <w:rPr>
          <w:rFonts w:asciiTheme="minorHAnsi" w:hAnsiTheme="minorHAnsi" w:cstheme="minorHAnsi"/>
        </w:rPr>
        <w:t>A partir del año 2013 como política interna de la Entidad se publicará trimestralmente una nota en la página Web para la divulgación del enlace por medio del cual se puede presentar las denuncias por hechos de corrupción.</w:t>
      </w:r>
    </w:p>
    <w:p w:rsidR="006A3F9A" w:rsidRDefault="006A3F9A">
      <w:pPr>
        <w:overflowPunct/>
        <w:autoSpaceDE/>
        <w:autoSpaceDN/>
        <w:adjustRightInd/>
        <w:jc w:val="left"/>
        <w:textAlignment w:val="auto"/>
        <w:rPr>
          <w:rFonts w:asciiTheme="minorHAnsi" w:eastAsiaTheme="minorHAnsi" w:hAnsiTheme="minorHAnsi" w:cstheme="minorHAnsi"/>
          <w:sz w:val="22"/>
          <w:szCs w:val="22"/>
          <w:lang w:val="es-CO" w:eastAsia="es-CO"/>
        </w:rPr>
      </w:pPr>
      <w:r>
        <w:rPr>
          <w:rFonts w:asciiTheme="minorHAnsi" w:hAnsiTheme="minorHAnsi" w:cstheme="minorHAnsi"/>
        </w:rPr>
        <w:br w:type="page"/>
      </w:r>
    </w:p>
    <w:p w:rsidR="006A3F9A" w:rsidRPr="006A3F9A" w:rsidRDefault="006A3F9A" w:rsidP="006A3F9A">
      <w:pPr>
        <w:pStyle w:val="Prrafodelista"/>
        <w:spacing w:line="360" w:lineRule="auto"/>
        <w:rPr>
          <w:rFonts w:asciiTheme="minorHAnsi" w:hAnsiTheme="minorHAnsi" w:cstheme="minorHAnsi"/>
        </w:rPr>
      </w:pPr>
    </w:p>
    <w:p w:rsidR="0083019C" w:rsidRPr="006A3F9A" w:rsidRDefault="004A413F" w:rsidP="004A413F">
      <w:pPr>
        <w:pStyle w:val="Ttulo1"/>
        <w:rPr>
          <w:rFonts w:asciiTheme="minorHAnsi" w:hAnsiTheme="minorHAnsi" w:cstheme="minorHAnsi"/>
        </w:rPr>
      </w:pPr>
      <w:bookmarkStart w:id="6" w:name="_Toc354647839"/>
      <w:r w:rsidRPr="006A3F9A">
        <w:rPr>
          <w:rFonts w:asciiTheme="minorHAnsi" w:hAnsiTheme="minorHAnsi" w:cstheme="minorHAnsi"/>
        </w:rPr>
        <w:t>7. RENDICIÓN DE CUENTAS.</w:t>
      </w:r>
      <w:bookmarkEnd w:id="6"/>
    </w:p>
    <w:p w:rsidR="0083019C" w:rsidRPr="006A3F9A" w:rsidRDefault="0083019C" w:rsidP="00636F09">
      <w:pPr>
        <w:spacing w:line="360" w:lineRule="auto"/>
        <w:rPr>
          <w:rFonts w:asciiTheme="minorHAnsi" w:hAnsiTheme="minorHAnsi" w:cstheme="minorHAnsi"/>
          <w:b/>
          <w:sz w:val="22"/>
          <w:szCs w:val="22"/>
        </w:rPr>
      </w:pPr>
    </w:p>
    <w:p w:rsidR="0083019C" w:rsidRPr="006A3F9A" w:rsidRDefault="0069121F"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t xml:space="preserve">La Rendición de </w:t>
      </w:r>
      <w:r w:rsidR="004A413F" w:rsidRPr="006A3F9A">
        <w:rPr>
          <w:rFonts w:asciiTheme="minorHAnsi" w:hAnsiTheme="minorHAnsi" w:cstheme="minorHAnsi"/>
          <w:sz w:val="22"/>
          <w:szCs w:val="22"/>
        </w:rPr>
        <w:t>Cuentas</w:t>
      </w:r>
      <w:r w:rsidRPr="006A3F9A">
        <w:rPr>
          <w:rFonts w:asciiTheme="minorHAnsi" w:hAnsiTheme="minorHAnsi" w:cstheme="minorHAnsi"/>
          <w:sz w:val="22"/>
          <w:szCs w:val="22"/>
        </w:rPr>
        <w:t xml:space="preserve"> es una estrategia que se crea con el objeto de mantener la ciudadanía informada de las actuaciones de la Administración y </w:t>
      </w:r>
      <w:r w:rsidR="004A413F" w:rsidRPr="006A3F9A">
        <w:rPr>
          <w:rFonts w:asciiTheme="minorHAnsi" w:hAnsiTheme="minorHAnsi" w:cstheme="minorHAnsi"/>
          <w:sz w:val="22"/>
          <w:szCs w:val="22"/>
        </w:rPr>
        <w:t>posibilitar</w:t>
      </w:r>
      <w:r w:rsidRPr="006A3F9A">
        <w:rPr>
          <w:rFonts w:asciiTheme="minorHAnsi" w:hAnsiTheme="minorHAnsi" w:cstheme="minorHAnsi"/>
          <w:sz w:val="22"/>
          <w:szCs w:val="22"/>
        </w:rPr>
        <w:t xml:space="preserve"> su control social. </w:t>
      </w:r>
      <w:r w:rsidR="0083019C" w:rsidRPr="006A3F9A">
        <w:rPr>
          <w:rFonts w:asciiTheme="minorHAnsi" w:hAnsiTheme="minorHAnsi" w:cstheme="minorHAnsi"/>
          <w:sz w:val="22"/>
          <w:szCs w:val="22"/>
        </w:rPr>
        <w:t xml:space="preserve">El ISVIMED, establece </w:t>
      </w:r>
      <w:r w:rsidR="00A22D77" w:rsidRPr="006A3F9A">
        <w:rPr>
          <w:rFonts w:asciiTheme="minorHAnsi" w:hAnsiTheme="minorHAnsi" w:cstheme="minorHAnsi"/>
          <w:sz w:val="22"/>
          <w:szCs w:val="22"/>
        </w:rPr>
        <w:t>la realización de 2 audiencias públicas al año</w:t>
      </w:r>
      <w:r w:rsidR="0083019C" w:rsidRPr="006A3F9A">
        <w:rPr>
          <w:rFonts w:asciiTheme="minorHAnsi" w:hAnsiTheme="minorHAnsi" w:cstheme="minorHAnsi"/>
          <w:sz w:val="22"/>
          <w:szCs w:val="22"/>
        </w:rPr>
        <w:t xml:space="preserve"> a travé</w:t>
      </w:r>
      <w:r w:rsidR="004B1A54" w:rsidRPr="006A3F9A">
        <w:rPr>
          <w:rFonts w:asciiTheme="minorHAnsi" w:hAnsiTheme="minorHAnsi" w:cstheme="minorHAnsi"/>
          <w:sz w:val="22"/>
          <w:szCs w:val="22"/>
        </w:rPr>
        <w:t xml:space="preserve">s de una Directiva Transitoria y bajo </w:t>
      </w:r>
      <w:r w:rsidR="0083019C" w:rsidRPr="006A3F9A">
        <w:rPr>
          <w:rFonts w:asciiTheme="minorHAnsi" w:hAnsiTheme="minorHAnsi" w:cstheme="minorHAnsi"/>
          <w:sz w:val="22"/>
          <w:szCs w:val="22"/>
        </w:rPr>
        <w:t>los criterios para la rendición de cuentas</w:t>
      </w:r>
      <w:r w:rsidR="004B1A54" w:rsidRPr="006A3F9A">
        <w:rPr>
          <w:rFonts w:asciiTheme="minorHAnsi" w:hAnsiTheme="minorHAnsi" w:cstheme="minorHAnsi"/>
          <w:sz w:val="22"/>
          <w:szCs w:val="22"/>
        </w:rPr>
        <w:t>,</w:t>
      </w:r>
      <w:r w:rsidR="0083019C" w:rsidRPr="006A3F9A">
        <w:rPr>
          <w:rFonts w:asciiTheme="minorHAnsi" w:hAnsiTheme="minorHAnsi" w:cstheme="minorHAnsi"/>
          <w:sz w:val="22"/>
          <w:szCs w:val="22"/>
        </w:rPr>
        <w:t xml:space="preserve"> en cumplimiento de los principios constitucionales de transparencia, responsabilidad, eficacia, eficiencia y participación en el manejo de los recursos públicos.</w:t>
      </w:r>
    </w:p>
    <w:p w:rsidR="0083019C" w:rsidRPr="006A3F9A" w:rsidRDefault="0083019C" w:rsidP="00636F09">
      <w:pPr>
        <w:spacing w:line="360" w:lineRule="auto"/>
        <w:rPr>
          <w:rFonts w:asciiTheme="minorHAnsi" w:hAnsiTheme="minorHAnsi" w:cstheme="minorHAnsi"/>
          <w:sz w:val="22"/>
          <w:szCs w:val="22"/>
        </w:rPr>
      </w:pPr>
    </w:p>
    <w:p w:rsidR="0083019C" w:rsidRPr="006A3F9A" w:rsidRDefault="0083019C"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t xml:space="preserve">En consecuencia la Dirección General dispone la conformación de un </w:t>
      </w:r>
      <w:r w:rsidR="004B1A54" w:rsidRPr="006A3F9A">
        <w:rPr>
          <w:rFonts w:asciiTheme="minorHAnsi" w:hAnsiTheme="minorHAnsi" w:cstheme="minorHAnsi"/>
          <w:sz w:val="22"/>
          <w:szCs w:val="22"/>
        </w:rPr>
        <w:t>equipo de trabajo</w:t>
      </w:r>
      <w:r w:rsidRPr="006A3F9A">
        <w:rPr>
          <w:rFonts w:asciiTheme="minorHAnsi" w:hAnsiTheme="minorHAnsi" w:cstheme="minorHAnsi"/>
          <w:sz w:val="22"/>
          <w:szCs w:val="22"/>
        </w:rPr>
        <w:t xml:space="preserve">, para dinamizar el ejercicio de la rendición de cuentas, el cual está integrado por: </w:t>
      </w:r>
    </w:p>
    <w:p w:rsidR="0083019C" w:rsidRPr="006A3F9A" w:rsidRDefault="0083019C" w:rsidP="004B1A54">
      <w:pPr>
        <w:pStyle w:val="Prrafodelista"/>
        <w:numPr>
          <w:ilvl w:val="0"/>
          <w:numId w:val="50"/>
        </w:numPr>
        <w:spacing w:line="360" w:lineRule="auto"/>
        <w:rPr>
          <w:rFonts w:asciiTheme="minorHAnsi" w:hAnsiTheme="minorHAnsi" w:cstheme="minorHAnsi"/>
        </w:rPr>
      </w:pPr>
      <w:r w:rsidRPr="006A3F9A">
        <w:rPr>
          <w:rFonts w:asciiTheme="minorHAnsi" w:hAnsiTheme="minorHAnsi" w:cstheme="minorHAnsi"/>
        </w:rPr>
        <w:t>Director General (quien lo presidirá)</w:t>
      </w:r>
    </w:p>
    <w:p w:rsidR="005A7993" w:rsidRPr="006A3F9A" w:rsidRDefault="005A7993" w:rsidP="004B1A54">
      <w:pPr>
        <w:pStyle w:val="Prrafodelista"/>
        <w:numPr>
          <w:ilvl w:val="0"/>
          <w:numId w:val="50"/>
        </w:numPr>
        <w:spacing w:line="360" w:lineRule="auto"/>
        <w:rPr>
          <w:rFonts w:asciiTheme="minorHAnsi" w:hAnsiTheme="minorHAnsi" w:cstheme="minorHAnsi"/>
        </w:rPr>
      </w:pPr>
      <w:r w:rsidRPr="006A3F9A">
        <w:rPr>
          <w:rFonts w:asciiTheme="minorHAnsi" w:hAnsiTheme="minorHAnsi" w:cstheme="minorHAnsi"/>
        </w:rPr>
        <w:t xml:space="preserve">Subdirector(a) de Planeación. </w:t>
      </w:r>
    </w:p>
    <w:p w:rsidR="005A7993" w:rsidRPr="006A3F9A" w:rsidRDefault="005A7993" w:rsidP="004B1A54">
      <w:pPr>
        <w:pStyle w:val="Prrafodelista"/>
        <w:numPr>
          <w:ilvl w:val="0"/>
          <w:numId w:val="50"/>
        </w:numPr>
        <w:spacing w:line="360" w:lineRule="auto"/>
        <w:rPr>
          <w:rFonts w:asciiTheme="minorHAnsi" w:hAnsiTheme="minorHAnsi" w:cstheme="minorHAnsi"/>
        </w:rPr>
      </w:pPr>
      <w:r w:rsidRPr="006A3F9A">
        <w:rPr>
          <w:rFonts w:asciiTheme="minorHAnsi" w:hAnsiTheme="minorHAnsi" w:cstheme="minorHAnsi"/>
        </w:rPr>
        <w:t>Subdirector</w:t>
      </w:r>
      <w:r w:rsidR="00B61720">
        <w:rPr>
          <w:rFonts w:asciiTheme="minorHAnsi" w:hAnsiTheme="minorHAnsi" w:cstheme="minorHAnsi"/>
        </w:rPr>
        <w:t>(a)</w:t>
      </w:r>
      <w:r w:rsidRPr="006A3F9A">
        <w:rPr>
          <w:rFonts w:asciiTheme="minorHAnsi" w:hAnsiTheme="minorHAnsi" w:cstheme="minorHAnsi"/>
        </w:rPr>
        <w:t xml:space="preserve"> </w:t>
      </w:r>
      <w:r w:rsidR="00B61720">
        <w:rPr>
          <w:rFonts w:asciiTheme="minorHAnsi" w:hAnsiTheme="minorHAnsi" w:cstheme="minorHAnsi"/>
        </w:rPr>
        <w:t xml:space="preserve">de Apoyo </w:t>
      </w:r>
      <w:r w:rsidRPr="006A3F9A">
        <w:rPr>
          <w:rFonts w:asciiTheme="minorHAnsi" w:hAnsiTheme="minorHAnsi" w:cstheme="minorHAnsi"/>
        </w:rPr>
        <w:t>Jurídico.</w:t>
      </w:r>
    </w:p>
    <w:p w:rsidR="00B61720" w:rsidRDefault="0083019C" w:rsidP="004B1A54">
      <w:pPr>
        <w:pStyle w:val="Prrafodelista"/>
        <w:numPr>
          <w:ilvl w:val="0"/>
          <w:numId w:val="50"/>
        </w:numPr>
        <w:spacing w:line="360" w:lineRule="auto"/>
        <w:rPr>
          <w:rFonts w:asciiTheme="minorHAnsi" w:hAnsiTheme="minorHAnsi" w:cstheme="minorHAnsi"/>
        </w:rPr>
      </w:pPr>
      <w:r w:rsidRPr="006A3F9A">
        <w:rPr>
          <w:rFonts w:asciiTheme="minorHAnsi" w:hAnsiTheme="minorHAnsi" w:cstheme="minorHAnsi"/>
        </w:rPr>
        <w:t>Subdirector de Dotación</w:t>
      </w:r>
      <w:r w:rsidR="00827DC7" w:rsidRPr="006A3F9A">
        <w:rPr>
          <w:rFonts w:asciiTheme="minorHAnsi" w:hAnsiTheme="minorHAnsi" w:cstheme="minorHAnsi"/>
        </w:rPr>
        <w:t xml:space="preserve"> de Vivienda y hábitat</w:t>
      </w:r>
      <w:r w:rsidRPr="006A3F9A">
        <w:rPr>
          <w:rFonts w:asciiTheme="minorHAnsi" w:hAnsiTheme="minorHAnsi" w:cstheme="minorHAnsi"/>
        </w:rPr>
        <w:t xml:space="preserve">. </w:t>
      </w:r>
    </w:p>
    <w:p w:rsidR="00B61720" w:rsidRDefault="00B61720" w:rsidP="004B1A54">
      <w:pPr>
        <w:pStyle w:val="Prrafodelista"/>
        <w:numPr>
          <w:ilvl w:val="0"/>
          <w:numId w:val="50"/>
        </w:numPr>
        <w:spacing w:line="360" w:lineRule="auto"/>
        <w:rPr>
          <w:rFonts w:asciiTheme="minorHAnsi" w:hAnsiTheme="minorHAnsi" w:cstheme="minorHAnsi"/>
        </w:rPr>
      </w:pPr>
      <w:r>
        <w:rPr>
          <w:rFonts w:asciiTheme="minorHAnsi" w:hAnsiTheme="minorHAnsi" w:cstheme="minorHAnsi"/>
        </w:rPr>
        <w:t xml:space="preserve">Subdirector(a) poblacional </w:t>
      </w:r>
    </w:p>
    <w:p w:rsidR="00B61720" w:rsidRPr="006A3F9A" w:rsidRDefault="0083019C" w:rsidP="00B61720">
      <w:pPr>
        <w:pStyle w:val="Prrafodelista"/>
        <w:numPr>
          <w:ilvl w:val="0"/>
          <w:numId w:val="50"/>
        </w:numPr>
        <w:spacing w:line="360" w:lineRule="auto"/>
        <w:rPr>
          <w:rFonts w:asciiTheme="minorHAnsi" w:hAnsiTheme="minorHAnsi" w:cstheme="minorHAnsi"/>
        </w:rPr>
      </w:pPr>
      <w:r w:rsidRPr="006A3F9A">
        <w:rPr>
          <w:rFonts w:asciiTheme="minorHAnsi" w:hAnsiTheme="minorHAnsi" w:cstheme="minorHAnsi"/>
        </w:rPr>
        <w:t xml:space="preserve"> </w:t>
      </w:r>
      <w:r w:rsidR="00B61720">
        <w:rPr>
          <w:rFonts w:asciiTheme="minorHAnsi" w:hAnsiTheme="minorHAnsi" w:cstheme="minorHAnsi"/>
        </w:rPr>
        <w:t>Jefe</w:t>
      </w:r>
      <w:r w:rsidR="00B61720" w:rsidRPr="006A3F9A">
        <w:rPr>
          <w:rFonts w:asciiTheme="minorHAnsi" w:hAnsiTheme="minorHAnsi" w:cstheme="minorHAnsi"/>
        </w:rPr>
        <w:t>(a) de Comunicaciones.</w:t>
      </w:r>
    </w:p>
    <w:p w:rsidR="0083019C" w:rsidRPr="006A3F9A" w:rsidRDefault="0083019C" w:rsidP="004B1A54">
      <w:pPr>
        <w:pStyle w:val="Prrafodelista"/>
        <w:numPr>
          <w:ilvl w:val="0"/>
          <w:numId w:val="50"/>
        </w:numPr>
        <w:spacing w:line="360" w:lineRule="auto"/>
        <w:rPr>
          <w:rFonts w:asciiTheme="minorHAnsi" w:hAnsiTheme="minorHAnsi" w:cstheme="minorHAnsi"/>
        </w:rPr>
      </w:pPr>
      <w:r w:rsidRPr="006A3F9A">
        <w:rPr>
          <w:rFonts w:asciiTheme="minorHAnsi" w:hAnsiTheme="minorHAnsi" w:cstheme="minorHAnsi"/>
        </w:rPr>
        <w:t>Coordinador(a) Grupo Atención al Ciudadano</w:t>
      </w:r>
      <w:r w:rsidR="00912CCA" w:rsidRPr="006A3F9A">
        <w:rPr>
          <w:rFonts w:asciiTheme="minorHAnsi" w:hAnsiTheme="minorHAnsi" w:cstheme="minorHAnsi"/>
        </w:rPr>
        <w:t>.</w:t>
      </w:r>
    </w:p>
    <w:p w:rsidR="0083019C" w:rsidRPr="006A3F9A" w:rsidRDefault="0083019C"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t>Dicho equipo de trabajo cumplirá las siguientes funciones:</w:t>
      </w:r>
    </w:p>
    <w:p w:rsidR="00E55009" w:rsidRPr="006A3F9A" w:rsidRDefault="00E55009" w:rsidP="00636F09">
      <w:pPr>
        <w:spacing w:line="360" w:lineRule="auto"/>
        <w:rPr>
          <w:rFonts w:asciiTheme="minorHAnsi" w:hAnsiTheme="minorHAnsi" w:cstheme="minorHAnsi"/>
          <w:sz w:val="22"/>
          <w:szCs w:val="22"/>
        </w:rPr>
      </w:pPr>
    </w:p>
    <w:p w:rsidR="0083019C" w:rsidRPr="006A3F9A" w:rsidRDefault="0083019C" w:rsidP="00636F09">
      <w:pPr>
        <w:pStyle w:val="Prrafodelista"/>
        <w:numPr>
          <w:ilvl w:val="0"/>
          <w:numId w:val="35"/>
        </w:numPr>
        <w:spacing w:line="360" w:lineRule="auto"/>
        <w:rPr>
          <w:rFonts w:asciiTheme="minorHAnsi" w:hAnsiTheme="minorHAnsi" w:cstheme="minorHAnsi"/>
        </w:rPr>
      </w:pPr>
      <w:r w:rsidRPr="006A3F9A">
        <w:rPr>
          <w:rFonts w:asciiTheme="minorHAnsi" w:hAnsiTheme="minorHAnsi" w:cstheme="minorHAnsi"/>
        </w:rPr>
        <w:t xml:space="preserve">Liderar la organización y desarrollo de la audiencia pública de conformidad con las pautas dadas en la Directiva y la normatividad vigente. </w:t>
      </w:r>
    </w:p>
    <w:p w:rsidR="0083019C" w:rsidRPr="006A3F9A" w:rsidRDefault="0083019C" w:rsidP="00636F09">
      <w:pPr>
        <w:pStyle w:val="Prrafodelista"/>
        <w:numPr>
          <w:ilvl w:val="0"/>
          <w:numId w:val="35"/>
        </w:numPr>
        <w:spacing w:line="360" w:lineRule="auto"/>
        <w:rPr>
          <w:rFonts w:asciiTheme="minorHAnsi" w:hAnsiTheme="minorHAnsi" w:cstheme="minorHAnsi"/>
        </w:rPr>
      </w:pPr>
      <w:r w:rsidRPr="006A3F9A">
        <w:rPr>
          <w:rFonts w:asciiTheme="minorHAnsi" w:hAnsiTheme="minorHAnsi" w:cstheme="minorHAnsi"/>
        </w:rPr>
        <w:t xml:space="preserve">En coordinación con el Comité Primario definen los grupos de interés y personalidades que deben participar del evento, para la elaboración por parte de esta última de las invitaciones y su correspondiente entrega. </w:t>
      </w:r>
    </w:p>
    <w:p w:rsidR="00E55009" w:rsidRPr="006A3F9A" w:rsidRDefault="0083019C" w:rsidP="00636F09">
      <w:pPr>
        <w:pStyle w:val="Prrafodelista"/>
        <w:numPr>
          <w:ilvl w:val="0"/>
          <w:numId w:val="35"/>
        </w:numPr>
        <w:spacing w:line="360" w:lineRule="auto"/>
        <w:rPr>
          <w:rFonts w:asciiTheme="minorHAnsi" w:hAnsiTheme="minorHAnsi" w:cstheme="minorHAnsi"/>
        </w:rPr>
      </w:pPr>
      <w:r w:rsidRPr="006A3F9A">
        <w:rPr>
          <w:rFonts w:asciiTheme="minorHAnsi" w:hAnsiTheme="minorHAnsi" w:cstheme="minorHAnsi"/>
        </w:rPr>
        <w:t>Coordinar la estrategia de medios, convocatoria al evento, socialización del informe de gestión con 30 días de anticipación a la Audiencia Pública, recepción de propuestas y sugerencias, entre otros</w:t>
      </w:r>
      <w:r w:rsidR="00E55009" w:rsidRPr="006A3F9A">
        <w:rPr>
          <w:rFonts w:asciiTheme="minorHAnsi" w:hAnsiTheme="minorHAnsi" w:cstheme="minorHAnsi"/>
        </w:rPr>
        <w:t>.</w:t>
      </w:r>
    </w:p>
    <w:p w:rsidR="00E55009" w:rsidRPr="006A3F9A" w:rsidRDefault="00E55009" w:rsidP="00636F09">
      <w:pPr>
        <w:pStyle w:val="Prrafodelista"/>
        <w:numPr>
          <w:ilvl w:val="0"/>
          <w:numId w:val="35"/>
        </w:numPr>
        <w:spacing w:line="360" w:lineRule="auto"/>
        <w:rPr>
          <w:rFonts w:asciiTheme="minorHAnsi" w:hAnsiTheme="minorHAnsi" w:cstheme="minorHAnsi"/>
        </w:rPr>
      </w:pPr>
      <w:r w:rsidRPr="006A3F9A">
        <w:rPr>
          <w:rFonts w:asciiTheme="minorHAnsi" w:hAnsiTheme="minorHAnsi" w:cstheme="minorHAnsi"/>
        </w:rPr>
        <w:t xml:space="preserve">Realizar las inscripciones de las personas, organizaciones y entidades interesadas en participar en el evento. </w:t>
      </w:r>
    </w:p>
    <w:p w:rsidR="00E55009" w:rsidRPr="006A3F9A" w:rsidRDefault="00E55009" w:rsidP="00636F09">
      <w:pPr>
        <w:pStyle w:val="Prrafodelista"/>
        <w:numPr>
          <w:ilvl w:val="0"/>
          <w:numId w:val="35"/>
        </w:numPr>
        <w:spacing w:line="360" w:lineRule="auto"/>
        <w:rPr>
          <w:rFonts w:asciiTheme="minorHAnsi" w:hAnsiTheme="minorHAnsi" w:cstheme="minorHAnsi"/>
        </w:rPr>
      </w:pPr>
      <w:r w:rsidRPr="006A3F9A">
        <w:rPr>
          <w:rFonts w:asciiTheme="minorHAnsi" w:hAnsiTheme="minorHAnsi" w:cstheme="minorHAnsi"/>
        </w:rPr>
        <w:t>Elaborar el análisis, clasificación y selección de las propuestas o preguntas radicadas en la página web institucional, coordina la correspondiente respuesta a cada peticionario, con el fin de ser presentada el día de la audiencia pública y socializada en la página web.</w:t>
      </w:r>
    </w:p>
    <w:p w:rsidR="00E55009" w:rsidRPr="006A3F9A" w:rsidRDefault="00E55009" w:rsidP="00636F09">
      <w:pPr>
        <w:pStyle w:val="Prrafodelista"/>
        <w:numPr>
          <w:ilvl w:val="0"/>
          <w:numId w:val="35"/>
        </w:numPr>
        <w:spacing w:line="360" w:lineRule="auto"/>
        <w:rPr>
          <w:rFonts w:asciiTheme="minorHAnsi" w:hAnsiTheme="minorHAnsi" w:cstheme="minorHAnsi"/>
        </w:rPr>
      </w:pPr>
      <w:r w:rsidRPr="006A3F9A">
        <w:rPr>
          <w:rFonts w:asciiTheme="minorHAnsi" w:hAnsiTheme="minorHAnsi" w:cstheme="minorHAnsi"/>
        </w:rPr>
        <w:t xml:space="preserve">Realizar el acta de la audiencia pública y consolida el archivo con todos los antecedentes de la actividad. </w:t>
      </w:r>
    </w:p>
    <w:p w:rsidR="00E55009" w:rsidRPr="006A3F9A" w:rsidRDefault="00E55009" w:rsidP="00636F09">
      <w:pPr>
        <w:pStyle w:val="Prrafodelista"/>
        <w:numPr>
          <w:ilvl w:val="0"/>
          <w:numId w:val="35"/>
        </w:numPr>
        <w:spacing w:line="360" w:lineRule="auto"/>
        <w:rPr>
          <w:rFonts w:asciiTheme="minorHAnsi" w:hAnsiTheme="minorHAnsi" w:cstheme="minorHAnsi"/>
        </w:rPr>
      </w:pPr>
      <w:r w:rsidRPr="006A3F9A">
        <w:rPr>
          <w:rFonts w:asciiTheme="minorHAnsi" w:hAnsiTheme="minorHAnsi" w:cstheme="minorHAnsi"/>
        </w:rPr>
        <w:t>Organizar la entrega del formato de evaluación de la Audiencia Pública, una vez se cierre la audiencia y consolida los resultados que servirán como insumo para la mejora continua.</w:t>
      </w:r>
    </w:p>
    <w:p w:rsidR="00384ED9" w:rsidRPr="006A3F9A" w:rsidRDefault="00384ED9" w:rsidP="00636F09">
      <w:pPr>
        <w:pStyle w:val="Prrafodelista"/>
        <w:numPr>
          <w:ilvl w:val="0"/>
          <w:numId w:val="35"/>
        </w:numPr>
        <w:spacing w:line="360" w:lineRule="auto"/>
        <w:rPr>
          <w:rFonts w:asciiTheme="minorHAnsi" w:hAnsiTheme="minorHAnsi" w:cstheme="minorHAnsi"/>
        </w:rPr>
      </w:pPr>
      <w:r w:rsidRPr="006A3F9A">
        <w:rPr>
          <w:rFonts w:asciiTheme="minorHAnsi" w:hAnsiTheme="minorHAnsi" w:cstheme="minorHAnsi"/>
        </w:rPr>
        <w:t>Recepcionar las preguntas registradas por la ciudadanía, organizaciones, entidades, órganos de control e integrantes del Instituto para su trámite y correspondiente respuesta al peticionario.</w:t>
      </w:r>
    </w:p>
    <w:p w:rsidR="00E55009" w:rsidRPr="006A3F9A" w:rsidRDefault="00E55009" w:rsidP="00636F09">
      <w:pPr>
        <w:pStyle w:val="Prrafodelista"/>
        <w:numPr>
          <w:ilvl w:val="0"/>
          <w:numId w:val="35"/>
        </w:numPr>
        <w:spacing w:line="360" w:lineRule="auto"/>
        <w:rPr>
          <w:rFonts w:asciiTheme="minorHAnsi" w:hAnsiTheme="minorHAnsi" w:cstheme="minorHAnsi"/>
        </w:rPr>
      </w:pPr>
      <w:r w:rsidRPr="006A3F9A">
        <w:rPr>
          <w:rFonts w:asciiTheme="minorHAnsi" w:hAnsiTheme="minorHAnsi" w:cstheme="minorHAnsi"/>
        </w:rPr>
        <w:t xml:space="preserve">Realizar la actualización permanente de la información del link de la página web. </w:t>
      </w:r>
    </w:p>
    <w:p w:rsidR="00E55009" w:rsidRPr="006A3F9A" w:rsidRDefault="00E55009" w:rsidP="00636F09">
      <w:pPr>
        <w:spacing w:line="360" w:lineRule="auto"/>
        <w:rPr>
          <w:rFonts w:asciiTheme="minorHAnsi" w:hAnsiTheme="minorHAnsi" w:cstheme="minorHAnsi"/>
          <w:sz w:val="22"/>
          <w:szCs w:val="22"/>
        </w:rPr>
      </w:pPr>
      <w:r w:rsidRPr="006A3F9A">
        <w:rPr>
          <w:rFonts w:asciiTheme="minorHAnsi" w:hAnsiTheme="minorHAnsi" w:cstheme="minorHAnsi"/>
          <w:sz w:val="22"/>
          <w:szCs w:val="22"/>
        </w:rPr>
        <w:t>La Dirección General del Instituto recibe de los servidores públicos involucrados en la rendición de cuentas el máximo compromiso y profesionalismo, la coordinación de esfuerzos y el trabajo en equipo, igualmente enfatiza en la veracidad y oportunidad de la información requerida para la consolidación del informe de gestión.</w:t>
      </w:r>
    </w:p>
    <w:sectPr w:rsidR="00E55009" w:rsidRPr="006A3F9A" w:rsidSect="00636F09">
      <w:pgSz w:w="12240" w:h="15840"/>
      <w:pgMar w:top="672" w:right="1183" w:bottom="851" w:left="1701" w:header="142"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87F" w:rsidRDefault="002E487F" w:rsidP="001D6CCA">
      <w:r>
        <w:separator/>
      </w:r>
    </w:p>
  </w:endnote>
  <w:endnote w:type="continuationSeparator" w:id="0">
    <w:p w:rsidR="002E487F" w:rsidRDefault="002E487F" w:rsidP="001D6C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D1" w:rsidRDefault="008778D1">
    <w:r>
      <w:cr/>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D1" w:rsidRDefault="00C0263B" w:rsidP="00E74157">
    <w:pPr>
      <w:rPr>
        <w:noProof/>
        <w:lang w:val="es-CO" w:eastAsia="es-CO"/>
      </w:rPr>
    </w:pPr>
    <w:r>
      <w:rPr>
        <w:noProof/>
        <w:lang w:val="es-CO" w:eastAsia="es-CO"/>
      </w:rPr>
      <w:pict>
        <v:shapetype id="_x0000_t32" coordsize="21600,21600" o:spt="32" o:oned="t" path="m,l21600,21600e" filled="f">
          <v:path arrowok="t" fillok="f" o:connecttype="none"/>
          <o:lock v:ext="edit" shapetype="t"/>
        </v:shapetype>
        <v:shape id="AutoShape 2" o:spid="_x0000_s2050" type="#_x0000_t32" style="position:absolute;left:0;text-align:left;margin-left:-8.4pt;margin-top:-25.4pt;width:346.5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" strokecolor="gray"/>
      </w:pict>
    </w:r>
    <w:r>
      <w:rPr>
        <w:noProof/>
        <w:lang w:val="es-CO" w:eastAsia="es-CO"/>
      </w:rPr>
      <w:pict>
        <v:shapetype id="_x0000_t202" coordsize="21600,21600" o:spt="202" path="m,l,21600r21600,l21600,xe">
          <v:stroke joinstyle="miter"/>
          <v:path gradientshapeok="t" o:connecttype="rect"/>
        </v:shapetype>
        <v:shape id="Text Box 1" o:spid="_x0000_s2049" type="#_x0000_t202" style="position:absolute;left:0;text-align:left;margin-left:156.85pt;margin-top:-11.4pt;width:185.9pt;height:58.45pt;z-index:25165619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" stroked="f">
          <v:textbox style="mso-next-textbox:#Text Box 1;mso-fit-shape-to-text:t">
            <w:txbxContent>
              <w:p w:rsidR="008778D1" w:rsidRPr="001C0B53" w:rsidRDefault="008778D1" w:rsidP="005F0E9C">
                <w:pPr>
                  <w:jc w:val="right"/>
                  <w:rPr>
                    <w:rFonts w:ascii="Calibri" w:hAnsi="Calibri" w:cs="Calibri"/>
                    <w:color w:val="444444"/>
                    <w:sz w:val="22"/>
                    <w:szCs w:val="22"/>
                  </w:rPr>
                </w:pPr>
                <w:r w:rsidRPr="001C0B53">
                  <w:rPr>
                    <w:rFonts w:ascii="Calibri" w:hAnsi="Calibri" w:cs="Calibri"/>
                    <w:color w:val="444444"/>
                    <w:sz w:val="22"/>
                    <w:szCs w:val="22"/>
                  </w:rPr>
                  <w:t>Calle 47D No. 75 – 240</w:t>
                </w:r>
              </w:p>
              <w:p w:rsidR="008778D1" w:rsidRPr="001C0B53" w:rsidRDefault="008778D1" w:rsidP="005F0E9C">
                <w:pPr>
                  <w:jc w:val="right"/>
                  <w:rPr>
                    <w:rFonts w:ascii="Calibri" w:hAnsi="Calibri" w:cs="Calibri"/>
                    <w:color w:val="444444"/>
                    <w:sz w:val="22"/>
                    <w:szCs w:val="22"/>
                  </w:rPr>
                </w:pPr>
                <w:r w:rsidRPr="001C0B53">
                  <w:rPr>
                    <w:rFonts w:ascii="Calibri" w:hAnsi="Calibri" w:cs="Calibri"/>
                    <w:color w:val="444444"/>
                    <w:sz w:val="22"/>
                    <w:szCs w:val="22"/>
                  </w:rPr>
                  <w:t>PBX: 4304310</w:t>
                </w:r>
              </w:p>
              <w:p w:rsidR="008778D1" w:rsidRPr="001C0B53" w:rsidRDefault="008778D1" w:rsidP="001C0B53">
                <w:pPr>
                  <w:jc w:val="right"/>
                  <w:rPr>
                    <w:rFonts w:ascii="Calibri" w:hAnsi="Calibri" w:cs="Calibri"/>
                    <w:color w:val="444444"/>
                    <w:sz w:val="22"/>
                    <w:szCs w:val="22"/>
                  </w:rPr>
                </w:pPr>
                <w:r w:rsidRPr="001C0B53">
                  <w:rPr>
                    <w:rFonts w:ascii="Calibri" w:hAnsi="Calibri" w:cs="Calibri"/>
                    <w:color w:val="444444"/>
                    <w:sz w:val="22"/>
                    <w:szCs w:val="22"/>
                  </w:rPr>
                  <w:t>Medellín – Colombia</w:t>
                </w:r>
              </w:p>
              <w:p w:rsidR="008778D1" w:rsidRPr="001C0B53" w:rsidRDefault="008778D1" w:rsidP="005F0E9C">
                <w:pPr>
                  <w:jc w:val="right"/>
                  <w:rPr>
                    <w:rFonts w:ascii="Calibri" w:hAnsi="Calibri" w:cs="Calibri"/>
                    <w:sz w:val="18"/>
                    <w:szCs w:val="18"/>
                  </w:rPr>
                </w:pPr>
              </w:p>
            </w:txbxContent>
          </v:textbox>
        </v:shape>
      </w:pict>
    </w:r>
    <w:r>
      <w:rPr>
        <w:noProof/>
        <w:lang w:val="es-CO" w:eastAsia="es-CO"/>
      </w:rPr>
      <w:pict>
        <v:shape id="Text Box 3" o:spid="_x0000_s2051" type="#_x0000_t202" style="position:absolute;left:0;text-align:left;margin-left:338.1pt;margin-top:-16.9pt;width:101.25pt;height:50.7pt;z-index:25165824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4dSuAIAAMA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" filled="f" stroked="f">
          <v:textbox style="mso-next-textbox:#Text Box 3;mso-fit-shape-to-text:t">
            <w:txbxContent>
              <w:p w:rsidR="008778D1" w:rsidRDefault="008778D1" w:rsidP="00D07CFF">
                <w:pPr>
                  <w:jc w:val="right"/>
                  <w:rPr>
                    <w:lang w:val="es-ES"/>
                  </w:rPr>
                </w:pPr>
                <w:r>
                  <w:rPr>
                    <w:lang w:val="es-ES"/>
                  </w:rPr>
                  <w:t xml:space="preserve">  </w:t>
                </w:r>
                <w:r>
                  <w:rPr>
                    <w:noProof/>
                    <w:lang w:val="es-CO" w:eastAsia="es-CO"/>
                  </w:rPr>
                  <w:drawing>
                    <wp:inline distT="0" distB="0" distL="0" distR="0">
                      <wp:extent cx="981075" cy="552450"/>
                      <wp:effectExtent l="19050" t="0" r="9525" b="0"/>
                      <wp:docPr id="3" name="Imagen 3" descr="Escudo pe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do peque"/>
                              <pic:cNvPicPr>
                                <a:picLocks noChangeAspect="1" noChangeArrowheads="1"/>
                              </pic:cNvPicPr>
                            </pic:nvPicPr>
                            <pic:blipFill>
                              <a:blip r:embed="rId1"/>
                              <a:srcRect/>
                              <a:stretch>
                                <a:fillRect/>
                              </a:stretch>
                            </pic:blipFill>
                            <pic:spPr bwMode="auto">
                              <a:xfrm>
                                <a:off x="0" y="0"/>
                                <a:ext cx="981075" cy="552450"/>
                              </a:xfrm>
                              <a:prstGeom prst="rect">
                                <a:avLst/>
                              </a:prstGeom>
                              <a:noFill/>
                              <a:ln w="9525">
                                <a:noFill/>
                                <a:miter lim="800000"/>
                                <a:headEnd/>
                                <a:tailEnd/>
                              </a:ln>
                            </pic:spPr>
                          </pic:pic>
                        </a:graphicData>
                      </a:graphic>
                    </wp:inline>
                  </w:drawing>
                </w:r>
              </w:p>
            </w:txbxContent>
          </v:textbox>
        </v:shape>
      </w:pict>
    </w:r>
    <w:r w:rsidR="008778D1">
      <w:rPr>
        <w:noProof/>
        <w:lang w:val="es-CO" w:eastAsia="es-CO"/>
      </w:rPr>
      <w:tab/>
    </w:r>
  </w:p>
  <w:p w:rsidR="008778D1" w:rsidRPr="00477485" w:rsidRDefault="008778D1" w:rsidP="00477485">
    <w:pPr>
      <w:pStyle w:val="Piedepgina"/>
      <w:tabs>
        <w:tab w:val="clear" w:pos="4252"/>
        <w:tab w:val="clear" w:pos="8504"/>
        <w:tab w:val="center" w:pos="4419"/>
      </w:tabs>
      <w:rPr>
        <w:lang w:val="es-MX"/>
      </w:rPr>
    </w:pPr>
    <w:r>
      <w:rPr>
        <w:lang w:val="es-MX"/>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87F" w:rsidRDefault="002E487F" w:rsidP="001D6CCA">
      <w:r>
        <w:separator/>
      </w:r>
    </w:p>
  </w:footnote>
  <w:footnote w:type="continuationSeparator" w:id="0">
    <w:p w:rsidR="002E487F" w:rsidRDefault="002E487F" w:rsidP="001D6C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D1" w:rsidRDefault="00C0263B" w:rsidP="00464FCD">
    <w:pPr>
      <w:ind w:hanging="1701"/>
      <w:jc w:val="right"/>
    </w:pPr>
    <w:r>
      <w:rPr>
        <w:noProof/>
        <w:lang w:val="es-CO" w:eastAsia="es-CO"/>
      </w:rPr>
      <w:pict>
        <v:shapetype id="_x0000_t202" coordsize="21600,21600" o:spt="202" path="m,l,21600r21600,l21600,xe">
          <v:stroke joinstyle="miter"/>
          <v:path gradientshapeok="t" o:connecttype="rect"/>
        </v:shapetype>
        <v:shape id="Text Box 4" o:spid="_x0000_s2052" type="#_x0000_t202" style="position:absolute;left:0;text-align:left;margin-left:129.1pt;margin-top:7.9pt;width:123.95pt;height:95.7pt;z-index:251659264;visibility:visible;mso-wrap-style:non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" stroked="f">
          <v:textbox style="mso-next-textbox:#Text Box 4;mso-fit-shape-to-text:t">
            <w:txbxContent>
              <w:p w:rsidR="008778D1" w:rsidRDefault="008778D1">
                <w:pPr>
                  <w:rPr>
                    <w:lang w:val="es-ES"/>
                  </w:rPr>
                </w:pPr>
                <w:r>
                  <w:rPr>
                    <w:noProof/>
                    <w:lang w:val="es-CO" w:eastAsia="es-CO"/>
                  </w:rPr>
                  <w:drawing>
                    <wp:inline distT="0" distB="0" distL="0" distR="0">
                      <wp:extent cx="1362075" cy="1123950"/>
                      <wp:effectExtent l="19050" t="0" r="9525" b="0"/>
                      <wp:docPr id="4" name="Imagen 4" descr="Logo Isvi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Isvimed"/>
                              <pic:cNvPicPr>
                                <a:picLocks noChangeAspect="1" noChangeArrowheads="1"/>
                              </pic:cNvPicPr>
                            </pic:nvPicPr>
                            <pic:blipFill>
                              <a:blip r:embed="rId1"/>
                              <a:srcRect/>
                              <a:stretch>
                                <a:fillRect/>
                              </a:stretch>
                            </pic:blipFill>
                            <pic:spPr bwMode="auto">
                              <a:xfrm>
                                <a:off x="0" y="0"/>
                                <a:ext cx="1362075" cy="1123950"/>
                              </a:xfrm>
                              <a:prstGeom prst="rect">
                                <a:avLst/>
                              </a:prstGeom>
                              <a:noFill/>
                              <a:ln w="9525">
                                <a:noFill/>
                                <a:miter lim="800000"/>
                                <a:headEnd/>
                                <a:tailEnd/>
                              </a:ln>
                            </pic:spPr>
                          </pic:pic>
                        </a:graphicData>
                      </a:graphic>
                    </wp:inline>
                  </w:drawing>
                </w:r>
              </w:p>
            </w:txbxContent>
          </v:textbox>
        </v:shape>
      </w:pict>
    </w:r>
    <w:r w:rsidR="008778D1">
      <w:rPr>
        <w:noProof/>
        <w:lang w:val="es-CO" w:eastAsia="es-CO"/>
      </w:rPr>
      <w:drawing>
        <wp:inline distT="0" distB="0" distL="0" distR="0">
          <wp:extent cx="3419475" cy="1295400"/>
          <wp:effectExtent l="19050" t="0" r="9525" b="0"/>
          <wp:docPr id="5" name="Imagen 5" descr="Encabezado Of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cabezado Oficio"/>
                  <pic:cNvPicPr>
                    <a:picLocks noChangeAspect="1" noChangeArrowheads="1"/>
                  </pic:cNvPicPr>
                </pic:nvPicPr>
                <pic:blipFill>
                  <a:blip r:embed="rId2"/>
                  <a:srcRect/>
                  <a:stretch>
                    <a:fillRect/>
                  </a:stretch>
                </pic:blipFill>
                <pic:spPr bwMode="auto">
                  <a:xfrm>
                    <a:off x="0" y="0"/>
                    <a:ext cx="3419475" cy="12954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1D41"/>
    <w:multiLevelType w:val="hybridMultilevel"/>
    <w:tmpl w:val="FC4A4E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1263CAD"/>
    <w:multiLevelType w:val="hybridMultilevel"/>
    <w:tmpl w:val="D45E91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1F23F5D"/>
    <w:multiLevelType w:val="hybridMultilevel"/>
    <w:tmpl w:val="0CBE460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224567B"/>
    <w:multiLevelType w:val="hybridMultilevel"/>
    <w:tmpl w:val="D2B275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04DC1F3E"/>
    <w:multiLevelType w:val="hybridMultilevel"/>
    <w:tmpl w:val="AD320C04"/>
    <w:lvl w:ilvl="0" w:tplc="C324B11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0F531A5F"/>
    <w:multiLevelType w:val="hybridMultilevel"/>
    <w:tmpl w:val="ECAAC7A2"/>
    <w:lvl w:ilvl="0" w:tplc="488EE16A">
      <w:start w:val="1"/>
      <w:numFmt w:val="lowerRoman"/>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0F8D3D6A"/>
    <w:multiLevelType w:val="multilevel"/>
    <w:tmpl w:val="870407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3D34270"/>
    <w:multiLevelType w:val="hybridMultilevel"/>
    <w:tmpl w:val="0C1E35B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4221BB5"/>
    <w:multiLevelType w:val="hybridMultilevel"/>
    <w:tmpl w:val="CD70DC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16EC0BD4"/>
    <w:multiLevelType w:val="hybridMultilevel"/>
    <w:tmpl w:val="F1E0C87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1FF413D6"/>
    <w:multiLevelType w:val="hybridMultilevel"/>
    <w:tmpl w:val="7A44F35E"/>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1">
    <w:nsid w:val="203C4384"/>
    <w:multiLevelType w:val="hybridMultilevel"/>
    <w:tmpl w:val="1B04D3E2"/>
    <w:lvl w:ilvl="0" w:tplc="240A0001">
      <w:start w:val="1"/>
      <w:numFmt w:val="bullet"/>
      <w:lvlText w:val=""/>
      <w:lvlJc w:val="left"/>
      <w:pPr>
        <w:ind w:left="720" w:hanging="360"/>
      </w:pPr>
      <w:rPr>
        <w:rFonts w:ascii="Symbol" w:hAnsi="Symbol" w:hint="default"/>
      </w:rPr>
    </w:lvl>
    <w:lvl w:ilvl="1" w:tplc="240A0003">
      <w:start w:val="1"/>
      <w:numFmt w:val="decimal"/>
      <w:lvlText w:val="%2."/>
      <w:lvlJc w:val="left"/>
      <w:pPr>
        <w:tabs>
          <w:tab w:val="num" w:pos="1440"/>
        </w:tabs>
        <w:ind w:left="1440" w:hanging="360"/>
      </w:pPr>
    </w:lvl>
    <w:lvl w:ilvl="2" w:tplc="240A0005">
      <w:start w:val="1"/>
      <w:numFmt w:val="decimal"/>
      <w:lvlText w:val="%3."/>
      <w:lvlJc w:val="left"/>
      <w:pPr>
        <w:tabs>
          <w:tab w:val="num" w:pos="2160"/>
        </w:tabs>
        <w:ind w:left="2160" w:hanging="360"/>
      </w:pPr>
    </w:lvl>
    <w:lvl w:ilvl="3" w:tplc="240A0001">
      <w:start w:val="1"/>
      <w:numFmt w:val="decimal"/>
      <w:lvlText w:val="%4."/>
      <w:lvlJc w:val="left"/>
      <w:pPr>
        <w:tabs>
          <w:tab w:val="num" w:pos="2880"/>
        </w:tabs>
        <w:ind w:left="2880" w:hanging="360"/>
      </w:pPr>
    </w:lvl>
    <w:lvl w:ilvl="4" w:tplc="240A0003">
      <w:start w:val="1"/>
      <w:numFmt w:val="decimal"/>
      <w:lvlText w:val="%5."/>
      <w:lvlJc w:val="left"/>
      <w:pPr>
        <w:tabs>
          <w:tab w:val="num" w:pos="3600"/>
        </w:tabs>
        <w:ind w:left="3600" w:hanging="360"/>
      </w:pPr>
    </w:lvl>
    <w:lvl w:ilvl="5" w:tplc="240A0005">
      <w:start w:val="1"/>
      <w:numFmt w:val="decimal"/>
      <w:lvlText w:val="%6."/>
      <w:lvlJc w:val="left"/>
      <w:pPr>
        <w:tabs>
          <w:tab w:val="num" w:pos="4320"/>
        </w:tabs>
        <w:ind w:left="4320" w:hanging="360"/>
      </w:pPr>
    </w:lvl>
    <w:lvl w:ilvl="6" w:tplc="240A0001">
      <w:start w:val="1"/>
      <w:numFmt w:val="decimal"/>
      <w:lvlText w:val="%7."/>
      <w:lvlJc w:val="left"/>
      <w:pPr>
        <w:tabs>
          <w:tab w:val="num" w:pos="5040"/>
        </w:tabs>
        <w:ind w:left="5040" w:hanging="360"/>
      </w:pPr>
    </w:lvl>
    <w:lvl w:ilvl="7" w:tplc="240A0003">
      <w:start w:val="1"/>
      <w:numFmt w:val="decimal"/>
      <w:lvlText w:val="%8."/>
      <w:lvlJc w:val="left"/>
      <w:pPr>
        <w:tabs>
          <w:tab w:val="num" w:pos="5760"/>
        </w:tabs>
        <w:ind w:left="5760" w:hanging="360"/>
      </w:pPr>
    </w:lvl>
    <w:lvl w:ilvl="8" w:tplc="240A0005">
      <w:start w:val="1"/>
      <w:numFmt w:val="decimal"/>
      <w:lvlText w:val="%9."/>
      <w:lvlJc w:val="left"/>
      <w:pPr>
        <w:tabs>
          <w:tab w:val="num" w:pos="6480"/>
        </w:tabs>
        <w:ind w:left="6480" w:hanging="360"/>
      </w:pPr>
    </w:lvl>
  </w:abstractNum>
  <w:abstractNum w:abstractNumId="12">
    <w:nsid w:val="24917735"/>
    <w:multiLevelType w:val="hybridMultilevel"/>
    <w:tmpl w:val="FF6C58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266A6E6A"/>
    <w:multiLevelType w:val="hybridMultilevel"/>
    <w:tmpl w:val="71C653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26F07F0A"/>
    <w:multiLevelType w:val="hybridMultilevel"/>
    <w:tmpl w:val="1422DB9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28CB3CA8"/>
    <w:multiLevelType w:val="hybridMultilevel"/>
    <w:tmpl w:val="910021F8"/>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29A137F3"/>
    <w:multiLevelType w:val="hybridMultilevel"/>
    <w:tmpl w:val="84FAF6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2ABF1EEF"/>
    <w:multiLevelType w:val="hybridMultilevel"/>
    <w:tmpl w:val="CD90B0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2BC56F9E"/>
    <w:multiLevelType w:val="hybridMultilevel"/>
    <w:tmpl w:val="C05C31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2D95619C"/>
    <w:multiLevelType w:val="multilevel"/>
    <w:tmpl w:val="BC3A9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286065D"/>
    <w:multiLevelType w:val="hybridMultilevel"/>
    <w:tmpl w:val="F6ACA6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nsid w:val="347E0190"/>
    <w:multiLevelType w:val="hybridMultilevel"/>
    <w:tmpl w:val="247E597E"/>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37673225"/>
    <w:multiLevelType w:val="hybridMultilevel"/>
    <w:tmpl w:val="E5D017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37C77B1F"/>
    <w:multiLevelType w:val="hybridMultilevel"/>
    <w:tmpl w:val="5A0A95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3F573CAD"/>
    <w:multiLevelType w:val="hybridMultilevel"/>
    <w:tmpl w:val="ECE47C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416C0C55"/>
    <w:multiLevelType w:val="hybridMultilevel"/>
    <w:tmpl w:val="93A489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43AA0C37"/>
    <w:multiLevelType w:val="hybridMultilevel"/>
    <w:tmpl w:val="AFF254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47802E0F"/>
    <w:multiLevelType w:val="hybridMultilevel"/>
    <w:tmpl w:val="5E76632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47996F0C"/>
    <w:multiLevelType w:val="hybridMultilevel"/>
    <w:tmpl w:val="D25E0A8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541043EB"/>
    <w:multiLevelType w:val="hybridMultilevel"/>
    <w:tmpl w:val="EB748590"/>
    <w:lvl w:ilvl="0" w:tplc="716A8BF0">
      <w:start w:val="9"/>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0">
    <w:nsid w:val="54AC0F49"/>
    <w:multiLevelType w:val="hybridMultilevel"/>
    <w:tmpl w:val="211ECE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54D83907"/>
    <w:multiLevelType w:val="hybridMultilevel"/>
    <w:tmpl w:val="AA0C37FE"/>
    <w:lvl w:ilvl="0" w:tplc="8FB6D564">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nsid w:val="55E04309"/>
    <w:multiLevelType w:val="hybridMultilevel"/>
    <w:tmpl w:val="C17666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nsid w:val="5616541D"/>
    <w:multiLevelType w:val="hybridMultilevel"/>
    <w:tmpl w:val="5FF483E6"/>
    <w:lvl w:ilvl="0" w:tplc="9BC41CD4">
      <w:start w:val="1"/>
      <w:numFmt w:val="upperLetter"/>
      <w:lvlText w:val="%1)"/>
      <w:lvlJc w:val="left"/>
      <w:pPr>
        <w:ind w:left="644" w:hanging="360"/>
      </w:pPr>
    </w:lvl>
    <w:lvl w:ilvl="1" w:tplc="240A0019">
      <w:start w:val="1"/>
      <w:numFmt w:val="decimal"/>
      <w:lvlText w:val="%2."/>
      <w:lvlJc w:val="left"/>
      <w:pPr>
        <w:tabs>
          <w:tab w:val="num" w:pos="1440"/>
        </w:tabs>
        <w:ind w:left="1440" w:hanging="360"/>
      </w:pPr>
    </w:lvl>
    <w:lvl w:ilvl="2" w:tplc="240A001B">
      <w:start w:val="1"/>
      <w:numFmt w:val="decimal"/>
      <w:lvlText w:val="%3."/>
      <w:lvlJc w:val="left"/>
      <w:pPr>
        <w:tabs>
          <w:tab w:val="num" w:pos="2160"/>
        </w:tabs>
        <w:ind w:left="2160" w:hanging="360"/>
      </w:pPr>
    </w:lvl>
    <w:lvl w:ilvl="3" w:tplc="240A000F">
      <w:start w:val="1"/>
      <w:numFmt w:val="decimal"/>
      <w:lvlText w:val="%4."/>
      <w:lvlJc w:val="left"/>
      <w:pPr>
        <w:tabs>
          <w:tab w:val="num" w:pos="2880"/>
        </w:tabs>
        <w:ind w:left="2880" w:hanging="360"/>
      </w:pPr>
    </w:lvl>
    <w:lvl w:ilvl="4" w:tplc="240A0019">
      <w:start w:val="1"/>
      <w:numFmt w:val="decimal"/>
      <w:lvlText w:val="%5."/>
      <w:lvlJc w:val="left"/>
      <w:pPr>
        <w:tabs>
          <w:tab w:val="num" w:pos="3600"/>
        </w:tabs>
        <w:ind w:left="3600" w:hanging="360"/>
      </w:pPr>
    </w:lvl>
    <w:lvl w:ilvl="5" w:tplc="240A001B">
      <w:start w:val="1"/>
      <w:numFmt w:val="decimal"/>
      <w:lvlText w:val="%6."/>
      <w:lvlJc w:val="left"/>
      <w:pPr>
        <w:tabs>
          <w:tab w:val="num" w:pos="4320"/>
        </w:tabs>
        <w:ind w:left="4320" w:hanging="360"/>
      </w:pPr>
    </w:lvl>
    <w:lvl w:ilvl="6" w:tplc="240A000F">
      <w:start w:val="1"/>
      <w:numFmt w:val="decimal"/>
      <w:lvlText w:val="%7."/>
      <w:lvlJc w:val="left"/>
      <w:pPr>
        <w:tabs>
          <w:tab w:val="num" w:pos="5040"/>
        </w:tabs>
        <w:ind w:left="5040" w:hanging="360"/>
      </w:pPr>
    </w:lvl>
    <w:lvl w:ilvl="7" w:tplc="240A0019">
      <w:start w:val="1"/>
      <w:numFmt w:val="decimal"/>
      <w:lvlText w:val="%8."/>
      <w:lvlJc w:val="left"/>
      <w:pPr>
        <w:tabs>
          <w:tab w:val="num" w:pos="5760"/>
        </w:tabs>
        <w:ind w:left="5760" w:hanging="360"/>
      </w:pPr>
    </w:lvl>
    <w:lvl w:ilvl="8" w:tplc="240A001B">
      <w:start w:val="1"/>
      <w:numFmt w:val="decimal"/>
      <w:lvlText w:val="%9."/>
      <w:lvlJc w:val="left"/>
      <w:pPr>
        <w:tabs>
          <w:tab w:val="num" w:pos="6480"/>
        </w:tabs>
        <w:ind w:left="6480" w:hanging="360"/>
      </w:pPr>
    </w:lvl>
  </w:abstractNum>
  <w:abstractNum w:abstractNumId="34">
    <w:nsid w:val="57AA5FA9"/>
    <w:multiLevelType w:val="hybridMultilevel"/>
    <w:tmpl w:val="346A529A"/>
    <w:lvl w:ilvl="0" w:tplc="488EE16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nsid w:val="593E5AB5"/>
    <w:multiLevelType w:val="hybridMultilevel"/>
    <w:tmpl w:val="D0C4A0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nsid w:val="5E286E87"/>
    <w:multiLevelType w:val="hybridMultilevel"/>
    <w:tmpl w:val="4F70DD36"/>
    <w:lvl w:ilvl="0" w:tplc="240A0017">
      <w:start w:val="1"/>
      <w:numFmt w:val="lowerLetter"/>
      <w:lvlText w:val="%1)"/>
      <w:lvlJc w:val="left"/>
      <w:pPr>
        <w:ind w:left="720" w:hanging="360"/>
      </w:pPr>
    </w:lvl>
    <w:lvl w:ilvl="1" w:tplc="240A0019">
      <w:start w:val="1"/>
      <w:numFmt w:val="decimal"/>
      <w:lvlText w:val="%2."/>
      <w:lvlJc w:val="left"/>
      <w:pPr>
        <w:tabs>
          <w:tab w:val="num" w:pos="1440"/>
        </w:tabs>
        <w:ind w:left="1440" w:hanging="360"/>
      </w:pPr>
    </w:lvl>
    <w:lvl w:ilvl="2" w:tplc="240A001B">
      <w:start w:val="1"/>
      <w:numFmt w:val="decimal"/>
      <w:lvlText w:val="%3."/>
      <w:lvlJc w:val="left"/>
      <w:pPr>
        <w:tabs>
          <w:tab w:val="num" w:pos="2160"/>
        </w:tabs>
        <w:ind w:left="2160" w:hanging="360"/>
      </w:pPr>
    </w:lvl>
    <w:lvl w:ilvl="3" w:tplc="240A000F">
      <w:start w:val="1"/>
      <w:numFmt w:val="decimal"/>
      <w:lvlText w:val="%4."/>
      <w:lvlJc w:val="left"/>
      <w:pPr>
        <w:tabs>
          <w:tab w:val="num" w:pos="2880"/>
        </w:tabs>
        <w:ind w:left="2880" w:hanging="360"/>
      </w:pPr>
    </w:lvl>
    <w:lvl w:ilvl="4" w:tplc="240A0019">
      <w:start w:val="1"/>
      <w:numFmt w:val="decimal"/>
      <w:lvlText w:val="%5."/>
      <w:lvlJc w:val="left"/>
      <w:pPr>
        <w:tabs>
          <w:tab w:val="num" w:pos="3600"/>
        </w:tabs>
        <w:ind w:left="3600" w:hanging="360"/>
      </w:pPr>
    </w:lvl>
    <w:lvl w:ilvl="5" w:tplc="240A001B">
      <w:start w:val="1"/>
      <w:numFmt w:val="decimal"/>
      <w:lvlText w:val="%6."/>
      <w:lvlJc w:val="left"/>
      <w:pPr>
        <w:tabs>
          <w:tab w:val="num" w:pos="4320"/>
        </w:tabs>
        <w:ind w:left="4320" w:hanging="360"/>
      </w:pPr>
    </w:lvl>
    <w:lvl w:ilvl="6" w:tplc="240A000F">
      <w:start w:val="1"/>
      <w:numFmt w:val="decimal"/>
      <w:lvlText w:val="%7."/>
      <w:lvlJc w:val="left"/>
      <w:pPr>
        <w:tabs>
          <w:tab w:val="num" w:pos="5040"/>
        </w:tabs>
        <w:ind w:left="5040" w:hanging="360"/>
      </w:pPr>
    </w:lvl>
    <w:lvl w:ilvl="7" w:tplc="240A0019">
      <w:start w:val="1"/>
      <w:numFmt w:val="decimal"/>
      <w:lvlText w:val="%8."/>
      <w:lvlJc w:val="left"/>
      <w:pPr>
        <w:tabs>
          <w:tab w:val="num" w:pos="5760"/>
        </w:tabs>
        <w:ind w:left="5760" w:hanging="360"/>
      </w:pPr>
    </w:lvl>
    <w:lvl w:ilvl="8" w:tplc="240A001B">
      <w:start w:val="1"/>
      <w:numFmt w:val="decimal"/>
      <w:lvlText w:val="%9."/>
      <w:lvlJc w:val="left"/>
      <w:pPr>
        <w:tabs>
          <w:tab w:val="num" w:pos="6480"/>
        </w:tabs>
        <w:ind w:left="6480" w:hanging="360"/>
      </w:pPr>
    </w:lvl>
  </w:abstractNum>
  <w:abstractNum w:abstractNumId="37">
    <w:nsid w:val="5F03510F"/>
    <w:multiLevelType w:val="hybridMultilevel"/>
    <w:tmpl w:val="79ECE50A"/>
    <w:lvl w:ilvl="0" w:tplc="7AC66C3A">
      <w:start w:val="1"/>
      <w:numFmt w:val="lowerRoman"/>
      <w:lvlText w:val="%1."/>
      <w:lvlJc w:val="left"/>
      <w:pPr>
        <w:ind w:left="1440" w:hanging="720"/>
      </w:pPr>
    </w:lvl>
    <w:lvl w:ilvl="1" w:tplc="240A0019">
      <w:start w:val="1"/>
      <w:numFmt w:val="decimal"/>
      <w:lvlText w:val="%2."/>
      <w:lvlJc w:val="left"/>
      <w:pPr>
        <w:tabs>
          <w:tab w:val="num" w:pos="1440"/>
        </w:tabs>
        <w:ind w:left="1440" w:hanging="360"/>
      </w:pPr>
    </w:lvl>
    <w:lvl w:ilvl="2" w:tplc="240A001B">
      <w:start w:val="1"/>
      <w:numFmt w:val="decimal"/>
      <w:lvlText w:val="%3."/>
      <w:lvlJc w:val="left"/>
      <w:pPr>
        <w:tabs>
          <w:tab w:val="num" w:pos="2160"/>
        </w:tabs>
        <w:ind w:left="2160" w:hanging="360"/>
      </w:pPr>
    </w:lvl>
    <w:lvl w:ilvl="3" w:tplc="240A000F">
      <w:start w:val="1"/>
      <w:numFmt w:val="decimal"/>
      <w:lvlText w:val="%4."/>
      <w:lvlJc w:val="left"/>
      <w:pPr>
        <w:tabs>
          <w:tab w:val="num" w:pos="2880"/>
        </w:tabs>
        <w:ind w:left="2880" w:hanging="360"/>
      </w:pPr>
    </w:lvl>
    <w:lvl w:ilvl="4" w:tplc="240A0019">
      <w:start w:val="1"/>
      <w:numFmt w:val="decimal"/>
      <w:lvlText w:val="%5."/>
      <w:lvlJc w:val="left"/>
      <w:pPr>
        <w:tabs>
          <w:tab w:val="num" w:pos="3600"/>
        </w:tabs>
        <w:ind w:left="3600" w:hanging="360"/>
      </w:pPr>
    </w:lvl>
    <w:lvl w:ilvl="5" w:tplc="240A001B">
      <w:start w:val="1"/>
      <w:numFmt w:val="decimal"/>
      <w:lvlText w:val="%6."/>
      <w:lvlJc w:val="left"/>
      <w:pPr>
        <w:tabs>
          <w:tab w:val="num" w:pos="4320"/>
        </w:tabs>
        <w:ind w:left="4320" w:hanging="360"/>
      </w:pPr>
    </w:lvl>
    <w:lvl w:ilvl="6" w:tplc="240A000F">
      <w:start w:val="1"/>
      <w:numFmt w:val="decimal"/>
      <w:lvlText w:val="%7."/>
      <w:lvlJc w:val="left"/>
      <w:pPr>
        <w:tabs>
          <w:tab w:val="num" w:pos="5040"/>
        </w:tabs>
        <w:ind w:left="5040" w:hanging="360"/>
      </w:pPr>
    </w:lvl>
    <w:lvl w:ilvl="7" w:tplc="240A0019">
      <w:start w:val="1"/>
      <w:numFmt w:val="decimal"/>
      <w:lvlText w:val="%8."/>
      <w:lvlJc w:val="left"/>
      <w:pPr>
        <w:tabs>
          <w:tab w:val="num" w:pos="5760"/>
        </w:tabs>
        <w:ind w:left="5760" w:hanging="360"/>
      </w:pPr>
    </w:lvl>
    <w:lvl w:ilvl="8" w:tplc="240A001B">
      <w:start w:val="1"/>
      <w:numFmt w:val="decimal"/>
      <w:lvlText w:val="%9."/>
      <w:lvlJc w:val="left"/>
      <w:pPr>
        <w:tabs>
          <w:tab w:val="num" w:pos="6480"/>
        </w:tabs>
        <w:ind w:left="6480" w:hanging="360"/>
      </w:pPr>
    </w:lvl>
  </w:abstractNum>
  <w:abstractNum w:abstractNumId="38">
    <w:nsid w:val="601C603F"/>
    <w:multiLevelType w:val="hybridMultilevel"/>
    <w:tmpl w:val="2E10834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nsid w:val="6B975F90"/>
    <w:multiLevelType w:val="hybridMultilevel"/>
    <w:tmpl w:val="BE5E95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nsid w:val="715A5BBA"/>
    <w:multiLevelType w:val="hybridMultilevel"/>
    <w:tmpl w:val="4B043C8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nsid w:val="746C24CF"/>
    <w:multiLevelType w:val="hybridMultilevel"/>
    <w:tmpl w:val="A83CA132"/>
    <w:lvl w:ilvl="0" w:tplc="9694124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nsid w:val="74E41FFD"/>
    <w:multiLevelType w:val="hybridMultilevel"/>
    <w:tmpl w:val="C2EE9C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nsid w:val="752D20F5"/>
    <w:multiLevelType w:val="hybridMultilevel"/>
    <w:tmpl w:val="29EEF754"/>
    <w:lvl w:ilvl="0" w:tplc="ACA61146">
      <w:start w:val="12"/>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4">
    <w:nsid w:val="7AA67E5C"/>
    <w:multiLevelType w:val="hybridMultilevel"/>
    <w:tmpl w:val="7D848D68"/>
    <w:lvl w:ilvl="0" w:tplc="240A000F">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5">
    <w:nsid w:val="7B8C7940"/>
    <w:multiLevelType w:val="hybridMultilevel"/>
    <w:tmpl w:val="BF909D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nsid w:val="7BCC0E45"/>
    <w:multiLevelType w:val="hybridMultilevel"/>
    <w:tmpl w:val="306AD4F8"/>
    <w:lvl w:ilvl="0" w:tplc="EED29DD2">
      <w:start w:val="7"/>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7">
    <w:nsid w:val="7BF00947"/>
    <w:multiLevelType w:val="hybridMultilevel"/>
    <w:tmpl w:val="FA3A40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9"/>
  </w:num>
  <w:num w:numId="2">
    <w:abstractNumId w:val="30"/>
  </w:num>
  <w:num w:numId="3">
    <w:abstractNumId w:val="38"/>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46"/>
  </w:num>
  <w:num w:numId="11">
    <w:abstractNumId w:val="29"/>
  </w:num>
  <w:num w:numId="12">
    <w:abstractNumId w:val="43"/>
  </w:num>
  <w:num w:numId="13">
    <w:abstractNumId w:val="44"/>
  </w:num>
  <w:num w:numId="14">
    <w:abstractNumId w:val="20"/>
  </w:num>
  <w:num w:numId="15">
    <w:abstractNumId w:val="11"/>
  </w:num>
  <w:num w:numId="16">
    <w:abstractNumId w:val="36"/>
  </w:num>
  <w:num w:numId="17">
    <w:abstractNumId w:val="35"/>
  </w:num>
  <w:num w:numId="18">
    <w:abstractNumId w:val="17"/>
  </w:num>
  <w:num w:numId="19">
    <w:abstractNumId w:val="32"/>
  </w:num>
  <w:num w:numId="20">
    <w:abstractNumId w:val="21"/>
  </w:num>
  <w:num w:numId="21">
    <w:abstractNumId w:val="22"/>
  </w:num>
  <w:num w:numId="22">
    <w:abstractNumId w:val="45"/>
  </w:num>
  <w:num w:numId="23">
    <w:abstractNumId w:val="18"/>
  </w:num>
  <w:num w:numId="24">
    <w:abstractNumId w:val="39"/>
  </w:num>
  <w:num w:numId="25">
    <w:abstractNumId w:val="23"/>
  </w:num>
  <w:num w:numId="26">
    <w:abstractNumId w:val="0"/>
  </w:num>
  <w:num w:numId="27">
    <w:abstractNumId w:val="41"/>
  </w:num>
  <w:num w:numId="28">
    <w:abstractNumId w:val="16"/>
  </w:num>
  <w:num w:numId="29">
    <w:abstractNumId w:val="10"/>
  </w:num>
  <w:num w:numId="30">
    <w:abstractNumId w:val="3"/>
  </w:num>
  <w:num w:numId="31">
    <w:abstractNumId w:val="26"/>
  </w:num>
  <w:num w:numId="32">
    <w:abstractNumId w:val="8"/>
  </w:num>
  <w:num w:numId="33">
    <w:abstractNumId w:val="4"/>
  </w:num>
  <w:num w:numId="34">
    <w:abstractNumId w:val="13"/>
  </w:num>
  <w:num w:numId="35">
    <w:abstractNumId w:val="47"/>
  </w:num>
  <w:num w:numId="36">
    <w:abstractNumId w:val="7"/>
  </w:num>
  <w:num w:numId="37">
    <w:abstractNumId w:val="1"/>
  </w:num>
  <w:num w:numId="38">
    <w:abstractNumId w:val="25"/>
  </w:num>
  <w:num w:numId="39">
    <w:abstractNumId w:val="34"/>
  </w:num>
  <w:num w:numId="40">
    <w:abstractNumId w:val="5"/>
  </w:num>
  <w:num w:numId="41">
    <w:abstractNumId w:val="15"/>
  </w:num>
  <w:num w:numId="42">
    <w:abstractNumId w:val="40"/>
  </w:num>
  <w:num w:numId="43">
    <w:abstractNumId w:val="2"/>
  </w:num>
  <w:num w:numId="44">
    <w:abstractNumId w:val="28"/>
  </w:num>
  <w:num w:numId="45">
    <w:abstractNumId w:val="14"/>
  </w:num>
  <w:num w:numId="46">
    <w:abstractNumId w:val="9"/>
  </w:num>
  <w:num w:numId="47">
    <w:abstractNumId w:val="12"/>
  </w:num>
  <w:num w:numId="48">
    <w:abstractNumId w:val="27"/>
  </w:num>
  <w:num w:numId="49">
    <w:abstractNumId w:val="42"/>
  </w:num>
  <w:num w:numId="5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attachedTemplate r:id="rId1"/>
  <w:stylePaneFormatFilter w:val="3F01"/>
  <w:mailMerge>
    <w:mainDocumentType w:val="formLetters"/>
    <w:linkToQuery/>
    <w:dataType w:val="native"/>
    <w:connectString w:val="Provider=Microsoft.ACE.OLEDB.12.0;User ID=Admin;Data Source=C:\Users\SOPORTE\Documents\EVENTOS\2010\FERIA VIVIENDA 2010\carta informe final.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query w:val="SELECT * FROM `'FIN FERIA$'`"/>
    <w:activeRecord w:val="-1"/>
    <w:odso>
      <w:udl w:val="Provider=Microsoft.ACE.OLEDB.12.0;User ID=Admin;Data Source=C:\Users\SOPORTE\Documents\EVENTOS\2010\FERIA VIVIENDA 2010\carta informe final.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
      <w:table w:val="'FIN FERIA$'"/>
      <w:src r:id="rId2"/>
      <w:colDelim w:val="9"/>
      <w:type w:val="database"/>
      <w:fHdr/>
      <w:fieldMapData>
        <w:column w:val="0"/>
        <w:lid w:val="es-CO"/>
      </w:fieldMapData>
      <w:fieldMapData>
        <w:column w:val="0"/>
        <w:lid w:val="es-CO"/>
      </w:fieldMapData>
      <w:fieldMapData>
        <w:type w:val="dbColumn"/>
        <w:name w:val="Nombre"/>
        <w:mappedName w:val="Nombre"/>
        <w:column w:val="1"/>
        <w:lid w:val="es-CO"/>
      </w:fieldMapData>
      <w:fieldMapData>
        <w:column w:val="0"/>
        <w:lid w:val="es-CO"/>
      </w:fieldMapData>
      <w:fieldMapData>
        <w:column w:val="0"/>
        <w:lid w:val="es-CO"/>
      </w:fieldMapData>
      <w:fieldMapData>
        <w:column w:val="0"/>
        <w:lid w:val="es-CO"/>
      </w:fieldMapData>
      <w:fieldMapData>
        <w:column w:val="0"/>
        <w:lid w:val="es-CO"/>
      </w:fieldMapData>
      <w:fieldMapData>
        <w:type w:val="dbColumn"/>
        <w:name w:val="Cargo"/>
        <w:mappedName w:val="Puesto"/>
        <w:column w:val="2"/>
        <w:lid w:val="es-CO"/>
      </w:fieldMapData>
      <w:fieldMapData>
        <w:column w:val="0"/>
        <w:lid w:val="es-CO"/>
      </w:fieldMapData>
      <w:fieldMapData>
        <w:type w:val="dbColumn"/>
        <w:name w:val="Dirección"/>
        <w:mappedName w:val="Dirección 1"/>
        <w:column w:val="6"/>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fieldMapData>
        <w:type w:val="dbColumn"/>
        <w:name w:val="Teléfono"/>
        <w:mappedName w:val="Teléfono del trabajo"/>
        <w:column w:val="4"/>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fieldMapData>
        <w:column w:val="0"/>
        <w:lid w:val="es-CO"/>
      </w:fieldMapData>
    </w:odso>
  </w:mailMerge>
  <w:defaultTabStop w:val="708"/>
  <w:hyphenationZone w:val="425"/>
  <w:drawingGridHorizontalSpacing w:val="100"/>
  <w:displayHorizontalDrawingGridEvery w:val="2"/>
  <w:characterSpacingControl w:val="doNotCompress"/>
  <w:hdrShapeDefaults>
    <o:shapedefaults v:ext="edit" spidmax="2053"/>
    <o:shapelayout v:ext="edit">
      <o:idmap v:ext="edit" data="2"/>
      <o:rules v:ext="edit">
        <o:r id="V:Rule1" type="connector" idref="#AutoShape 2"/>
      </o:rules>
    </o:shapelayout>
  </w:hdrShapeDefaults>
  <w:footnotePr>
    <w:footnote w:id="-1"/>
    <w:footnote w:id="0"/>
  </w:footnotePr>
  <w:endnotePr>
    <w:endnote w:id="-1"/>
    <w:endnote w:id="0"/>
  </w:endnotePr>
  <w:compat/>
  <w:rsids>
    <w:rsidRoot w:val="00632887"/>
    <w:rsid w:val="00000D0C"/>
    <w:rsid w:val="00011443"/>
    <w:rsid w:val="000148DB"/>
    <w:rsid w:val="000239E4"/>
    <w:rsid w:val="000255E8"/>
    <w:rsid w:val="00025D01"/>
    <w:rsid w:val="000349AE"/>
    <w:rsid w:val="00036468"/>
    <w:rsid w:val="00037794"/>
    <w:rsid w:val="00044261"/>
    <w:rsid w:val="00044FE2"/>
    <w:rsid w:val="00045B2A"/>
    <w:rsid w:val="00045BC6"/>
    <w:rsid w:val="0005045E"/>
    <w:rsid w:val="000609FE"/>
    <w:rsid w:val="00061500"/>
    <w:rsid w:val="00062479"/>
    <w:rsid w:val="0006407E"/>
    <w:rsid w:val="000670D2"/>
    <w:rsid w:val="00074ECD"/>
    <w:rsid w:val="00075E51"/>
    <w:rsid w:val="0007706E"/>
    <w:rsid w:val="000817C7"/>
    <w:rsid w:val="0008386C"/>
    <w:rsid w:val="00084B0A"/>
    <w:rsid w:val="000878C4"/>
    <w:rsid w:val="00087CCD"/>
    <w:rsid w:val="0009133A"/>
    <w:rsid w:val="0009407D"/>
    <w:rsid w:val="0009538F"/>
    <w:rsid w:val="00095584"/>
    <w:rsid w:val="0009582B"/>
    <w:rsid w:val="00095E5C"/>
    <w:rsid w:val="00097A99"/>
    <w:rsid w:val="00097F15"/>
    <w:rsid w:val="000A3590"/>
    <w:rsid w:val="000A69A5"/>
    <w:rsid w:val="000B231D"/>
    <w:rsid w:val="000B2532"/>
    <w:rsid w:val="000B40AA"/>
    <w:rsid w:val="000B5143"/>
    <w:rsid w:val="000C17AE"/>
    <w:rsid w:val="000D47CF"/>
    <w:rsid w:val="000E3B65"/>
    <w:rsid w:val="000F5563"/>
    <w:rsid w:val="000F6824"/>
    <w:rsid w:val="000F7A9C"/>
    <w:rsid w:val="0011158A"/>
    <w:rsid w:val="00112C0B"/>
    <w:rsid w:val="00114508"/>
    <w:rsid w:val="00116778"/>
    <w:rsid w:val="001236C1"/>
    <w:rsid w:val="00123DF3"/>
    <w:rsid w:val="001354CA"/>
    <w:rsid w:val="00135ECA"/>
    <w:rsid w:val="0013698E"/>
    <w:rsid w:val="0014053C"/>
    <w:rsid w:val="0014358A"/>
    <w:rsid w:val="00144315"/>
    <w:rsid w:val="00144663"/>
    <w:rsid w:val="00144A9F"/>
    <w:rsid w:val="00147209"/>
    <w:rsid w:val="0015147A"/>
    <w:rsid w:val="00151A96"/>
    <w:rsid w:val="00161545"/>
    <w:rsid w:val="00163C98"/>
    <w:rsid w:val="00175383"/>
    <w:rsid w:val="00182931"/>
    <w:rsid w:val="00183E6D"/>
    <w:rsid w:val="00190DE7"/>
    <w:rsid w:val="0019197D"/>
    <w:rsid w:val="0019314A"/>
    <w:rsid w:val="00194218"/>
    <w:rsid w:val="00195B4A"/>
    <w:rsid w:val="00196D3B"/>
    <w:rsid w:val="00197B89"/>
    <w:rsid w:val="001A0789"/>
    <w:rsid w:val="001A41E8"/>
    <w:rsid w:val="001A66E0"/>
    <w:rsid w:val="001B0C67"/>
    <w:rsid w:val="001B1D52"/>
    <w:rsid w:val="001B3C0D"/>
    <w:rsid w:val="001B678B"/>
    <w:rsid w:val="001B6BB2"/>
    <w:rsid w:val="001C0B53"/>
    <w:rsid w:val="001C422B"/>
    <w:rsid w:val="001C5D31"/>
    <w:rsid w:val="001C6F2D"/>
    <w:rsid w:val="001C72AE"/>
    <w:rsid w:val="001C7456"/>
    <w:rsid w:val="001D00D2"/>
    <w:rsid w:val="001D0B53"/>
    <w:rsid w:val="001D292B"/>
    <w:rsid w:val="001D6CCA"/>
    <w:rsid w:val="001E1D18"/>
    <w:rsid w:val="001E6B9F"/>
    <w:rsid w:val="001F2840"/>
    <w:rsid w:val="001F2FC9"/>
    <w:rsid w:val="001F6A80"/>
    <w:rsid w:val="00212AF2"/>
    <w:rsid w:val="00216FB4"/>
    <w:rsid w:val="00220610"/>
    <w:rsid w:val="00225CBB"/>
    <w:rsid w:val="00226283"/>
    <w:rsid w:val="00227414"/>
    <w:rsid w:val="0023186F"/>
    <w:rsid w:val="00232618"/>
    <w:rsid w:val="002332A2"/>
    <w:rsid w:val="002340BA"/>
    <w:rsid w:val="00255C46"/>
    <w:rsid w:val="002601AC"/>
    <w:rsid w:val="00266665"/>
    <w:rsid w:val="002670C2"/>
    <w:rsid w:val="00276AB6"/>
    <w:rsid w:val="00276E19"/>
    <w:rsid w:val="00281FF5"/>
    <w:rsid w:val="002950B6"/>
    <w:rsid w:val="002A52DD"/>
    <w:rsid w:val="002A6F0D"/>
    <w:rsid w:val="002B15E7"/>
    <w:rsid w:val="002C1997"/>
    <w:rsid w:val="002C6386"/>
    <w:rsid w:val="002D300C"/>
    <w:rsid w:val="002D50B5"/>
    <w:rsid w:val="002E487F"/>
    <w:rsid w:val="002F141A"/>
    <w:rsid w:val="002F251A"/>
    <w:rsid w:val="002F6D65"/>
    <w:rsid w:val="0030083A"/>
    <w:rsid w:val="00302031"/>
    <w:rsid w:val="00313E65"/>
    <w:rsid w:val="00321B34"/>
    <w:rsid w:val="00324A30"/>
    <w:rsid w:val="003279A4"/>
    <w:rsid w:val="00331ECA"/>
    <w:rsid w:val="003403E9"/>
    <w:rsid w:val="00343811"/>
    <w:rsid w:val="00344974"/>
    <w:rsid w:val="00345076"/>
    <w:rsid w:val="003560F2"/>
    <w:rsid w:val="0035715D"/>
    <w:rsid w:val="003618EE"/>
    <w:rsid w:val="00362A52"/>
    <w:rsid w:val="00374170"/>
    <w:rsid w:val="003744CB"/>
    <w:rsid w:val="00376D98"/>
    <w:rsid w:val="003775B5"/>
    <w:rsid w:val="0037769B"/>
    <w:rsid w:val="00384ED9"/>
    <w:rsid w:val="00386667"/>
    <w:rsid w:val="00387969"/>
    <w:rsid w:val="00390FE4"/>
    <w:rsid w:val="00396A94"/>
    <w:rsid w:val="003A0F96"/>
    <w:rsid w:val="003A16F2"/>
    <w:rsid w:val="003A173D"/>
    <w:rsid w:val="003B027F"/>
    <w:rsid w:val="003B3EC3"/>
    <w:rsid w:val="003B4C6E"/>
    <w:rsid w:val="003B6646"/>
    <w:rsid w:val="003B7223"/>
    <w:rsid w:val="003B7493"/>
    <w:rsid w:val="003C2FEF"/>
    <w:rsid w:val="003C628A"/>
    <w:rsid w:val="003C7109"/>
    <w:rsid w:val="003D0899"/>
    <w:rsid w:val="003D1BD8"/>
    <w:rsid w:val="003D6641"/>
    <w:rsid w:val="003E188C"/>
    <w:rsid w:val="003E5F05"/>
    <w:rsid w:val="003E6A35"/>
    <w:rsid w:val="003E6A9D"/>
    <w:rsid w:val="003F60BA"/>
    <w:rsid w:val="00400739"/>
    <w:rsid w:val="0040192C"/>
    <w:rsid w:val="00401ACA"/>
    <w:rsid w:val="00410E70"/>
    <w:rsid w:val="004162E6"/>
    <w:rsid w:val="00416351"/>
    <w:rsid w:val="00416824"/>
    <w:rsid w:val="004178EB"/>
    <w:rsid w:val="0042139A"/>
    <w:rsid w:val="00421A5E"/>
    <w:rsid w:val="00426129"/>
    <w:rsid w:val="004276F7"/>
    <w:rsid w:val="00430617"/>
    <w:rsid w:val="00434A26"/>
    <w:rsid w:val="0044660D"/>
    <w:rsid w:val="00446D89"/>
    <w:rsid w:val="004509E6"/>
    <w:rsid w:val="00454F3F"/>
    <w:rsid w:val="004561D5"/>
    <w:rsid w:val="004618CF"/>
    <w:rsid w:val="00464FCD"/>
    <w:rsid w:val="00472F8D"/>
    <w:rsid w:val="00475E9A"/>
    <w:rsid w:val="0047603E"/>
    <w:rsid w:val="00477485"/>
    <w:rsid w:val="00483195"/>
    <w:rsid w:val="004859B3"/>
    <w:rsid w:val="00491698"/>
    <w:rsid w:val="00491CDE"/>
    <w:rsid w:val="004A1096"/>
    <w:rsid w:val="004A3BD7"/>
    <w:rsid w:val="004A413F"/>
    <w:rsid w:val="004B07CD"/>
    <w:rsid w:val="004B1A54"/>
    <w:rsid w:val="004B1ABF"/>
    <w:rsid w:val="004C1AD3"/>
    <w:rsid w:val="004C2D8C"/>
    <w:rsid w:val="004C4E53"/>
    <w:rsid w:val="004C60DC"/>
    <w:rsid w:val="004D3AEB"/>
    <w:rsid w:val="004E37A8"/>
    <w:rsid w:val="004E498E"/>
    <w:rsid w:val="004F4AC6"/>
    <w:rsid w:val="004F5E0E"/>
    <w:rsid w:val="00503976"/>
    <w:rsid w:val="00504D41"/>
    <w:rsid w:val="00506698"/>
    <w:rsid w:val="005074D8"/>
    <w:rsid w:val="00512456"/>
    <w:rsid w:val="00512EAC"/>
    <w:rsid w:val="00517C54"/>
    <w:rsid w:val="00520C4F"/>
    <w:rsid w:val="00521776"/>
    <w:rsid w:val="005221B8"/>
    <w:rsid w:val="005222D7"/>
    <w:rsid w:val="0052259A"/>
    <w:rsid w:val="0052626B"/>
    <w:rsid w:val="0052634F"/>
    <w:rsid w:val="005309A5"/>
    <w:rsid w:val="005315FA"/>
    <w:rsid w:val="005321D6"/>
    <w:rsid w:val="00533EBB"/>
    <w:rsid w:val="00541A21"/>
    <w:rsid w:val="0054366B"/>
    <w:rsid w:val="005528BC"/>
    <w:rsid w:val="005531ED"/>
    <w:rsid w:val="0055466C"/>
    <w:rsid w:val="005567B5"/>
    <w:rsid w:val="00557E17"/>
    <w:rsid w:val="00563101"/>
    <w:rsid w:val="0056387B"/>
    <w:rsid w:val="0056486D"/>
    <w:rsid w:val="005661CA"/>
    <w:rsid w:val="0056731C"/>
    <w:rsid w:val="005675AB"/>
    <w:rsid w:val="00567CC4"/>
    <w:rsid w:val="00571DDE"/>
    <w:rsid w:val="00574AD0"/>
    <w:rsid w:val="00577B9C"/>
    <w:rsid w:val="00580AE9"/>
    <w:rsid w:val="0058460E"/>
    <w:rsid w:val="00586C25"/>
    <w:rsid w:val="00597176"/>
    <w:rsid w:val="005A4D1C"/>
    <w:rsid w:val="005A7117"/>
    <w:rsid w:val="005A7993"/>
    <w:rsid w:val="005B3D86"/>
    <w:rsid w:val="005B798D"/>
    <w:rsid w:val="005C1117"/>
    <w:rsid w:val="005C1E6F"/>
    <w:rsid w:val="005C67B6"/>
    <w:rsid w:val="005C6B3D"/>
    <w:rsid w:val="005D32D0"/>
    <w:rsid w:val="005D4ADE"/>
    <w:rsid w:val="005D6043"/>
    <w:rsid w:val="005E5F92"/>
    <w:rsid w:val="005F0E9C"/>
    <w:rsid w:val="005F6CFF"/>
    <w:rsid w:val="00601164"/>
    <w:rsid w:val="00606D99"/>
    <w:rsid w:val="00606F26"/>
    <w:rsid w:val="00611FCE"/>
    <w:rsid w:val="00614E9C"/>
    <w:rsid w:val="0061583F"/>
    <w:rsid w:val="006252E1"/>
    <w:rsid w:val="00626FFF"/>
    <w:rsid w:val="00632887"/>
    <w:rsid w:val="00633006"/>
    <w:rsid w:val="00634477"/>
    <w:rsid w:val="00634B57"/>
    <w:rsid w:val="00636F09"/>
    <w:rsid w:val="00646996"/>
    <w:rsid w:val="00650A86"/>
    <w:rsid w:val="006512D9"/>
    <w:rsid w:val="00652C45"/>
    <w:rsid w:val="00652DB8"/>
    <w:rsid w:val="00661D40"/>
    <w:rsid w:val="00670EBB"/>
    <w:rsid w:val="00674CAE"/>
    <w:rsid w:val="00677B61"/>
    <w:rsid w:val="006809B5"/>
    <w:rsid w:val="0069121F"/>
    <w:rsid w:val="00691F06"/>
    <w:rsid w:val="006933BE"/>
    <w:rsid w:val="006A3F9A"/>
    <w:rsid w:val="006B2418"/>
    <w:rsid w:val="006B4D7E"/>
    <w:rsid w:val="006B5E7E"/>
    <w:rsid w:val="006B6ABA"/>
    <w:rsid w:val="006B7C84"/>
    <w:rsid w:val="006C1CB2"/>
    <w:rsid w:val="006C3E14"/>
    <w:rsid w:val="006C4147"/>
    <w:rsid w:val="006C75E8"/>
    <w:rsid w:val="006C7AC9"/>
    <w:rsid w:val="006D07C0"/>
    <w:rsid w:val="006E541C"/>
    <w:rsid w:val="006E5B1D"/>
    <w:rsid w:val="006F3321"/>
    <w:rsid w:val="006F41B8"/>
    <w:rsid w:val="006F6F26"/>
    <w:rsid w:val="00700C73"/>
    <w:rsid w:val="00704063"/>
    <w:rsid w:val="0070522C"/>
    <w:rsid w:val="00711A8F"/>
    <w:rsid w:val="00711B23"/>
    <w:rsid w:val="00712358"/>
    <w:rsid w:val="007125DB"/>
    <w:rsid w:val="00717C7F"/>
    <w:rsid w:val="00717E7A"/>
    <w:rsid w:val="00720077"/>
    <w:rsid w:val="00721AB5"/>
    <w:rsid w:val="007313F2"/>
    <w:rsid w:val="00732C2C"/>
    <w:rsid w:val="00737E34"/>
    <w:rsid w:val="007420C8"/>
    <w:rsid w:val="007435C6"/>
    <w:rsid w:val="00746236"/>
    <w:rsid w:val="00750942"/>
    <w:rsid w:val="00754122"/>
    <w:rsid w:val="00756516"/>
    <w:rsid w:val="0075751D"/>
    <w:rsid w:val="00761136"/>
    <w:rsid w:val="00771158"/>
    <w:rsid w:val="007749D2"/>
    <w:rsid w:val="00777E06"/>
    <w:rsid w:val="00782E04"/>
    <w:rsid w:val="00792E8F"/>
    <w:rsid w:val="00797876"/>
    <w:rsid w:val="007A085B"/>
    <w:rsid w:val="007A200E"/>
    <w:rsid w:val="007A4DC6"/>
    <w:rsid w:val="007B2F31"/>
    <w:rsid w:val="007C54A0"/>
    <w:rsid w:val="007C796D"/>
    <w:rsid w:val="007D0DFB"/>
    <w:rsid w:val="007D53D0"/>
    <w:rsid w:val="007D76DF"/>
    <w:rsid w:val="007E20C7"/>
    <w:rsid w:val="007E52F2"/>
    <w:rsid w:val="0080348B"/>
    <w:rsid w:val="008109C8"/>
    <w:rsid w:val="00813717"/>
    <w:rsid w:val="008161B7"/>
    <w:rsid w:val="00820630"/>
    <w:rsid w:val="008207A9"/>
    <w:rsid w:val="00827DC7"/>
    <w:rsid w:val="0083019C"/>
    <w:rsid w:val="0083629A"/>
    <w:rsid w:val="008401CF"/>
    <w:rsid w:val="008411BB"/>
    <w:rsid w:val="008414C1"/>
    <w:rsid w:val="00846854"/>
    <w:rsid w:val="008523EF"/>
    <w:rsid w:val="00857990"/>
    <w:rsid w:val="00861692"/>
    <w:rsid w:val="0086246A"/>
    <w:rsid w:val="008643A4"/>
    <w:rsid w:val="008706EA"/>
    <w:rsid w:val="00870800"/>
    <w:rsid w:val="008725C4"/>
    <w:rsid w:val="0087539A"/>
    <w:rsid w:val="008754A6"/>
    <w:rsid w:val="00876BCA"/>
    <w:rsid w:val="008778D1"/>
    <w:rsid w:val="00877FE9"/>
    <w:rsid w:val="00880E8A"/>
    <w:rsid w:val="008849CD"/>
    <w:rsid w:val="008A0318"/>
    <w:rsid w:val="008A0B45"/>
    <w:rsid w:val="008A77E8"/>
    <w:rsid w:val="008B306B"/>
    <w:rsid w:val="008B6136"/>
    <w:rsid w:val="008C0A04"/>
    <w:rsid w:val="008C3E74"/>
    <w:rsid w:val="008D3E4C"/>
    <w:rsid w:val="008D6423"/>
    <w:rsid w:val="008E25D2"/>
    <w:rsid w:val="008E2AB5"/>
    <w:rsid w:val="008E4E26"/>
    <w:rsid w:val="008F1064"/>
    <w:rsid w:val="008F14D4"/>
    <w:rsid w:val="008F3195"/>
    <w:rsid w:val="008F35B0"/>
    <w:rsid w:val="008F47ED"/>
    <w:rsid w:val="008F4922"/>
    <w:rsid w:val="008F5414"/>
    <w:rsid w:val="00900830"/>
    <w:rsid w:val="0090179F"/>
    <w:rsid w:val="00907104"/>
    <w:rsid w:val="0091000B"/>
    <w:rsid w:val="0091115B"/>
    <w:rsid w:val="00912CCA"/>
    <w:rsid w:val="00913B9E"/>
    <w:rsid w:val="0091444C"/>
    <w:rsid w:val="00916940"/>
    <w:rsid w:val="00925231"/>
    <w:rsid w:val="00926347"/>
    <w:rsid w:val="00930615"/>
    <w:rsid w:val="00931359"/>
    <w:rsid w:val="00937E1C"/>
    <w:rsid w:val="00940156"/>
    <w:rsid w:val="00940D4B"/>
    <w:rsid w:val="00941927"/>
    <w:rsid w:val="009440DE"/>
    <w:rsid w:val="009457A4"/>
    <w:rsid w:val="00950E51"/>
    <w:rsid w:val="009513FD"/>
    <w:rsid w:val="009536B3"/>
    <w:rsid w:val="0095517B"/>
    <w:rsid w:val="009555AB"/>
    <w:rsid w:val="009555D8"/>
    <w:rsid w:val="00957132"/>
    <w:rsid w:val="00962A9A"/>
    <w:rsid w:val="0096571A"/>
    <w:rsid w:val="00967D54"/>
    <w:rsid w:val="00980E11"/>
    <w:rsid w:val="00981943"/>
    <w:rsid w:val="0098221D"/>
    <w:rsid w:val="00983611"/>
    <w:rsid w:val="0098363C"/>
    <w:rsid w:val="00985A88"/>
    <w:rsid w:val="00987826"/>
    <w:rsid w:val="009962B0"/>
    <w:rsid w:val="009A2252"/>
    <w:rsid w:val="009A5DEE"/>
    <w:rsid w:val="009A63B6"/>
    <w:rsid w:val="009B495A"/>
    <w:rsid w:val="009B4E0D"/>
    <w:rsid w:val="009B7423"/>
    <w:rsid w:val="009C2E65"/>
    <w:rsid w:val="009D02E9"/>
    <w:rsid w:val="009E0149"/>
    <w:rsid w:val="009E1E9B"/>
    <w:rsid w:val="009E4609"/>
    <w:rsid w:val="009F1631"/>
    <w:rsid w:val="009F330A"/>
    <w:rsid w:val="009F3E28"/>
    <w:rsid w:val="00A04AE1"/>
    <w:rsid w:val="00A05C45"/>
    <w:rsid w:val="00A20F8E"/>
    <w:rsid w:val="00A22D77"/>
    <w:rsid w:val="00A2545A"/>
    <w:rsid w:val="00A2583D"/>
    <w:rsid w:val="00A261B0"/>
    <w:rsid w:val="00A273CE"/>
    <w:rsid w:val="00A32D34"/>
    <w:rsid w:val="00A3766D"/>
    <w:rsid w:val="00A40A10"/>
    <w:rsid w:val="00A40EA8"/>
    <w:rsid w:val="00A419AC"/>
    <w:rsid w:val="00A43D7E"/>
    <w:rsid w:val="00A44050"/>
    <w:rsid w:val="00A50A30"/>
    <w:rsid w:val="00A524B9"/>
    <w:rsid w:val="00A52726"/>
    <w:rsid w:val="00A53D5C"/>
    <w:rsid w:val="00A55A88"/>
    <w:rsid w:val="00A56D9D"/>
    <w:rsid w:val="00A5796B"/>
    <w:rsid w:val="00A608D2"/>
    <w:rsid w:val="00A62559"/>
    <w:rsid w:val="00A659CB"/>
    <w:rsid w:val="00A95168"/>
    <w:rsid w:val="00AA2D81"/>
    <w:rsid w:val="00AA41A9"/>
    <w:rsid w:val="00AC1166"/>
    <w:rsid w:val="00AC12A2"/>
    <w:rsid w:val="00AC1E36"/>
    <w:rsid w:val="00AC554A"/>
    <w:rsid w:val="00AC63FF"/>
    <w:rsid w:val="00AC7D51"/>
    <w:rsid w:val="00AD194B"/>
    <w:rsid w:val="00AD77CF"/>
    <w:rsid w:val="00AE321E"/>
    <w:rsid w:val="00AE79A2"/>
    <w:rsid w:val="00AF348F"/>
    <w:rsid w:val="00B20A1F"/>
    <w:rsid w:val="00B21DA4"/>
    <w:rsid w:val="00B31FEB"/>
    <w:rsid w:val="00B32159"/>
    <w:rsid w:val="00B37313"/>
    <w:rsid w:val="00B3789F"/>
    <w:rsid w:val="00B37AF4"/>
    <w:rsid w:val="00B41BC6"/>
    <w:rsid w:val="00B4517B"/>
    <w:rsid w:val="00B50220"/>
    <w:rsid w:val="00B51E21"/>
    <w:rsid w:val="00B52341"/>
    <w:rsid w:val="00B54D4F"/>
    <w:rsid w:val="00B61720"/>
    <w:rsid w:val="00B7580D"/>
    <w:rsid w:val="00B75B14"/>
    <w:rsid w:val="00B76C91"/>
    <w:rsid w:val="00B86878"/>
    <w:rsid w:val="00B96038"/>
    <w:rsid w:val="00B965EF"/>
    <w:rsid w:val="00BB45E7"/>
    <w:rsid w:val="00BB6552"/>
    <w:rsid w:val="00BB71AC"/>
    <w:rsid w:val="00BB76AD"/>
    <w:rsid w:val="00BC4FFE"/>
    <w:rsid w:val="00BC554E"/>
    <w:rsid w:val="00BC7319"/>
    <w:rsid w:val="00BD301E"/>
    <w:rsid w:val="00BD79EC"/>
    <w:rsid w:val="00BD7AB3"/>
    <w:rsid w:val="00BD7C69"/>
    <w:rsid w:val="00BE1CB7"/>
    <w:rsid w:val="00BE48D9"/>
    <w:rsid w:val="00BF062A"/>
    <w:rsid w:val="00BF5F5D"/>
    <w:rsid w:val="00C0263B"/>
    <w:rsid w:val="00C034B7"/>
    <w:rsid w:val="00C040ED"/>
    <w:rsid w:val="00C10C59"/>
    <w:rsid w:val="00C11B6D"/>
    <w:rsid w:val="00C157A8"/>
    <w:rsid w:val="00C17606"/>
    <w:rsid w:val="00C24575"/>
    <w:rsid w:val="00C439B7"/>
    <w:rsid w:val="00C64BC2"/>
    <w:rsid w:val="00C712BC"/>
    <w:rsid w:val="00C8130E"/>
    <w:rsid w:val="00C84B3B"/>
    <w:rsid w:val="00C856C6"/>
    <w:rsid w:val="00C915D6"/>
    <w:rsid w:val="00C9656C"/>
    <w:rsid w:val="00C96BF7"/>
    <w:rsid w:val="00CA68BA"/>
    <w:rsid w:val="00CC6277"/>
    <w:rsid w:val="00CD13CF"/>
    <w:rsid w:val="00CD4F86"/>
    <w:rsid w:val="00CD6D96"/>
    <w:rsid w:val="00CD74A2"/>
    <w:rsid w:val="00CE14DB"/>
    <w:rsid w:val="00CE5494"/>
    <w:rsid w:val="00CF331B"/>
    <w:rsid w:val="00CF5967"/>
    <w:rsid w:val="00D07CFF"/>
    <w:rsid w:val="00D11B8E"/>
    <w:rsid w:val="00D1315B"/>
    <w:rsid w:val="00D16C70"/>
    <w:rsid w:val="00D303CE"/>
    <w:rsid w:val="00D30B81"/>
    <w:rsid w:val="00D30CAD"/>
    <w:rsid w:val="00D3415E"/>
    <w:rsid w:val="00D34C19"/>
    <w:rsid w:val="00D41D13"/>
    <w:rsid w:val="00D519F9"/>
    <w:rsid w:val="00D55B49"/>
    <w:rsid w:val="00D62B4A"/>
    <w:rsid w:val="00D63C5A"/>
    <w:rsid w:val="00D66283"/>
    <w:rsid w:val="00D6673B"/>
    <w:rsid w:val="00D74011"/>
    <w:rsid w:val="00D741C1"/>
    <w:rsid w:val="00D817A3"/>
    <w:rsid w:val="00D87605"/>
    <w:rsid w:val="00D91A81"/>
    <w:rsid w:val="00D921D1"/>
    <w:rsid w:val="00D92DDE"/>
    <w:rsid w:val="00DA57F1"/>
    <w:rsid w:val="00DB4067"/>
    <w:rsid w:val="00DB6104"/>
    <w:rsid w:val="00DC0421"/>
    <w:rsid w:val="00DC1C2E"/>
    <w:rsid w:val="00DC22C3"/>
    <w:rsid w:val="00DC5443"/>
    <w:rsid w:val="00DC5EF7"/>
    <w:rsid w:val="00DE090D"/>
    <w:rsid w:val="00DE46C4"/>
    <w:rsid w:val="00DE4822"/>
    <w:rsid w:val="00DF3A5E"/>
    <w:rsid w:val="00E15742"/>
    <w:rsid w:val="00E213D7"/>
    <w:rsid w:val="00E21B92"/>
    <w:rsid w:val="00E25694"/>
    <w:rsid w:val="00E32287"/>
    <w:rsid w:val="00E33005"/>
    <w:rsid w:val="00E36919"/>
    <w:rsid w:val="00E36E59"/>
    <w:rsid w:val="00E45BAB"/>
    <w:rsid w:val="00E54456"/>
    <w:rsid w:val="00E55009"/>
    <w:rsid w:val="00E56D71"/>
    <w:rsid w:val="00E57ACF"/>
    <w:rsid w:val="00E615AE"/>
    <w:rsid w:val="00E63DF1"/>
    <w:rsid w:val="00E74157"/>
    <w:rsid w:val="00E81100"/>
    <w:rsid w:val="00E824F4"/>
    <w:rsid w:val="00E8535E"/>
    <w:rsid w:val="00E85564"/>
    <w:rsid w:val="00E85A42"/>
    <w:rsid w:val="00E861F8"/>
    <w:rsid w:val="00E862D2"/>
    <w:rsid w:val="00E92286"/>
    <w:rsid w:val="00E943A7"/>
    <w:rsid w:val="00E97032"/>
    <w:rsid w:val="00E97A4E"/>
    <w:rsid w:val="00EA3A65"/>
    <w:rsid w:val="00EA665B"/>
    <w:rsid w:val="00EA73A2"/>
    <w:rsid w:val="00EB1056"/>
    <w:rsid w:val="00EB250B"/>
    <w:rsid w:val="00EB6ADF"/>
    <w:rsid w:val="00EB703C"/>
    <w:rsid w:val="00EC0686"/>
    <w:rsid w:val="00EC73EB"/>
    <w:rsid w:val="00ED087E"/>
    <w:rsid w:val="00EE173F"/>
    <w:rsid w:val="00EE6215"/>
    <w:rsid w:val="00EE6A11"/>
    <w:rsid w:val="00EF06B3"/>
    <w:rsid w:val="00EF253C"/>
    <w:rsid w:val="00EF2B14"/>
    <w:rsid w:val="00F116AE"/>
    <w:rsid w:val="00F13BA2"/>
    <w:rsid w:val="00F14A46"/>
    <w:rsid w:val="00F24BD2"/>
    <w:rsid w:val="00F44261"/>
    <w:rsid w:val="00F4431F"/>
    <w:rsid w:val="00F50AC7"/>
    <w:rsid w:val="00F514E7"/>
    <w:rsid w:val="00F53BA0"/>
    <w:rsid w:val="00F54F1E"/>
    <w:rsid w:val="00F603B5"/>
    <w:rsid w:val="00F67B08"/>
    <w:rsid w:val="00F75084"/>
    <w:rsid w:val="00F805F6"/>
    <w:rsid w:val="00F812B0"/>
    <w:rsid w:val="00F86920"/>
    <w:rsid w:val="00F86B4B"/>
    <w:rsid w:val="00F87AFE"/>
    <w:rsid w:val="00F91074"/>
    <w:rsid w:val="00FA1416"/>
    <w:rsid w:val="00FA3BA1"/>
    <w:rsid w:val="00FA5E4F"/>
    <w:rsid w:val="00FB0CE8"/>
    <w:rsid w:val="00FB1B1B"/>
    <w:rsid w:val="00FB1C14"/>
    <w:rsid w:val="00FB4901"/>
    <w:rsid w:val="00FB6042"/>
    <w:rsid w:val="00FB7748"/>
    <w:rsid w:val="00FC193C"/>
    <w:rsid w:val="00FC2A42"/>
    <w:rsid w:val="00FC4D93"/>
    <w:rsid w:val="00FC628B"/>
    <w:rsid w:val="00FC6C1E"/>
    <w:rsid w:val="00FD2A20"/>
    <w:rsid w:val="00FD46CE"/>
    <w:rsid w:val="00FF7236"/>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A3F9A"/>
    <w:pPr>
      <w:overflowPunct w:val="0"/>
      <w:autoSpaceDE w:val="0"/>
      <w:autoSpaceDN w:val="0"/>
      <w:adjustRightInd w:val="0"/>
      <w:jc w:val="both"/>
      <w:textAlignment w:val="baseline"/>
    </w:pPr>
    <w:rPr>
      <w:lang w:val="es-ES_tradnl" w:eastAsia="es-MX"/>
    </w:rPr>
  </w:style>
  <w:style w:type="paragraph" w:styleId="Ttulo1">
    <w:name w:val="heading 1"/>
    <w:basedOn w:val="Normal"/>
    <w:next w:val="Normal"/>
    <w:link w:val="Ttulo1Car"/>
    <w:qFormat/>
    <w:rsid w:val="00036468"/>
    <w:pPr>
      <w:keepNext/>
      <w:keepLines/>
      <w:spacing w:before="480"/>
      <w:jc w:val="center"/>
      <w:outlineLvl w:val="0"/>
    </w:pPr>
    <w:rPr>
      <w:rFonts w:asciiTheme="majorHAnsi" w:eastAsiaTheme="majorEastAsia" w:hAnsiTheme="majorHAnsi" w:cstheme="majorBid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541A21"/>
    <w:pPr>
      <w:overflowPunct/>
      <w:autoSpaceDE/>
      <w:autoSpaceDN/>
      <w:adjustRightInd/>
      <w:spacing w:before="100" w:beforeAutospacing="1" w:after="100" w:afterAutospacing="1"/>
      <w:textAlignment w:val="auto"/>
    </w:pPr>
    <w:rPr>
      <w:sz w:val="24"/>
      <w:szCs w:val="24"/>
      <w:lang w:val="es-MX"/>
    </w:rPr>
  </w:style>
  <w:style w:type="paragraph" w:styleId="Encabezado">
    <w:name w:val="header"/>
    <w:basedOn w:val="Normal"/>
    <w:link w:val="EncabezadoCar"/>
    <w:rsid w:val="001D6CCA"/>
    <w:pPr>
      <w:tabs>
        <w:tab w:val="center" w:pos="4252"/>
        <w:tab w:val="right" w:pos="8504"/>
      </w:tabs>
    </w:pPr>
  </w:style>
  <w:style w:type="character" w:customStyle="1" w:styleId="EncabezadoCar">
    <w:name w:val="Encabezado Car"/>
    <w:link w:val="Encabezado"/>
    <w:rsid w:val="001D6CCA"/>
    <w:rPr>
      <w:lang w:val="es-ES_tradnl" w:eastAsia="es-MX"/>
    </w:rPr>
  </w:style>
  <w:style w:type="paragraph" w:styleId="Piedepgina">
    <w:name w:val="footer"/>
    <w:basedOn w:val="Normal"/>
    <w:link w:val="PiedepginaCar"/>
    <w:rsid w:val="001D6CCA"/>
    <w:pPr>
      <w:tabs>
        <w:tab w:val="center" w:pos="4252"/>
        <w:tab w:val="right" w:pos="8504"/>
      </w:tabs>
    </w:pPr>
  </w:style>
  <w:style w:type="character" w:customStyle="1" w:styleId="PiedepginaCar">
    <w:name w:val="Pie de página Car"/>
    <w:link w:val="Piedepgina"/>
    <w:rsid w:val="001D6CCA"/>
    <w:rPr>
      <w:lang w:val="es-ES_tradnl" w:eastAsia="es-MX"/>
    </w:rPr>
  </w:style>
  <w:style w:type="paragraph" w:styleId="Textodeglobo">
    <w:name w:val="Balloon Text"/>
    <w:basedOn w:val="Normal"/>
    <w:link w:val="TextodegloboCar"/>
    <w:rsid w:val="00AE321E"/>
    <w:rPr>
      <w:rFonts w:ascii="Tahoma" w:hAnsi="Tahoma"/>
      <w:sz w:val="16"/>
      <w:szCs w:val="16"/>
    </w:rPr>
  </w:style>
  <w:style w:type="character" w:customStyle="1" w:styleId="TextodegloboCar">
    <w:name w:val="Texto de globo Car"/>
    <w:link w:val="Textodeglobo"/>
    <w:rsid w:val="00AE321E"/>
    <w:rPr>
      <w:rFonts w:ascii="Tahoma" w:hAnsi="Tahoma" w:cs="Tahoma"/>
      <w:sz w:val="16"/>
      <w:szCs w:val="16"/>
      <w:lang w:val="es-ES_tradnl" w:eastAsia="es-MX"/>
    </w:rPr>
  </w:style>
  <w:style w:type="table" w:styleId="Tablaconcuadrcula">
    <w:name w:val="Table Grid"/>
    <w:basedOn w:val="Tablanormal"/>
    <w:uiPriority w:val="59"/>
    <w:rsid w:val="00F13BA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rsid w:val="00F812B0"/>
    <w:rPr>
      <w:color w:val="0000FF"/>
      <w:u w:val="single"/>
    </w:rPr>
  </w:style>
  <w:style w:type="paragraph" w:styleId="Subttulo">
    <w:name w:val="Subtitle"/>
    <w:basedOn w:val="Normal"/>
    <w:next w:val="Normal"/>
    <w:link w:val="SubttuloCar"/>
    <w:qFormat/>
    <w:rsid w:val="004E498E"/>
    <w:pPr>
      <w:spacing w:after="60"/>
      <w:jc w:val="center"/>
      <w:outlineLvl w:val="1"/>
    </w:pPr>
    <w:rPr>
      <w:rFonts w:ascii="Cambria" w:hAnsi="Cambria"/>
      <w:sz w:val="24"/>
      <w:szCs w:val="24"/>
    </w:rPr>
  </w:style>
  <w:style w:type="character" w:customStyle="1" w:styleId="SubttuloCar">
    <w:name w:val="Subtítulo Car"/>
    <w:basedOn w:val="Fuentedeprrafopredeter"/>
    <w:link w:val="Subttulo"/>
    <w:rsid w:val="004E498E"/>
    <w:rPr>
      <w:rFonts w:ascii="Cambria" w:hAnsi="Cambria"/>
      <w:sz w:val="24"/>
      <w:szCs w:val="24"/>
      <w:lang w:val="es-ES_tradnl" w:eastAsia="es-MX"/>
    </w:rPr>
  </w:style>
  <w:style w:type="paragraph" w:styleId="Prrafodelista">
    <w:name w:val="List Paragraph"/>
    <w:basedOn w:val="Normal"/>
    <w:uiPriority w:val="34"/>
    <w:qFormat/>
    <w:rsid w:val="00331ECA"/>
    <w:pPr>
      <w:overflowPunct/>
      <w:autoSpaceDE/>
      <w:autoSpaceDN/>
      <w:adjustRightInd/>
      <w:spacing w:after="200" w:line="276" w:lineRule="auto"/>
      <w:ind w:left="720"/>
      <w:textAlignment w:val="auto"/>
    </w:pPr>
    <w:rPr>
      <w:rFonts w:ascii="Calibri" w:eastAsiaTheme="minorHAnsi" w:hAnsi="Calibri" w:cs="Calibri"/>
      <w:sz w:val="22"/>
      <w:szCs w:val="22"/>
      <w:lang w:val="es-CO" w:eastAsia="es-CO"/>
    </w:rPr>
  </w:style>
  <w:style w:type="paragraph" w:customStyle="1" w:styleId="Default">
    <w:name w:val="Default"/>
    <w:rsid w:val="00CE5494"/>
    <w:pPr>
      <w:autoSpaceDE w:val="0"/>
      <w:autoSpaceDN w:val="0"/>
      <w:adjustRightInd w:val="0"/>
    </w:pPr>
    <w:rPr>
      <w:rFonts w:ascii="Arial" w:hAnsi="Arial" w:cs="Arial"/>
      <w:color w:val="000000"/>
      <w:sz w:val="24"/>
      <w:szCs w:val="24"/>
    </w:rPr>
  </w:style>
  <w:style w:type="character" w:customStyle="1" w:styleId="A7">
    <w:name w:val="A7"/>
    <w:uiPriority w:val="99"/>
    <w:rsid w:val="00CE5494"/>
    <w:rPr>
      <w:color w:val="211D1E"/>
      <w:sz w:val="20"/>
      <w:szCs w:val="20"/>
    </w:rPr>
  </w:style>
  <w:style w:type="paragraph" w:styleId="Sinespaciado">
    <w:name w:val="No Spacing"/>
    <w:uiPriority w:val="1"/>
    <w:qFormat/>
    <w:rsid w:val="00D62B4A"/>
    <w:pPr>
      <w:overflowPunct w:val="0"/>
      <w:autoSpaceDE w:val="0"/>
      <w:autoSpaceDN w:val="0"/>
      <w:adjustRightInd w:val="0"/>
      <w:textAlignment w:val="baseline"/>
    </w:pPr>
    <w:rPr>
      <w:lang w:val="es-ES_tradnl" w:eastAsia="es-MX"/>
    </w:rPr>
  </w:style>
  <w:style w:type="character" w:styleId="Refdecomentario">
    <w:name w:val="annotation reference"/>
    <w:basedOn w:val="Fuentedeprrafopredeter"/>
    <w:rsid w:val="00F86B4B"/>
    <w:rPr>
      <w:sz w:val="16"/>
      <w:szCs w:val="16"/>
    </w:rPr>
  </w:style>
  <w:style w:type="paragraph" w:styleId="Textocomentario">
    <w:name w:val="annotation text"/>
    <w:basedOn w:val="Normal"/>
    <w:link w:val="TextocomentarioCar"/>
    <w:rsid w:val="00F86B4B"/>
  </w:style>
  <w:style w:type="character" w:customStyle="1" w:styleId="TextocomentarioCar">
    <w:name w:val="Texto comentario Car"/>
    <w:basedOn w:val="Fuentedeprrafopredeter"/>
    <w:link w:val="Textocomentario"/>
    <w:rsid w:val="00F86B4B"/>
    <w:rPr>
      <w:lang w:val="es-ES_tradnl" w:eastAsia="es-MX"/>
    </w:rPr>
  </w:style>
  <w:style w:type="paragraph" w:styleId="Asuntodelcomentario">
    <w:name w:val="annotation subject"/>
    <w:basedOn w:val="Textocomentario"/>
    <w:next w:val="Textocomentario"/>
    <w:link w:val="AsuntodelcomentarioCar"/>
    <w:rsid w:val="00F86B4B"/>
    <w:rPr>
      <w:b/>
      <w:bCs/>
    </w:rPr>
  </w:style>
  <w:style w:type="character" w:customStyle="1" w:styleId="AsuntodelcomentarioCar">
    <w:name w:val="Asunto del comentario Car"/>
    <w:basedOn w:val="TextocomentarioCar"/>
    <w:link w:val="Asuntodelcomentario"/>
    <w:rsid w:val="00F86B4B"/>
    <w:rPr>
      <w:b/>
      <w:bCs/>
      <w:lang w:val="es-ES_tradnl" w:eastAsia="es-MX"/>
    </w:rPr>
  </w:style>
  <w:style w:type="character" w:customStyle="1" w:styleId="Ttulo1Car">
    <w:name w:val="Título 1 Car"/>
    <w:basedOn w:val="Fuentedeprrafopredeter"/>
    <w:link w:val="Ttulo1"/>
    <w:rsid w:val="00036468"/>
    <w:rPr>
      <w:rFonts w:asciiTheme="majorHAnsi" w:eastAsiaTheme="majorEastAsia" w:hAnsiTheme="majorHAnsi" w:cstheme="majorBidi"/>
      <w:b/>
      <w:bCs/>
      <w:sz w:val="28"/>
      <w:szCs w:val="28"/>
      <w:lang w:val="es-ES_tradnl" w:eastAsia="es-MX"/>
    </w:rPr>
  </w:style>
  <w:style w:type="paragraph" w:customStyle="1" w:styleId="Titulo2">
    <w:name w:val="Titulo 2"/>
    <w:basedOn w:val="Normal"/>
    <w:qFormat/>
    <w:rsid w:val="004A413F"/>
    <w:pPr>
      <w:tabs>
        <w:tab w:val="left" w:pos="8430"/>
      </w:tabs>
      <w:spacing w:line="360" w:lineRule="auto"/>
    </w:pPr>
    <w:rPr>
      <w:rFonts w:ascii="Arial" w:hAnsi="Arial" w:cs="Arial"/>
      <w:b/>
      <w:sz w:val="22"/>
      <w:szCs w:val="22"/>
    </w:rPr>
  </w:style>
  <w:style w:type="paragraph" w:styleId="Mapadeldocumento">
    <w:name w:val="Document Map"/>
    <w:basedOn w:val="Normal"/>
    <w:link w:val="MapadeldocumentoCar"/>
    <w:rsid w:val="004B1A54"/>
    <w:rPr>
      <w:rFonts w:ascii="Tahoma" w:hAnsi="Tahoma" w:cs="Tahoma"/>
      <w:sz w:val="16"/>
      <w:szCs w:val="16"/>
    </w:rPr>
  </w:style>
  <w:style w:type="character" w:customStyle="1" w:styleId="MapadeldocumentoCar">
    <w:name w:val="Mapa del documento Car"/>
    <w:basedOn w:val="Fuentedeprrafopredeter"/>
    <w:link w:val="Mapadeldocumento"/>
    <w:rsid w:val="004B1A54"/>
    <w:rPr>
      <w:rFonts w:ascii="Tahoma" w:hAnsi="Tahoma" w:cs="Tahoma"/>
      <w:sz w:val="16"/>
      <w:szCs w:val="16"/>
      <w:lang w:val="es-ES_tradnl" w:eastAsia="es-MX"/>
    </w:rPr>
  </w:style>
  <w:style w:type="paragraph" w:styleId="TtulodeTDC">
    <w:name w:val="TOC Heading"/>
    <w:basedOn w:val="Ttulo1"/>
    <w:next w:val="Normal"/>
    <w:uiPriority w:val="39"/>
    <w:semiHidden/>
    <w:unhideWhenUsed/>
    <w:qFormat/>
    <w:rsid w:val="00AA2D81"/>
    <w:pPr>
      <w:overflowPunct/>
      <w:autoSpaceDE/>
      <w:autoSpaceDN/>
      <w:adjustRightInd/>
      <w:spacing w:line="276" w:lineRule="auto"/>
      <w:jc w:val="left"/>
      <w:textAlignment w:val="auto"/>
      <w:outlineLvl w:val="9"/>
    </w:pPr>
    <w:rPr>
      <w:color w:val="365F91" w:themeColor="accent1" w:themeShade="BF"/>
      <w:lang w:val="es-ES" w:eastAsia="en-US"/>
    </w:rPr>
  </w:style>
  <w:style w:type="paragraph" w:styleId="TDC1">
    <w:name w:val="toc 1"/>
    <w:basedOn w:val="Normal"/>
    <w:next w:val="Normal"/>
    <w:autoRedefine/>
    <w:uiPriority w:val="39"/>
    <w:rsid w:val="00AA2D81"/>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6580488">
      <w:bodyDiv w:val="1"/>
      <w:marLeft w:val="0"/>
      <w:marRight w:val="0"/>
      <w:marTop w:val="0"/>
      <w:marBottom w:val="0"/>
      <w:divBdr>
        <w:top w:val="none" w:sz="0" w:space="0" w:color="auto"/>
        <w:left w:val="none" w:sz="0" w:space="0" w:color="auto"/>
        <w:bottom w:val="none" w:sz="0" w:space="0" w:color="auto"/>
        <w:right w:val="none" w:sz="0" w:space="0" w:color="auto"/>
      </w:divBdr>
      <w:divsChild>
        <w:div w:id="170877322">
          <w:marLeft w:val="0"/>
          <w:marRight w:val="0"/>
          <w:marTop w:val="0"/>
          <w:marBottom w:val="0"/>
          <w:divBdr>
            <w:top w:val="none" w:sz="0" w:space="0" w:color="auto"/>
            <w:left w:val="none" w:sz="0" w:space="0" w:color="auto"/>
            <w:bottom w:val="dotted" w:sz="6" w:space="4" w:color="CCCCCC"/>
            <w:right w:val="none" w:sz="0" w:space="0" w:color="auto"/>
          </w:divBdr>
        </w:div>
        <w:div w:id="220099381">
          <w:marLeft w:val="0"/>
          <w:marRight w:val="0"/>
          <w:marTop w:val="0"/>
          <w:marBottom w:val="0"/>
          <w:divBdr>
            <w:top w:val="none" w:sz="0" w:space="0" w:color="auto"/>
            <w:left w:val="none" w:sz="0" w:space="0" w:color="auto"/>
            <w:bottom w:val="none" w:sz="0" w:space="0" w:color="auto"/>
            <w:right w:val="none" w:sz="0" w:space="0" w:color="auto"/>
          </w:divBdr>
        </w:div>
        <w:div w:id="324939844">
          <w:marLeft w:val="0"/>
          <w:marRight w:val="0"/>
          <w:marTop w:val="0"/>
          <w:marBottom w:val="0"/>
          <w:divBdr>
            <w:top w:val="none" w:sz="0" w:space="0" w:color="auto"/>
            <w:left w:val="none" w:sz="0" w:space="0" w:color="auto"/>
            <w:bottom w:val="none" w:sz="0" w:space="0" w:color="auto"/>
            <w:right w:val="none" w:sz="0" w:space="0" w:color="auto"/>
          </w:divBdr>
        </w:div>
        <w:div w:id="353463886">
          <w:marLeft w:val="0"/>
          <w:marRight w:val="0"/>
          <w:marTop w:val="0"/>
          <w:marBottom w:val="0"/>
          <w:divBdr>
            <w:top w:val="none" w:sz="0" w:space="0" w:color="auto"/>
            <w:left w:val="none" w:sz="0" w:space="0" w:color="auto"/>
            <w:bottom w:val="none" w:sz="0" w:space="0" w:color="auto"/>
            <w:right w:val="none" w:sz="0" w:space="0" w:color="auto"/>
          </w:divBdr>
        </w:div>
        <w:div w:id="944965945">
          <w:marLeft w:val="0"/>
          <w:marRight w:val="0"/>
          <w:marTop w:val="0"/>
          <w:marBottom w:val="0"/>
          <w:divBdr>
            <w:top w:val="none" w:sz="0" w:space="0" w:color="auto"/>
            <w:left w:val="none" w:sz="0" w:space="0" w:color="auto"/>
            <w:bottom w:val="dotted" w:sz="6" w:space="4" w:color="CCCCCC"/>
            <w:right w:val="none" w:sz="0" w:space="0" w:color="auto"/>
          </w:divBdr>
        </w:div>
        <w:div w:id="1035304420">
          <w:marLeft w:val="0"/>
          <w:marRight w:val="0"/>
          <w:marTop w:val="0"/>
          <w:marBottom w:val="0"/>
          <w:divBdr>
            <w:top w:val="none" w:sz="0" w:space="0" w:color="auto"/>
            <w:left w:val="none" w:sz="0" w:space="0" w:color="auto"/>
            <w:bottom w:val="none" w:sz="0" w:space="0" w:color="auto"/>
            <w:right w:val="none" w:sz="0" w:space="0" w:color="auto"/>
          </w:divBdr>
        </w:div>
        <w:div w:id="1214735560">
          <w:marLeft w:val="0"/>
          <w:marRight w:val="0"/>
          <w:marTop w:val="0"/>
          <w:marBottom w:val="0"/>
          <w:divBdr>
            <w:top w:val="none" w:sz="0" w:space="0" w:color="auto"/>
            <w:left w:val="none" w:sz="0" w:space="0" w:color="auto"/>
            <w:bottom w:val="dotted" w:sz="6" w:space="4" w:color="CCCCCC"/>
            <w:right w:val="none" w:sz="0" w:space="0" w:color="auto"/>
          </w:divBdr>
        </w:div>
        <w:div w:id="1327052811">
          <w:marLeft w:val="0"/>
          <w:marRight w:val="0"/>
          <w:marTop w:val="0"/>
          <w:marBottom w:val="0"/>
          <w:divBdr>
            <w:top w:val="none" w:sz="0" w:space="0" w:color="auto"/>
            <w:left w:val="none" w:sz="0" w:space="0" w:color="auto"/>
            <w:bottom w:val="dotted" w:sz="6" w:space="4" w:color="CCCCCC"/>
            <w:right w:val="none" w:sz="0" w:space="0" w:color="auto"/>
          </w:divBdr>
        </w:div>
        <w:div w:id="1628195209">
          <w:marLeft w:val="0"/>
          <w:marRight w:val="0"/>
          <w:marTop w:val="0"/>
          <w:marBottom w:val="0"/>
          <w:divBdr>
            <w:top w:val="none" w:sz="0" w:space="0" w:color="auto"/>
            <w:left w:val="none" w:sz="0" w:space="0" w:color="auto"/>
            <w:bottom w:val="none" w:sz="0" w:space="0" w:color="auto"/>
            <w:right w:val="none" w:sz="0" w:space="0" w:color="auto"/>
          </w:divBdr>
        </w:div>
        <w:div w:id="1836912928">
          <w:marLeft w:val="0"/>
          <w:marRight w:val="0"/>
          <w:marTop w:val="0"/>
          <w:marBottom w:val="0"/>
          <w:divBdr>
            <w:top w:val="none" w:sz="0" w:space="0" w:color="auto"/>
            <w:left w:val="none" w:sz="0" w:space="0" w:color="auto"/>
            <w:bottom w:val="none" w:sz="0" w:space="0" w:color="auto"/>
            <w:right w:val="none" w:sz="0" w:space="0" w:color="auto"/>
          </w:divBdr>
        </w:div>
        <w:div w:id="1864903063">
          <w:marLeft w:val="0"/>
          <w:marRight w:val="0"/>
          <w:marTop w:val="0"/>
          <w:marBottom w:val="0"/>
          <w:divBdr>
            <w:top w:val="none" w:sz="0" w:space="0" w:color="auto"/>
            <w:left w:val="none" w:sz="0" w:space="0" w:color="auto"/>
            <w:bottom w:val="dotted" w:sz="6" w:space="4" w:color="CCCCCC"/>
            <w:right w:val="none" w:sz="0" w:space="0" w:color="auto"/>
          </w:divBdr>
        </w:div>
      </w:divsChild>
    </w:div>
    <w:div w:id="953174169">
      <w:bodyDiv w:val="1"/>
      <w:marLeft w:val="0"/>
      <w:marRight w:val="0"/>
      <w:marTop w:val="0"/>
      <w:marBottom w:val="0"/>
      <w:divBdr>
        <w:top w:val="none" w:sz="0" w:space="0" w:color="auto"/>
        <w:left w:val="none" w:sz="0" w:space="0" w:color="auto"/>
        <w:bottom w:val="none" w:sz="0" w:space="0" w:color="auto"/>
        <w:right w:val="none" w:sz="0" w:space="0" w:color="auto"/>
      </w:divBdr>
    </w:div>
    <w:div w:id="1066340970">
      <w:bodyDiv w:val="1"/>
      <w:marLeft w:val="0"/>
      <w:marRight w:val="0"/>
      <w:marTop w:val="0"/>
      <w:marBottom w:val="0"/>
      <w:divBdr>
        <w:top w:val="none" w:sz="0" w:space="0" w:color="auto"/>
        <w:left w:val="none" w:sz="0" w:space="0" w:color="auto"/>
        <w:bottom w:val="none" w:sz="0" w:space="0" w:color="auto"/>
        <w:right w:val="none" w:sz="0" w:space="0" w:color="auto"/>
      </w:divBdr>
    </w:div>
    <w:div w:id="1131511113">
      <w:bodyDiv w:val="1"/>
      <w:marLeft w:val="0"/>
      <w:marRight w:val="0"/>
      <w:marTop w:val="0"/>
      <w:marBottom w:val="0"/>
      <w:divBdr>
        <w:top w:val="none" w:sz="0" w:space="0" w:color="auto"/>
        <w:left w:val="none" w:sz="0" w:space="0" w:color="auto"/>
        <w:bottom w:val="none" w:sz="0" w:space="0" w:color="auto"/>
        <w:right w:val="none" w:sz="0" w:space="0" w:color="auto"/>
      </w:divBdr>
    </w:div>
    <w:div w:id="1167093043">
      <w:bodyDiv w:val="1"/>
      <w:marLeft w:val="0"/>
      <w:marRight w:val="0"/>
      <w:marTop w:val="0"/>
      <w:marBottom w:val="0"/>
      <w:divBdr>
        <w:top w:val="none" w:sz="0" w:space="0" w:color="auto"/>
        <w:left w:val="none" w:sz="0" w:space="0" w:color="auto"/>
        <w:bottom w:val="none" w:sz="0" w:space="0" w:color="auto"/>
        <w:right w:val="none" w:sz="0" w:space="0" w:color="auto"/>
      </w:divBdr>
    </w:div>
    <w:div w:id="1227839596">
      <w:bodyDiv w:val="1"/>
      <w:marLeft w:val="0"/>
      <w:marRight w:val="0"/>
      <w:marTop w:val="0"/>
      <w:marBottom w:val="0"/>
      <w:divBdr>
        <w:top w:val="none" w:sz="0" w:space="0" w:color="auto"/>
        <w:left w:val="none" w:sz="0" w:space="0" w:color="auto"/>
        <w:bottom w:val="none" w:sz="0" w:space="0" w:color="auto"/>
        <w:right w:val="none" w:sz="0" w:space="0" w:color="auto"/>
      </w:divBdr>
    </w:div>
    <w:div w:id="1382830887">
      <w:bodyDiv w:val="1"/>
      <w:marLeft w:val="0"/>
      <w:marRight w:val="0"/>
      <w:marTop w:val="0"/>
      <w:marBottom w:val="0"/>
      <w:divBdr>
        <w:top w:val="none" w:sz="0" w:space="0" w:color="auto"/>
        <w:left w:val="none" w:sz="0" w:space="0" w:color="auto"/>
        <w:bottom w:val="none" w:sz="0" w:space="0" w:color="auto"/>
        <w:right w:val="none" w:sz="0" w:space="0" w:color="auto"/>
      </w:divBdr>
    </w:div>
    <w:div w:id="1468165376">
      <w:bodyDiv w:val="1"/>
      <w:marLeft w:val="0"/>
      <w:marRight w:val="0"/>
      <w:marTop w:val="0"/>
      <w:marBottom w:val="0"/>
      <w:divBdr>
        <w:top w:val="none" w:sz="0" w:space="0" w:color="auto"/>
        <w:left w:val="none" w:sz="0" w:space="0" w:color="auto"/>
        <w:bottom w:val="none" w:sz="0" w:space="0" w:color="auto"/>
        <w:right w:val="none" w:sz="0" w:space="0" w:color="auto"/>
      </w:divBdr>
    </w:div>
    <w:div w:id="1485194820">
      <w:bodyDiv w:val="1"/>
      <w:marLeft w:val="0"/>
      <w:marRight w:val="0"/>
      <w:marTop w:val="0"/>
      <w:marBottom w:val="0"/>
      <w:divBdr>
        <w:top w:val="none" w:sz="0" w:space="0" w:color="auto"/>
        <w:left w:val="none" w:sz="0" w:space="0" w:color="auto"/>
        <w:bottom w:val="none" w:sz="0" w:space="0" w:color="auto"/>
        <w:right w:val="none" w:sz="0" w:space="0" w:color="auto"/>
      </w:divBdr>
    </w:div>
    <w:div w:id="1604650731">
      <w:bodyDiv w:val="1"/>
      <w:marLeft w:val="0"/>
      <w:marRight w:val="0"/>
      <w:marTop w:val="0"/>
      <w:marBottom w:val="0"/>
      <w:divBdr>
        <w:top w:val="none" w:sz="0" w:space="0" w:color="auto"/>
        <w:left w:val="none" w:sz="0" w:space="0" w:color="auto"/>
        <w:bottom w:val="none" w:sz="0" w:space="0" w:color="auto"/>
        <w:right w:val="none" w:sz="0" w:space="0" w:color="auto"/>
      </w:divBdr>
    </w:div>
    <w:div w:id="1733380293">
      <w:bodyDiv w:val="1"/>
      <w:marLeft w:val="0"/>
      <w:marRight w:val="0"/>
      <w:marTop w:val="0"/>
      <w:marBottom w:val="0"/>
      <w:divBdr>
        <w:top w:val="none" w:sz="0" w:space="0" w:color="auto"/>
        <w:left w:val="none" w:sz="0" w:space="0" w:color="auto"/>
        <w:bottom w:val="none" w:sz="0" w:space="0" w:color="auto"/>
        <w:right w:val="none" w:sz="0" w:space="0" w:color="auto"/>
      </w:divBdr>
    </w:div>
    <w:div w:id="183710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vimed.gov.co"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2" Type="http://schemas.openxmlformats.org/officeDocument/2006/relationships/mailMergeSource" Target="file:///C:\Users\SOPORTE\Documents\EVENTOS\2010\FERIA%20VIVIENDA%202010\carta%20informe%20final.xlsx" TargetMode="External"/><Relationship Id="rId1" Type="http://schemas.openxmlformats.org/officeDocument/2006/relationships/attachedTemplate" Target="file:///C:\Documents%20and%20Settings\21560460\Mis%20documentos\2008\ALONSO%20SALAZAR%202008\COMUNICACIONES\HOJAS%20CARTAS%20Y%20LOGOS%20SECRETARIAS\HOK&#191;JAS%20CARTA%20SECRETARIAS%20%20OK\PLANEACION.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BD5EA-1124-4BE9-95EE-1BD8E728C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PLANEACION</Template>
  <TotalTime>5</TotalTime>
  <Pages>1</Pages>
  <Words>4440</Words>
  <Characters>24421</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DECRETO NÚMERO    DE 2004</vt:lpstr>
    </vt:vector>
  </TitlesOfParts>
  <Company>Municipio de Medellin</Company>
  <LinksUpToDate>false</LinksUpToDate>
  <CharactersWithSpaces>28804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NÚMERO    DE 2004</dc:title>
  <dc:creator>21560460</dc:creator>
  <cp:lastModifiedBy>diego.echeverri</cp:lastModifiedBy>
  <cp:revision>3</cp:revision>
  <cp:lastPrinted>2013-03-06T18:53:00Z</cp:lastPrinted>
  <dcterms:created xsi:type="dcterms:W3CDTF">2013-04-29T22:20:00Z</dcterms:created>
  <dcterms:modified xsi:type="dcterms:W3CDTF">2013-04-29T22:21:00Z</dcterms:modified>
</cp:coreProperties>
</file>