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B040A2" w14:textId="77777777" w:rsidR="00C678D6" w:rsidRPr="002250C3" w:rsidRDefault="00C678D6" w:rsidP="006E4707">
      <w:pPr>
        <w:spacing w:after="0" w:line="360" w:lineRule="auto"/>
        <w:jc w:val="both"/>
        <w:rPr>
          <w:rFonts w:ascii="Arial Narrow" w:hAnsi="Arial Narrow" w:cs="Arial"/>
          <w:sz w:val="24"/>
          <w:szCs w:val="24"/>
        </w:rPr>
      </w:pPr>
      <w:bookmarkStart w:id="0" w:name="_Hlk81931662"/>
      <w:bookmarkEnd w:id="0"/>
    </w:p>
    <w:p w14:paraId="26AC3E60" w14:textId="77777777" w:rsidR="00555493" w:rsidRDefault="0095766F" w:rsidP="006E4707">
      <w:pPr>
        <w:spacing w:after="0" w:line="360" w:lineRule="auto"/>
        <w:jc w:val="center"/>
        <w:rPr>
          <w:rFonts w:ascii="Arial Narrow" w:hAnsi="Arial Narrow" w:cs="Arial"/>
          <w:sz w:val="24"/>
          <w:szCs w:val="24"/>
        </w:rPr>
      </w:pPr>
      <w:r>
        <w:rPr>
          <w:noProof/>
        </w:rPr>
        <w:drawing>
          <wp:inline distT="0" distB="0" distL="0" distR="0" wp14:anchorId="4DFF0BBC" wp14:editId="4C721758">
            <wp:extent cx="3409950" cy="2800350"/>
            <wp:effectExtent l="0" t="0" r="0" b="0"/>
            <wp:docPr id="1" name="Imagen 4">
              <a:extLst xmlns:a="http://schemas.openxmlformats.org/drawingml/2006/main">
                <a:ext uri="{FF2B5EF4-FFF2-40B4-BE49-F238E27FC236}">
                  <a16:creationId xmlns:a16="http://schemas.microsoft.com/office/drawing/2014/main" id="{32C405B8-1C03-475D-9142-32396C0E2D0C}"/>
                </a:ext>
              </a:extLst>
            </wp:docPr>
            <wp:cNvGraphicFramePr/>
            <a:graphic xmlns:a="http://schemas.openxmlformats.org/drawingml/2006/main">
              <a:graphicData uri="http://schemas.openxmlformats.org/drawingml/2006/picture">
                <pic:pic xmlns:pic="http://schemas.openxmlformats.org/drawingml/2006/picture">
                  <pic:nvPicPr>
                    <pic:cNvPr id="5" name="Imagen 4">
                      <a:extLst>
                        <a:ext uri="{FF2B5EF4-FFF2-40B4-BE49-F238E27FC236}">
                          <a16:creationId xmlns:a16="http://schemas.microsoft.com/office/drawing/2014/main" id="{32C405B8-1C03-475D-9142-32396C0E2D0C}"/>
                        </a:ext>
                      </a:extLst>
                    </pic:cNvPr>
                    <pic:cNvPicPr/>
                  </pic:nvPicPr>
                  <pic:blipFill>
                    <a:blip r:embed="rId8"/>
                    <a:stretch>
                      <a:fillRect/>
                    </a:stretch>
                  </pic:blipFill>
                  <pic:spPr>
                    <a:xfrm>
                      <a:off x="0" y="0"/>
                      <a:ext cx="3409950" cy="2800350"/>
                    </a:xfrm>
                    <a:prstGeom prst="rect">
                      <a:avLst/>
                    </a:prstGeom>
                  </pic:spPr>
                </pic:pic>
              </a:graphicData>
            </a:graphic>
          </wp:inline>
        </w:drawing>
      </w:r>
    </w:p>
    <w:p w14:paraId="38E1B334" w14:textId="77777777" w:rsidR="0095766F" w:rsidRPr="002250C3" w:rsidRDefault="0095766F" w:rsidP="006E4707">
      <w:pPr>
        <w:spacing w:after="0" w:line="360" w:lineRule="auto"/>
        <w:jc w:val="center"/>
        <w:rPr>
          <w:rFonts w:ascii="Arial Narrow" w:hAnsi="Arial Narrow" w:cs="Arial"/>
          <w:sz w:val="24"/>
          <w:szCs w:val="24"/>
        </w:rPr>
      </w:pPr>
    </w:p>
    <w:p w14:paraId="45A4B2EC" w14:textId="77777777" w:rsidR="00C6654A" w:rsidRDefault="00BD1C8B" w:rsidP="006E4707">
      <w:pPr>
        <w:pStyle w:val="Encabezado"/>
        <w:spacing w:line="360" w:lineRule="auto"/>
        <w:jc w:val="center"/>
        <w:rPr>
          <w:rFonts w:ascii="Arial Narrow" w:hAnsi="Arial Narrow" w:cs="Arial"/>
          <w:b/>
          <w:sz w:val="36"/>
          <w:szCs w:val="36"/>
        </w:rPr>
      </w:pPr>
      <w:r w:rsidRPr="004B0608">
        <w:rPr>
          <w:rFonts w:ascii="Arial Narrow" w:hAnsi="Arial Narrow" w:cs="Arial"/>
          <w:b/>
          <w:sz w:val="36"/>
          <w:szCs w:val="36"/>
        </w:rPr>
        <w:t xml:space="preserve">MANUAL DE </w:t>
      </w:r>
      <w:r w:rsidR="00C6654A" w:rsidRPr="004B0608">
        <w:rPr>
          <w:rFonts w:ascii="Arial Narrow" w:hAnsi="Arial Narrow" w:cs="Arial"/>
          <w:b/>
          <w:sz w:val="36"/>
          <w:szCs w:val="36"/>
        </w:rPr>
        <w:t xml:space="preserve">ACOMPAÑAMIENTO SOCIAL A </w:t>
      </w:r>
      <w:r w:rsidR="000978A2" w:rsidRPr="004B0608">
        <w:rPr>
          <w:rFonts w:ascii="Arial Narrow" w:hAnsi="Arial Narrow" w:cs="Arial"/>
          <w:b/>
          <w:sz w:val="36"/>
          <w:szCs w:val="36"/>
        </w:rPr>
        <w:t>LA POBLACI</w:t>
      </w:r>
      <w:r w:rsidR="004B0608">
        <w:rPr>
          <w:rFonts w:ascii="Arial Narrow" w:hAnsi="Arial Narrow" w:cs="Arial"/>
          <w:b/>
          <w:sz w:val="36"/>
          <w:szCs w:val="36"/>
        </w:rPr>
        <w:t>Ó</w:t>
      </w:r>
      <w:r w:rsidR="000978A2" w:rsidRPr="004B0608">
        <w:rPr>
          <w:rFonts w:ascii="Arial Narrow" w:hAnsi="Arial Narrow" w:cs="Arial"/>
          <w:b/>
          <w:sz w:val="36"/>
          <w:szCs w:val="36"/>
        </w:rPr>
        <w:t>N DE DEMANDA LIBRE</w:t>
      </w:r>
    </w:p>
    <w:p w14:paraId="5A70EA30" w14:textId="77777777" w:rsidR="00555493" w:rsidRPr="002250C3" w:rsidRDefault="001463B3" w:rsidP="001463B3">
      <w:pPr>
        <w:pStyle w:val="Encabezado"/>
        <w:spacing w:line="360" w:lineRule="auto"/>
        <w:jc w:val="center"/>
        <w:rPr>
          <w:rFonts w:ascii="Arial Narrow" w:hAnsi="Arial Narrow" w:cs="Arial"/>
        </w:rPr>
      </w:pPr>
      <w:r>
        <w:rPr>
          <w:rFonts w:ascii="Arial Narrow" w:hAnsi="Arial Narrow" w:cs="Arial"/>
          <w:b/>
          <w:sz w:val="36"/>
          <w:szCs w:val="36"/>
        </w:rPr>
        <w:t>M-GS-08</w:t>
      </w:r>
    </w:p>
    <w:p w14:paraId="38D52734" w14:textId="77777777" w:rsidR="00AF37B7" w:rsidRPr="002250C3" w:rsidRDefault="00AF37B7" w:rsidP="006E4707">
      <w:pPr>
        <w:pStyle w:val="Encabezado"/>
        <w:spacing w:line="360" w:lineRule="auto"/>
        <w:jc w:val="both"/>
        <w:rPr>
          <w:rFonts w:ascii="Arial Narrow" w:hAnsi="Arial Narrow" w:cs="Arial"/>
          <w:b/>
        </w:rPr>
      </w:pPr>
    </w:p>
    <w:p w14:paraId="644DC1B7" w14:textId="77777777" w:rsidR="00DA5E69" w:rsidRPr="002250C3" w:rsidRDefault="00DA5E69" w:rsidP="006E4707">
      <w:pPr>
        <w:pStyle w:val="Encabezado"/>
        <w:spacing w:line="360" w:lineRule="auto"/>
        <w:jc w:val="both"/>
        <w:rPr>
          <w:rFonts w:ascii="Arial Narrow" w:hAnsi="Arial Narrow" w:cs="Arial"/>
          <w:b/>
        </w:rPr>
      </w:pPr>
    </w:p>
    <w:p w14:paraId="160D82CB" w14:textId="77777777" w:rsidR="00AD5C66" w:rsidRPr="002250C3" w:rsidRDefault="00AD5C66" w:rsidP="006E4707">
      <w:pPr>
        <w:pStyle w:val="Encabezado"/>
        <w:spacing w:line="360" w:lineRule="auto"/>
        <w:jc w:val="both"/>
        <w:rPr>
          <w:rFonts w:ascii="Arial Narrow" w:hAnsi="Arial Narrow" w:cs="Arial"/>
        </w:rPr>
      </w:pPr>
    </w:p>
    <w:tbl>
      <w:tblPr>
        <w:tblW w:w="9870"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049"/>
        <w:gridCol w:w="3419"/>
        <w:gridCol w:w="3402"/>
      </w:tblGrid>
      <w:tr w:rsidR="00DA5E69" w:rsidRPr="002250C3" w14:paraId="2759B9A0" w14:textId="77777777" w:rsidTr="00F87575">
        <w:trPr>
          <w:trHeight w:val="275"/>
          <w:jc w:val="center"/>
        </w:trPr>
        <w:tc>
          <w:tcPr>
            <w:tcW w:w="3049" w:type="dxa"/>
            <w:shd w:val="clear" w:color="auto" w:fill="BFBFBF" w:themeFill="background1" w:themeFillShade="BF"/>
          </w:tcPr>
          <w:p w14:paraId="1F5F5C25" w14:textId="77777777" w:rsidR="00DA5E69" w:rsidRPr="002250C3" w:rsidRDefault="00DA5E69" w:rsidP="006E4707">
            <w:pPr>
              <w:tabs>
                <w:tab w:val="left" w:pos="7200"/>
              </w:tabs>
              <w:spacing w:after="0" w:line="360" w:lineRule="auto"/>
              <w:jc w:val="center"/>
              <w:rPr>
                <w:rFonts w:ascii="Arial Narrow" w:hAnsi="Arial Narrow" w:cs="Arial"/>
                <w:b/>
                <w:sz w:val="24"/>
                <w:szCs w:val="24"/>
              </w:rPr>
            </w:pPr>
            <w:r w:rsidRPr="002250C3">
              <w:rPr>
                <w:rFonts w:ascii="Arial Narrow" w:hAnsi="Arial Narrow" w:cs="Arial"/>
                <w:b/>
                <w:sz w:val="24"/>
                <w:szCs w:val="24"/>
              </w:rPr>
              <w:t>Elaborado por</w:t>
            </w:r>
          </w:p>
        </w:tc>
        <w:tc>
          <w:tcPr>
            <w:tcW w:w="3419" w:type="dxa"/>
            <w:shd w:val="clear" w:color="auto" w:fill="BFBFBF" w:themeFill="background1" w:themeFillShade="BF"/>
          </w:tcPr>
          <w:p w14:paraId="285ECC56" w14:textId="77777777" w:rsidR="00DA5E69" w:rsidRPr="002250C3" w:rsidRDefault="00DA5E69" w:rsidP="006E4707">
            <w:pPr>
              <w:tabs>
                <w:tab w:val="left" w:pos="7200"/>
              </w:tabs>
              <w:spacing w:after="0" w:line="360" w:lineRule="auto"/>
              <w:jc w:val="center"/>
              <w:rPr>
                <w:rFonts w:ascii="Arial Narrow" w:hAnsi="Arial Narrow" w:cs="Arial"/>
                <w:b/>
                <w:sz w:val="24"/>
                <w:szCs w:val="24"/>
              </w:rPr>
            </w:pPr>
            <w:r w:rsidRPr="002250C3">
              <w:rPr>
                <w:rFonts w:ascii="Arial Narrow" w:hAnsi="Arial Narrow" w:cs="Arial"/>
                <w:b/>
                <w:sz w:val="24"/>
                <w:szCs w:val="24"/>
              </w:rPr>
              <w:t>Revisado por</w:t>
            </w:r>
          </w:p>
        </w:tc>
        <w:tc>
          <w:tcPr>
            <w:tcW w:w="3402" w:type="dxa"/>
            <w:shd w:val="clear" w:color="auto" w:fill="BFBFBF" w:themeFill="background1" w:themeFillShade="BF"/>
          </w:tcPr>
          <w:p w14:paraId="57D1D15D" w14:textId="77777777" w:rsidR="00DA5E69" w:rsidRPr="002250C3" w:rsidRDefault="00DA5E69" w:rsidP="006E4707">
            <w:pPr>
              <w:pStyle w:val="Encabezado"/>
              <w:spacing w:line="360" w:lineRule="auto"/>
              <w:jc w:val="center"/>
              <w:rPr>
                <w:rFonts w:ascii="Arial Narrow" w:hAnsi="Arial Narrow" w:cs="Arial"/>
                <w:b/>
              </w:rPr>
            </w:pPr>
            <w:r w:rsidRPr="002250C3">
              <w:rPr>
                <w:rFonts w:ascii="Arial Narrow" w:hAnsi="Arial Narrow" w:cs="Arial"/>
                <w:b/>
              </w:rPr>
              <w:t>Aprobado por</w:t>
            </w:r>
          </w:p>
        </w:tc>
      </w:tr>
      <w:tr w:rsidR="00DA5E69" w:rsidRPr="002250C3" w14:paraId="17D1DA95" w14:textId="77777777" w:rsidTr="00F87575">
        <w:trPr>
          <w:trHeight w:val="101"/>
          <w:jc w:val="center"/>
        </w:trPr>
        <w:tc>
          <w:tcPr>
            <w:tcW w:w="3049" w:type="dxa"/>
            <w:shd w:val="clear" w:color="auto" w:fill="auto"/>
          </w:tcPr>
          <w:p w14:paraId="3832E4A0" w14:textId="77777777" w:rsidR="00DA5E69" w:rsidRPr="002250C3" w:rsidRDefault="00DA5E69" w:rsidP="006E4707">
            <w:pPr>
              <w:tabs>
                <w:tab w:val="left" w:pos="7200"/>
              </w:tabs>
              <w:spacing w:after="0" w:line="360" w:lineRule="auto"/>
              <w:rPr>
                <w:rFonts w:ascii="Arial Narrow" w:hAnsi="Arial Narrow" w:cs="Arial"/>
                <w:sz w:val="24"/>
                <w:szCs w:val="24"/>
              </w:rPr>
            </w:pPr>
          </w:p>
          <w:p w14:paraId="13799C21" w14:textId="77777777" w:rsidR="009403EA" w:rsidRPr="002250C3" w:rsidRDefault="009403EA" w:rsidP="006E4707">
            <w:pPr>
              <w:tabs>
                <w:tab w:val="left" w:pos="7200"/>
              </w:tabs>
              <w:spacing w:after="0" w:line="360" w:lineRule="auto"/>
              <w:jc w:val="center"/>
              <w:rPr>
                <w:rFonts w:ascii="Arial Narrow" w:hAnsi="Arial Narrow" w:cs="Arial"/>
                <w:sz w:val="24"/>
                <w:szCs w:val="24"/>
              </w:rPr>
            </w:pPr>
            <w:r w:rsidRPr="002250C3">
              <w:rPr>
                <w:rFonts w:ascii="Arial Narrow" w:hAnsi="Arial Narrow" w:cs="Arial"/>
                <w:sz w:val="24"/>
                <w:szCs w:val="24"/>
              </w:rPr>
              <w:t>Astrid Tatiana Castañeda</w:t>
            </w:r>
          </w:p>
          <w:p w14:paraId="3B6754D6" w14:textId="77777777" w:rsidR="00DA5E69" w:rsidRPr="002250C3" w:rsidRDefault="009403EA" w:rsidP="006E4707">
            <w:pPr>
              <w:tabs>
                <w:tab w:val="left" w:pos="7200"/>
              </w:tabs>
              <w:spacing w:after="0" w:line="360" w:lineRule="auto"/>
              <w:jc w:val="center"/>
              <w:rPr>
                <w:rFonts w:ascii="Arial Narrow" w:hAnsi="Arial Narrow" w:cs="Arial"/>
                <w:sz w:val="24"/>
                <w:szCs w:val="24"/>
              </w:rPr>
            </w:pPr>
            <w:r w:rsidRPr="002250C3">
              <w:rPr>
                <w:rFonts w:ascii="Arial Narrow" w:hAnsi="Arial Narrow" w:cs="Arial"/>
                <w:sz w:val="24"/>
                <w:szCs w:val="24"/>
              </w:rPr>
              <w:t>Profesional Universitaria</w:t>
            </w:r>
          </w:p>
        </w:tc>
        <w:tc>
          <w:tcPr>
            <w:tcW w:w="3419" w:type="dxa"/>
            <w:shd w:val="clear" w:color="auto" w:fill="auto"/>
          </w:tcPr>
          <w:p w14:paraId="062E6E16" w14:textId="77777777" w:rsidR="000978A2" w:rsidRDefault="000978A2" w:rsidP="006E4707">
            <w:pPr>
              <w:tabs>
                <w:tab w:val="left" w:pos="7200"/>
              </w:tabs>
              <w:spacing w:after="0" w:line="360" w:lineRule="auto"/>
              <w:jc w:val="center"/>
              <w:rPr>
                <w:rFonts w:ascii="Arial Narrow" w:hAnsi="Arial Narrow" w:cs="Arial"/>
                <w:sz w:val="24"/>
                <w:szCs w:val="24"/>
              </w:rPr>
            </w:pPr>
          </w:p>
          <w:p w14:paraId="3E41FB63" w14:textId="77777777" w:rsidR="00271863" w:rsidRPr="002250C3" w:rsidRDefault="00271863" w:rsidP="00271863">
            <w:pPr>
              <w:tabs>
                <w:tab w:val="left" w:pos="7200"/>
              </w:tabs>
              <w:spacing w:after="0" w:line="360" w:lineRule="auto"/>
              <w:jc w:val="center"/>
              <w:rPr>
                <w:rFonts w:ascii="Arial Narrow" w:hAnsi="Arial Narrow" w:cs="Arial"/>
                <w:sz w:val="24"/>
                <w:szCs w:val="24"/>
              </w:rPr>
            </w:pPr>
            <w:r w:rsidRPr="002250C3">
              <w:rPr>
                <w:rFonts w:ascii="Arial Narrow" w:hAnsi="Arial Narrow" w:cs="Arial"/>
                <w:sz w:val="24"/>
                <w:szCs w:val="24"/>
              </w:rPr>
              <w:t>Astrid Tatiana Castañeda</w:t>
            </w:r>
          </w:p>
          <w:p w14:paraId="0455E40E" w14:textId="77777777" w:rsidR="004B0608" w:rsidRPr="002250C3" w:rsidRDefault="00271863" w:rsidP="00271863">
            <w:pPr>
              <w:tabs>
                <w:tab w:val="left" w:pos="7200"/>
              </w:tabs>
              <w:spacing w:after="0" w:line="360" w:lineRule="auto"/>
              <w:jc w:val="center"/>
              <w:rPr>
                <w:rFonts w:ascii="Arial Narrow" w:hAnsi="Arial Narrow" w:cs="Arial"/>
                <w:sz w:val="24"/>
                <w:szCs w:val="24"/>
              </w:rPr>
            </w:pPr>
            <w:r w:rsidRPr="002250C3">
              <w:rPr>
                <w:rFonts w:ascii="Arial Narrow" w:hAnsi="Arial Narrow" w:cs="Arial"/>
                <w:sz w:val="24"/>
                <w:szCs w:val="24"/>
              </w:rPr>
              <w:t>Profesional Universitaria</w:t>
            </w:r>
            <w:r w:rsidR="004B0608">
              <w:rPr>
                <w:rFonts w:ascii="Arial Narrow" w:hAnsi="Arial Narrow" w:cs="Arial"/>
                <w:sz w:val="24"/>
                <w:szCs w:val="24"/>
              </w:rPr>
              <w:t xml:space="preserve"> </w:t>
            </w:r>
          </w:p>
        </w:tc>
        <w:tc>
          <w:tcPr>
            <w:tcW w:w="3402" w:type="dxa"/>
          </w:tcPr>
          <w:p w14:paraId="6E1A8D74" w14:textId="77777777" w:rsidR="002250C3" w:rsidRPr="002250C3" w:rsidRDefault="002250C3" w:rsidP="006E4707">
            <w:pPr>
              <w:pStyle w:val="Encabezado"/>
              <w:spacing w:line="360" w:lineRule="auto"/>
              <w:jc w:val="center"/>
              <w:rPr>
                <w:rFonts w:ascii="Arial Narrow" w:hAnsi="Arial Narrow" w:cs="Arial"/>
              </w:rPr>
            </w:pPr>
          </w:p>
          <w:p w14:paraId="0BB186F7" w14:textId="77777777" w:rsidR="00271863" w:rsidRDefault="00271863" w:rsidP="006E4707">
            <w:pPr>
              <w:pStyle w:val="Encabezado"/>
              <w:spacing w:line="360" w:lineRule="auto"/>
              <w:jc w:val="center"/>
              <w:rPr>
                <w:rFonts w:ascii="Arial Narrow" w:hAnsi="Arial Narrow" w:cs="Arial"/>
              </w:rPr>
            </w:pPr>
            <w:r>
              <w:rPr>
                <w:rFonts w:ascii="Arial Narrow" w:hAnsi="Arial Narrow" w:cs="Arial"/>
              </w:rPr>
              <w:t>Elkin Dario Villada Henao</w:t>
            </w:r>
          </w:p>
          <w:p w14:paraId="349373E5" w14:textId="77777777" w:rsidR="000978A2" w:rsidRPr="002250C3" w:rsidRDefault="000978A2" w:rsidP="006E4707">
            <w:pPr>
              <w:pStyle w:val="Encabezado"/>
              <w:spacing w:line="360" w:lineRule="auto"/>
              <w:jc w:val="center"/>
              <w:rPr>
                <w:rFonts w:ascii="Arial Narrow" w:hAnsi="Arial Narrow" w:cs="Arial"/>
              </w:rPr>
            </w:pPr>
            <w:r w:rsidRPr="002250C3">
              <w:rPr>
                <w:rFonts w:ascii="Arial Narrow" w:hAnsi="Arial Narrow" w:cs="Arial"/>
              </w:rPr>
              <w:t>Subdirector Poblacional</w:t>
            </w:r>
          </w:p>
        </w:tc>
      </w:tr>
    </w:tbl>
    <w:p w14:paraId="68BB370E" w14:textId="77777777" w:rsidR="002B2256" w:rsidRPr="002250C3" w:rsidRDefault="002B2256" w:rsidP="006E4707">
      <w:pPr>
        <w:spacing w:after="0" w:line="360" w:lineRule="auto"/>
        <w:jc w:val="both"/>
        <w:rPr>
          <w:rFonts w:ascii="Arial Narrow" w:hAnsi="Arial Narrow" w:cs="Arial"/>
          <w:b/>
          <w:sz w:val="24"/>
          <w:szCs w:val="24"/>
        </w:rPr>
      </w:pPr>
    </w:p>
    <w:p w14:paraId="713C0560" w14:textId="77777777" w:rsidR="00C639FA" w:rsidRPr="002250C3" w:rsidRDefault="00C639FA" w:rsidP="006E4707">
      <w:pPr>
        <w:spacing w:after="0" w:line="360" w:lineRule="auto"/>
        <w:jc w:val="both"/>
        <w:rPr>
          <w:rFonts w:ascii="Arial Narrow" w:hAnsi="Arial Narrow" w:cs="Arial"/>
          <w:b/>
          <w:sz w:val="24"/>
          <w:szCs w:val="24"/>
        </w:rPr>
      </w:pPr>
    </w:p>
    <w:p w14:paraId="2409A4B9" w14:textId="77777777" w:rsidR="002A7415" w:rsidRPr="00B155F7" w:rsidRDefault="002A7415" w:rsidP="006E4707">
      <w:pPr>
        <w:pStyle w:val="Ttulo1"/>
        <w:spacing w:before="0" w:line="360" w:lineRule="auto"/>
        <w:jc w:val="both"/>
        <w:rPr>
          <w:rFonts w:ascii="Arial Narrow" w:hAnsi="Arial Narrow" w:cs="Arial"/>
          <w:color w:val="auto"/>
          <w:sz w:val="24"/>
          <w:szCs w:val="24"/>
          <w:lang w:val="es-CO"/>
        </w:rPr>
      </w:pPr>
      <w:bookmarkStart w:id="1" w:name="_Toc260905985"/>
      <w:r w:rsidRPr="00B155F7">
        <w:rPr>
          <w:rFonts w:ascii="Arial Narrow" w:hAnsi="Arial Narrow" w:cs="Arial"/>
          <w:color w:val="auto"/>
          <w:sz w:val="24"/>
          <w:szCs w:val="24"/>
          <w:lang w:val="es-CO"/>
        </w:rPr>
        <w:lastRenderedPageBreak/>
        <w:t>1. OBJETIVO</w:t>
      </w:r>
      <w:bookmarkEnd w:id="1"/>
    </w:p>
    <w:p w14:paraId="21012314" w14:textId="77777777" w:rsidR="00F71F76" w:rsidRPr="00B155F7" w:rsidRDefault="00F71F76" w:rsidP="006E4707">
      <w:pPr>
        <w:pStyle w:val="Textoindependiente"/>
        <w:spacing w:after="0" w:line="360" w:lineRule="auto"/>
        <w:jc w:val="both"/>
        <w:rPr>
          <w:rFonts w:ascii="Arial Narrow" w:hAnsi="Arial Narrow" w:cs="Arial"/>
          <w:sz w:val="24"/>
          <w:szCs w:val="24"/>
        </w:rPr>
      </w:pPr>
      <w:r w:rsidRPr="00B155F7">
        <w:rPr>
          <w:rFonts w:ascii="Arial Narrow" w:hAnsi="Arial Narrow" w:cs="Arial"/>
          <w:sz w:val="24"/>
          <w:szCs w:val="24"/>
        </w:rPr>
        <w:t xml:space="preserve">Establecer una metodología de atención </w:t>
      </w:r>
      <w:r w:rsidR="00CA465F" w:rsidRPr="00B155F7">
        <w:rPr>
          <w:rFonts w:ascii="Arial Narrow" w:hAnsi="Arial Narrow" w:cs="Arial"/>
          <w:sz w:val="24"/>
          <w:szCs w:val="24"/>
        </w:rPr>
        <w:t xml:space="preserve">y acompañamiento social </w:t>
      </w:r>
      <w:r w:rsidRPr="00B155F7">
        <w:rPr>
          <w:rFonts w:ascii="Arial Narrow" w:hAnsi="Arial Narrow" w:cs="Arial"/>
          <w:sz w:val="24"/>
          <w:szCs w:val="24"/>
        </w:rPr>
        <w:t xml:space="preserve">a los hogares potenciales del </w:t>
      </w:r>
      <w:r w:rsidR="00100FF0" w:rsidRPr="00B155F7">
        <w:rPr>
          <w:rFonts w:ascii="Arial Narrow" w:hAnsi="Arial Narrow" w:cs="Arial"/>
          <w:sz w:val="24"/>
          <w:szCs w:val="24"/>
        </w:rPr>
        <w:t>subsidio municipal de vivienda-SMV-</w:t>
      </w:r>
      <w:r w:rsidRPr="00B155F7">
        <w:rPr>
          <w:rFonts w:ascii="Arial Narrow" w:hAnsi="Arial Narrow" w:cs="Arial"/>
          <w:sz w:val="24"/>
          <w:szCs w:val="24"/>
        </w:rPr>
        <w:t xml:space="preserve"> como población demanda libre afiliada y no afiliada a las cajas de compensación familiar, acorde a los lineamientos establecidos en el Decreto </w:t>
      </w:r>
      <w:r w:rsidR="001C3B71" w:rsidRPr="00B155F7">
        <w:rPr>
          <w:rFonts w:ascii="Arial Narrow" w:hAnsi="Arial Narrow" w:cs="Arial"/>
          <w:sz w:val="24"/>
          <w:szCs w:val="24"/>
        </w:rPr>
        <w:t xml:space="preserve">Municipal </w:t>
      </w:r>
      <w:r w:rsidR="009A5D7E" w:rsidRPr="00B155F7">
        <w:rPr>
          <w:rFonts w:ascii="Arial Narrow" w:hAnsi="Arial Narrow" w:cs="Arial"/>
          <w:sz w:val="24"/>
          <w:szCs w:val="24"/>
        </w:rPr>
        <w:t>1053</w:t>
      </w:r>
      <w:r w:rsidRPr="00B155F7">
        <w:rPr>
          <w:rFonts w:ascii="Arial Narrow" w:hAnsi="Arial Narrow" w:cs="Arial"/>
          <w:sz w:val="24"/>
          <w:szCs w:val="24"/>
        </w:rPr>
        <w:t xml:space="preserve"> de 20</w:t>
      </w:r>
      <w:r w:rsidR="009A5D7E" w:rsidRPr="00B155F7">
        <w:rPr>
          <w:rFonts w:ascii="Arial Narrow" w:hAnsi="Arial Narrow" w:cs="Arial"/>
          <w:sz w:val="24"/>
          <w:szCs w:val="24"/>
        </w:rPr>
        <w:t>20</w:t>
      </w:r>
      <w:r w:rsidRPr="00B155F7">
        <w:rPr>
          <w:rFonts w:ascii="Arial Narrow" w:hAnsi="Arial Narrow" w:cs="Arial"/>
          <w:sz w:val="24"/>
          <w:szCs w:val="24"/>
        </w:rPr>
        <w:t>.</w:t>
      </w:r>
    </w:p>
    <w:p w14:paraId="43AB6FE3" w14:textId="77777777" w:rsidR="00204826" w:rsidRPr="00B155F7" w:rsidRDefault="00204826" w:rsidP="006E4707">
      <w:pPr>
        <w:pStyle w:val="Prrafodelista"/>
        <w:spacing w:after="0" w:line="360" w:lineRule="auto"/>
        <w:ind w:left="1440"/>
        <w:jc w:val="both"/>
        <w:rPr>
          <w:rFonts w:ascii="Arial Narrow" w:hAnsi="Arial Narrow" w:cs="Arial"/>
          <w:sz w:val="24"/>
          <w:szCs w:val="24"/>
        </w:rPr>
      </w:pPr>
    </w:p>
    <w:p w14:paraId="22F02518" w14:textId="77777777" w:rsidR="002A7415" w:rsidRPr="00B155F7" w:rsidRDefault="0014668C" w:rsidP="006E4707">
      <w:pPr>
        <w:pStyle w:val="Textoindependiente2"/>
        <w:spacing w:after="0" w:line="360" w:lineRule="auto"/>
        <w:jc w:val="both"/>
        <w:rPr>
          <w:rFonts w:ascii="Arial Narrow" w:hAnsi="Arial Narrow" w:cs="Arial"/>
          <w:b/>
        </w:rPr>
      </w:pPr>
      <w:bookmarkStart w:id="2" w:name="_Toc260905986"/>
      <w:r w:rsidRPr="00B155F7">
        <w:rPr>
          <w:rFonts w:ascii="Arial Narrow" w:hAnsi="Arial Narrow" w:cs="Arial"/>
          <w:b/>
        </w:rPr>
        <w:t xml:space="preserve">2. </w:t>
      </w:r>
      <w:r w:rsidR="002A7415" w:rsidRPr="00B155F7">
        <w:rPr>
          <w:rFonts w:ascii="Arial Narrow" w:hAnsi="Arial Narrow" w:cs="Arial"/>
          <w:b/>
        </w:rPr>
        <w:t>ALCANCE</w:t>
      </w:r>
      <w:bookmarkEnd w:id="2"/>
    </w:p>
    <w:p w14:paraId="71CBC416" w14:textId="77777777" w:rsidR="00E60F68" w:rsidRPr="00B155F7" w:rsidRDefault="00E60F68" w:rsidP="006E4707">
      <w:pPr>
        <w:pStyle w:val="Textoindependiente2"/>
        <w:spacing w:after="0" w:line="360" w:lineRule="auto"/>
        <w:jc w:val="both"/>
        <w:rPr>
          <w:rFonts w:ascii="Arial Narrow" w:hAnsi="Arial Narrow" w:cs="Arial"/>
          <w:lang w:val="es-CO"/>
        </w:rPr>
      </w:pPr>
      <w:bookmarkStart w:id="3" w:name="_Toc260905987"/>
      <w:r w:rsidRPr="00B155F7">
        <w:rPr>
          <w:rFonts w:ascii="Arial Narrow" w:hAnsi="Arial Narrow" w:cs="Arial"/>
          <w:lang w:val="es-CO"/>
        </w:rPr>
        <w:t xml:space="preserve">El acompañamiento social a la población de demanda libre </w:t>
      </w:r>
      <w:r w:rsidR="00735D31" w:rsidRPr="00B155F7">
        <w:rPr>
          <w:rFonts w:ascii="Arial Narrow" w:hAnsi="Arial Narrow" w:cs="Arial"/>
          <w:lang w:val="es-CO"/>
        </w:rPr>
        <w:t>inicia</w:t>
      </w:r>
      <w:r w:rsidRPr="00B155F7">
        <w:rPr>
          <w:rFonts w:ascii="Arial Narrow" w:hAnsi="Arial Narrow" w:cs="Arial"/>
          <w:lang w:val="es-CO"/>
        </w:rPr>
        <w:t xml:space="preserve"> desde la oferta del </w:t>
      </w:r>
      <w:r w:rsidR="008C5775" w:rsidRPr="00B155F7">
        <w:rPr>
          <w:rFonts w:ascii="Arial Narrow" w:hAnsi="Arial Narrow" w:cs="Arial"/>
          <w:lang w:val="es-CO"/>
        </w:rPr>
        <w:t>S</w:t>
      </w:r>
      <w:r w:rsidRPr="00B155F7">
        <w:rPr>
          <w:rFonts w:ascii="Arial Narrow" w:hAnsi="Arial Narrow" w:cs="Arial"/>
          <w:lang w:val="es-CO"/>
        </w:rPr>
        <w:t xml:space="preserve">ubsidio </w:t>
      </w:r>
      <w:r w:rsidR="008C5775" w:rsidRPr="00B155F7">
        <w:rPr>
          <w:rFonts w:ascii="Arial Narrow" w:hAnsi="Arial Narrow" w:cs="Arial"/>
          <w:lang w:val="es-CO"/>
        </w:rPr>
        <w:t>M</w:t>
      </w:r>
      <w:r w:rsidRPr="00B155F7">
        <w:rPr>
          <w:rFonts w:ascii="Arial Narrow" w:hAnsi="Arial Narrow" w:cs="Arial"/>
          <w:lang w:val="es-CO"/>
        </w:rPr>
        <w:t xml:space="preserve">unicipal de </w:t>
      </w:r>
      <w:r w:rsidR="008C5775" w:rsidRPr="00B155F7">
        <w:rPr>
          <w:rFonts w:ascii="Arial Narrow" w:hAnsi="Arial Narrow" w:cs="Arial"/>
          <w:lang w:val="es-CO"/>
        </w:rPr>
        <w:t>V</w:t>
      </w:r>
      <w:r w:rsidRPr="00B155F7">
        <w:rPr>
          <w:rFonts w:ascii="Arial Narrow" w:hAnsi="Arial Narrow" w:cs="Arial"/>
          <w:lang w:val="es-CO"/>
        </w:rPr>
        <w:t xml:space="preserve">ivienda </w:t>
      </w:r>
      <w:r w:rsidR="00735D31" w:rsidRPr="00B155F7">
        <w:rPr>
          <w:rFonts w:ascii="Arial Narrow" w:hAnsi="Arial Narrow" w:cs="Arial"/>
          <w:lang w:val="es-CO"/>
        </w:rPr>
        <w:t xml:space="preserve">nueva </w:t>
      </w:r>
      <w:r w:rsidRPr="00B155F7">
        <w:rPr>
          <w:rFonts w:ascii="Arial Narrow" w:hAnsi="Arial Narrow" w:cs="Arial"/>
          <w:lang w:val="es-CO"/>
        </w:rPr>
        <w:t xml:space="preserve">en articulación con diferentes actores públicos y privados hasta la asignación </w:t>
      </w:r>
      <w:r w:rsidR="00735D31" w:rsidRPr="00B155F7">
        <w:rPr>
          <w:rFonts w:ascii="Arial Narrow" w:hAnsi="Arial Narrow" w:cs="Arial"/>
          <w:lang w:val="es-CO"/>
        </w:rPr>
        <w:t xml:space="preserve">y legalización </w:t>
      </w:r>
      <w:r w:rsidRPr="00B155F7">
        <w:rPr>
          <w:rFonts w:ascii="Arial Narrow" w:hAnsi="Arial Narrow" w:cs="Arial"/>
          <w:lang w:val="es-CO"/>
        </w:rPr>
        <w:t xml:space="preserve">del </w:t>
      </w:r>
      <w:r w:rsidR="00735D31" w:rsidRPr="00B155F7">
        <w:rPr>
          <w:rFonts w:ascii="Arial Narrow" w:hAnsi="Arial Narrow" w:cs="Arial"/>
          <w:lang w:val="es-CO"/>
        </w:rPr>
        <w:t>mismo.</w:t>
      </w:r>
    </w:p>
    <w:p w14:paraId="312E6CF0" w14:textId="77777777" w:rsidR="00BB1D02" w:rsidRPr="00B155F7" w:rsidRDefault="00BB1D02" w:rsidP="006E4707">
      <w:pPr>
        <w:pStyle w:val="Textoindependiente2"/>
        <w:spacing w:after="0" w:line="360" w:lineRule="auto"/>
        <w:jc w:val="both"/>
        <w:rPr>
          <w:rFonts w:ascii="Arial Narrow" w:hAnsi="Arial Narrow" w:cs="Arial"/>
          <w:b/>
        </w:rPr>
      </w:pPr>
    </w:p>
    <w:p w14:paraId="5D161139" w14:textId="77777777" w:rsidR="002A7415" w:rsidRPr="00B155F7" w:rsidRDefault="005F1444" w:rsidP="006E4707">
      <w:pPr>
        <w:pStyle w:val="Textoindependiente2"/>
        <w:spacing w:after="0" w:line="360" w:lineRule="auto"/>
        <w:jc w:val="both"/>
        <w:rPr>
          <w:rFonts w:ascii="Arial Narrow" w:hAnsi="Arial Narrow" w:cs="Arial"/>
          <w:b/>
        </w:rPr>
      </w:pPr>
      <w:r w:rsidRPr="00B155F7">
        <w:rPr>
          <w:rFonts w:ascii="Arial Narrow" w:hAnsi="Arial Narrow" w:cs="Arial"/>
          <w:b/>
        </w:rPr>
        <w:t xml:space="preserve">3. </w:t>
      </w:r>
      <w:r w:rsidR="002A7415" w:rsidRPr="00B155F7">
        <w:rPr>
          <w:rFonts w:ascii="Arial Narrow" w:hAnsi="Arial Narrow" w:cs="Arial"/>
          <w:b/>
        </w:rPr>
        <w:t>DEFINICIONES</w:t>
      </w:r>
      <w:bookmarkEnd w:id="3"/>
    </w:p>
    <w:p w14:paraId="329F8FF9" w14:textId="77777777" w:rsidR="00CC652F" w:rsidRPr="00B155F7" w:rsidRDefault="00CC652F" w:rsidP="00CC652F">
      <w:pPr>
        <w:spacing w:after="0" w:line="360" w:lineRule="auto"/>
        <w:jc w:val="both"/>
        <w:rPr>
          <w:rFonts w:ascii="Arial Narrow" w:hAnsi="Arial Narrow" w:cs="Arial"/>
          <w:sz w:val="24"/>
          <w:szCs w:val="24"/>
        </w:rPr>
      </w:pPr>
      <w:r w:rsidRPr="00B155F7">
        <w:rPr>
          <w:rFonts w:ascii="Arial Narrow" w:hAnsi="Arial Narrow" w:cs="Arial"/>
          <w:b/>
          <w:sz w:val="24"/>
          <w:szCs w:val="24"/>
        </w:rPr>
        <w:t xml:space="preserve">- Vivienda de interés social: </w:t>
      </w:r>
      <w:r w:rsidRPr="00B155F7">
        <w:rPr>
          <w:rFonts w:ascii="Arial Narrow" w:hAnsi="Arial Narrow" w:cs="Arial"/>
          <w:sz w:val="24"/>
          <w:szCs w:val="24"/>
        </w:rPr>
        <w:t xml:space="preserve">es aquella que se desarrolla para garantizar el derecho a la vivienda de los hogares de menores ingresos, que cumple con los estándares de calidad en diseño urbanístico, arquitectónico y de construcción sostenible, y cuyo </w:t>
      </w:r>
      <w:r w:rsidR="009A5D7E" w:rsidRPr="00B155F7">
        <w:rPr>
          <w:rFonts w:ascii="Arial Narrow" w:hAnsi="Arial Narrow" w:cs="Arial"/>
          <w:sz w:val="24"/>
          <w:szCs w:val="24"/>
        </w:rPr>
        <w:t>v</w:t>
      </w:r>
      <w:r w:rsidRPr="00B155F7">
        <w:rPr>
          <w:rFonts w:ascii="Arial Narrow" w:hAnsi="Arial Narrow" w:cs="Arial"/>
          <w:sz w:val="24"/>
          <w:szCs w:val="24"/>
        </w:rPr>
        <w:t xml:space="preserve">alor no exceda ciento </w:t>
      </w:r>
      <w:r w:rsidR="009A5D7E" w:rsidRPr="00B155F7">
        <w:rPr>
          <w:rFonts w:ascii="Arial Narrow" w:hAnsi="Arial Narrow" w:cs="Arial"/>
          <w:sz w:val="24"/>
          <w:szCs w:val="24"/>
        </w:rPr>
        <w:t>cincuenta</w:t>
      </w:r>
      <w:r w:rsidRPr="00B155F7">
        <w:rPr>
          <w:rFonts w:ascii="Arial Narrow" w:hAnsi="Arial Narrow" w:cs="Arial"/>
          <w:sz w:val="24"/>
          <w:szCs w:val="24"/>
        </w:rPr>
        <w:t xml:space="preserve"> salarios mínimos mensuales legales vigentes (1</w:t>
      </w:r>
      <w:r w:rsidR="009A5D7E" w:rsidRPr="00B155F7">
        <w:rPr>
          <w:rFonts w:ascii="Arial Narrow" w:hAnsi="Arial Narrow" w:cs="Arial"/>
          <w:sz w:val="24"/>
          <w:szCs w:val="24"/>
        </w:rPr>
        <w:t>50</w:t>
      </w:r>
      <w:r w:rsidRPr="00B155F7">
        <w:rPr>
          <w:rFonts w:ascii="Arial Narrow" w:hAnsi="Arial Narrow" w:cs="Arial"/>
          <w:sz w:val="24"/>
          <w:szCs w:val="24"/>
        </w:rPr>
        <w:t xml:space="preserve"> smmlv). Tratándose de programas y/o proyectos de renovación urbana, la vivienda de interés social podrá tener un precio superior a los </w:t>
      </w:r>
      <w:r w:rsidR="009A5D7E" w:rsidRPr="00B155F7">
        <w:rPr>
          <w:rFonts w:ascii="Arial Narrow" w:hAnsi="Arial Narrow" w:cs="Arial"/>
          <w:sz w:val="24"/>
          <w:szCs w:val="24"/>
        </w:rPr>
        <w:t>cincuenta</w:t>
      </w:r>
      <w:r w:rsidRPr="00B155F7">
        <w:rPr>
          <w:rFonts w:ascii="Arial Narrow" w:hAnsi="Arial Narrow" w:cs="Arial"/>
          <w:sz w:val="24"/>
          <w:szCs w:val="24"/>
        </w:rPr>
        <w:t xml:space="preserve"> salarios mínimos mensuales legales vigentes (1</w:t>
      </w:r>
      <w:r w:rsidR="009A5D7E" w:rsidRPr="00B155F7">
        <w:rPr>
          <w:rFonts w:ascii="Arial Narrow" w:hAnsi="Arial Narrow" w:cs="Arial"/>
          <w:sz w:val="24"/>
          <w:szCs w:val="24"/>
        </w:rPr>
        <w:t>50</w:t>
      </w:r>
      <w:r w:rsidRPr="00B155F7">
        <w:rPr>
          <w:rFonts w:ascii="Arial Narrow" w:hAnsi="Arial Narrow" w:cs="Arial"/>
          <w:sz w:val="24"/>
          <w:szCs w:val="24"/>
        </w:rPr>
        <w:t xml:space="preserve"> smmlv), sin que este exceda los ciento setenta y cinco salarios mínimos mensuales legales vigentes (175 smmlv). El valor correspondiente podrá tener variaciones de acuerdo con lo establecido en las normas nacionales que lo modifiquen o sustituyan.</w:t>
      </w:r>
    </w:p>
    <w:p w14:paraId="2E631C40" w14:textId="77777777" w:rsidR="00CC652F" w:rsidRPr="00B155F7" w:rsidRDefault="00CC652F" w:rsidP="00CC652F">
      <w:pPr>
        <w:pStyle w:val="Prrafodelista"/>
        <w:spacing w:after="0" w:line="360" w:lineRule="auto"/>
        <w:jc w:val="both"/>
        <w:rPr>
          <w:rFonts w:ascii="Arial Narrow" w:hAnsi="Arial Narrow" w:cs="Arial"/>
          <w:b/>
          <w:sz w:val="24"/>
          <w:szCs w:val="24"/>
        </w:rPr>
      </w:pPr>
    </w:p>
    <w:p w14:paraId="2B3F8018" w14:textId="77777777" w:rsidR="00561519" w:rsidRPr="00B155F7" w:rsidRDefault="00CC652F" w:rsidP="00CC652F">
      <w:pPr>
        <w:spacing w:after="0" w:line="360" w:lineRule="auto"/>
        <w:jc w:val="both"/>
        <w:rPr>
          <w:rFonts w:ascii="Arial Narrow" w:hAnsi="Arial Narrow" w:cs="Arial"/>
          <w:sz w:val="24"/>
          <w:szCs w:val="24"/>
        </w:rPr>
      </w:pPr>
      <w:r w:rsidRPr="00B155F7">
        <w:rPr>
          <w:rFonts w:ascii="Arial Narrow" w:hAnsi="Arial Narrow" w:cs="Arial"/>
          <w:b/>
          <w:sz w:val="24"/>
          <w:szCs w:val="24"/>
        </w:rPr>
        <w:t xml:space="preserve">- Vivienda de interés prioritario: </w:t>
      </w:r>
      <w:r w:rsidRPr="00B155F7">
        <w:rPr>
          <w:rFonts w:ascii="Arial Narrow" w:hAnsi="Arial Narrow" w:cs="Arial"/>
          <w:sz w:val="24"/>
          <w:szCs w:val="24"/>
        </w:rPr>
        <w:t>El valor máximo de la Vivienda de interés prioritario, será</w:t>
      </w:r>
      <w:r w:rsidR="009A5D7E" w:rsidRPr="00B155F7">
        <w:rPr>
          <w:rFonts w:ascii="Arial Narrow" w:hAnsi="Arial Narrow" w:cs="Arial"/>
          <w:sz w:val="24"/>
          <w:szCs w:val="24"/>
        </w:rPr>
        <w:t xml:space="preserve"> hasta</w:t>
      </w:r>
      <w:r w:rsidRPr="00B155F7">
        <w:rPr>
          <w:rFonts w:ascii="Arial Narrow" w:hAnsi="Arial Narrow" w:cs="Arial"/>
          <w:sz w:val="24"/>
          <w:szCs w:val="24"/>
        </w:rPr>
        <w:t xml:space="preserve"> de noventa salarios mínimos mensuales legales vigentes (90 smmlv). La vivienda de interés prioritario en renovación urbana podrá tener un precio superior a los noventa salarios mínimos mensuales legales vigentes (90 smmlv), sin que este exceda los ciento diez salarios mínimos mensuales legales vigentes </w:t>
      </w:r>
      <w:r w:rsidRPr="00B155F7">
        <w:rPr>
          <w:rFonts w:ascii="Arial Narrow" w:hAnsi="Arial Narrow" w:cs="Arial"/>
          <w:sz w:val="24"/>
          <w:szCs w:val="24"/>
        </w:rPr>
        <w:lastRenderedPageBreak/>
        <w:t>(110 smmlv). El valor correspondiente podrá tener variaciones de acuerdo con lo establecido en las normas nacionales que lo modifiquen o sustituyan.</w:t>
      </w:r>
    </w:p>
    <w:p w14:paraId="3E21DF14" w14:textId="77777777" w:rsidR="00CC652F" w:rsidRPr="00B155F7" w:rsidRDefault="00CC652F" w:rsidP="00CC652F">
      <w:pPr>
        <w:spacing w:after="0" w:line="360" w:lineRule="auto"/>
        <w:jc w:val="both"/>
        <w:rPr>
          <w:rFonts w:ascii="Arial Narrow" w:hAnsi="Arial Narrow" w:cs="Arial"/>
          <w:sz w:val="24"/>
          <w:szCs w:val="24"/>
        </w:rPr>
      </w:pPr>
    </w:p>
    <w:p w14:paraId="3477CB3F" w14:textId="77777777" w:rsidR="00735D31" w:rsidRPr="00B155F7" w:rsidRDefault="00CC652F" w:rsidP="00CC652F">
      <w:pPr>
        <w:spacing w:after="0" w:line="360" w:lineRule="auto"/>
        <w:jc w:val="both"/>
        <w:rPr>
          <w:rFonts w:ascii="Arial Narrow" w:eastAsia="Times New Roman" w:hAnsi="Arial Narrow" w:cs="Arial"/>
          <w:sz w:val="24"/>
          <w:szCs w:val="24"/>
        </w:rPr>
      </w:pPr>
      <w:r w:rsidRPr="00B155F7">
        <w:rPr>
          <w:rFonts w:ascii="Arial Narrow" w:eastAsia="Times New Roman" w:hAnsi="Arial Narrow" w:cs="Arial"/>
          <w:b/>
          <w:sz w:val="24"/>
          <w:szCs w:val="24"/>
        </w:rPr>
        <w:t xml:space="preserve">- </w:t>
      </w:r>
      <w:r w:rsidR="00B26675" w:rsidRPr="00B155F7">
        <w:rPr>
          <w:rFonts w:ascii="Arial Narrow" w:eastAsia="Times New Roman" w:hAnsi="Arial Narrow" w:cs="Arial"/>
          <w:b/>
          <w:sz w:val="24"/>
          <w:szCs w:val="24"/>
        </w:rPr>
        <w:t>Cierre Financiero</w:t>
      </w:r>
      <w:r w:rsidR="00FB5580" w:rsidRPr="00B155F7">
        <w:rPr>
          <w:rFonts w:ascii="Arial Narrow" w:eastAsia="Times New Roman" w:hAnsi="Arial Narrow" w:cs="Arial"/>
          <w:b/>
          <w:sz w:val="24"/>
          <w:szCs w:val="24"/>
        </w:rPr>
        <w:t xml:space="preserve">: </w:t>
      </w:r>
      <w:r w:rsidR="00735D31" w:rsidRPr="00B155F7">
        <w:rPr>
          <w:rFonts w:ascii="Arial Narrow" w:eastAsia="Times New Roman" w:hAnsi="Arial Narrow" w:cs="Arial"/>
          <w:sz w:val="24"/>
          <w:szCs w:val="24"/>
        </w:rPr>
        <w:t xml:space="preserve">Es la suma de los recursos en dinero y en especie requeridos para completar el valor total de la vivienda, los cuales provienen de </w:t>
      </w:r>
      <w:r w:rsidR="008C5743" w:rsidRPr="00B155F7">
        <w:rPr>
          <w:rFonts w:ascii="Arial Narrow" w:eastAsia="Times New Roman" w:hAnsi="Arial Narrow" w:cs="Arial"/>
          <w:sz w:val="24"/>
          <w:szCs w:val="24"/>
        </w:rPr>
        <w:t>los aportes de los hogares</w:t>
      </w:r>
      <w:r w:rsidR="00EA23E9" w:rsidRPr="00B155F7">
        <w:rPr>
          <w:rFonts w:ascii="Arial Narrow" w:eastAsia="Times New Roman" w:hAnsi="Arial Narrow" w:cs="Arial"/>
          <w:sz w:val="24"/>
          <w:szCs w:val="24"/>
        </w:rPr>
        <w:t xml:space="preserve"> </w:t>
      </w:r>
      <w:r w:rsidR="00735D31" w:rsidRPr="00B155F7">
        <w:rPr>
          <w:rFonts w:ascii="Arial Narrow" w:eastAsia="Times New Roman" w:hAnsi="Arial Narrow" w:cs="Arial"/>
          <w:sz w:val="24"/>
          <w:szCs w:val="24"/>
        </w:rPr>
        <w:t>y subsidios</w:t>
      </w:r>
      <w:r w:rsidR="008C5743" w:rsidRPr="00B155F7">
        <w:rPr>
          <w:rFonts w:ascii="Arial Narrow" w:eastAsia="Times New Roman" w:hAnsi="Arial Narrow" w:cs="Arial"/>
          <w:sz w:val="24"/>
          <w:szCs w:val="24"/>
        </w:rPr>
        <w:t xml:space="preserve"> otorgados por entidades p</w:t>
      </w:r>
      <w:r w:rsidR="00C26BF7" w:rsidRPr="00B155F7">
        <w:rPr>
          <w:rFonts w:ascii="Arial Narrow" w:eastAsia="Times New Roman" w:hAnsi="Arial Narrow" w:cs="Arial"/>
          <w:sz w:val="24"/>
          <w:szCs w:val="24"/>
        </w:rPr>
        <w:t>ú</w:t>
      </w:r>
      <w:r w:rsidR="008C5743" w:rsidRPr="00B155F7">
        <w:rPr>
          <w:rFonts w:ascii="Arial Narrow" w:eastAsia="Times New Roman" w:hAnsi="Arial Narrow" w:cs="Arial"/>
          <w:sz w:val="24"/>
          <w:szCs w:val="24"/>
        </w:rPr>
        <w:t>blicas y/o privadas</w:t>
      </w:r>
      <w:r w:rsidR="008C5743" w:rsidRPr="00B155F7">
        <w:rPr>
          <w:rFonts w:ascii="Arial Narrow" w:eastAsia="Times New Roman" w:hAnsi="Arial Narrow" w:cs="Arial"/>
          <w:b/>
          <w:sz w:val="24"/>
          <w:szCs w:val="24"/>
        </w:rPr>
        <w:t>.</w:t>
      </w:r>
    </w:p>
    <w:p w14:paraId="72BD0693" w14:textId="77777777" w:rsidR="00561519" w:rsidRPr="00B155F7" w:rsidRDefault="00561519" w:rsidP="006E4707">
      <w:pPr>
        <w:pStyle w:val="Prrafodelista"/>
        <w:spacing w:after="0" w:line="360" w:lineRule="auto"/>
        <w:jc w:val="both"/>
        <w:rPr>
          <w:rFonts w:ascii="Arial Narrow" w:hAnsi="Arial Narrow" w:cs="Arial"/>
          <w:sz w:val="24"/>
          <w:szCs w:val="24"/>
        </w:rPr>
      </w:pPr>
    </w:p>
    <w:p w14:paraId="58B23BAC" w14:textId="77777777" w:rsidR="00FE0A14" w:rsidRPr="00B155F7" w:rsidRDefault="00CC652F" w:rsidP="00CC652F">
      <w:pPr>
        <w:widowControl w:val="0"/>
        <w:tabs>
          <w:tab w:val="left" w:pos="2512"/>
        </w:tabs>
        <w:autoSpaceDE w:val="0"/>
        <w:autoSpaceDN w:val="0"/>
        <w:spacing w:after="0" w:line="240" w:lineRule="auto"/>
        <w:ind w:right="866"/>
        <w:jc w:val="both"/>
        <w:rPr>
          <w:rFonts w:ascii="Arial Narrow" w:hAnsi="Arial Narrow" w:cs="Arial"/>
          <w:sz w:val="24"/>
          <w:szCs w:val="24"/>
        </w:rPr>
      </w:pPr>
      <w:r w:rsidRPr="00B155F7">
        <w:rPr>
          <w:rFonts w:ascii="Arial Narrow" w:hAnsi="Arial Narrow" w:cs="Arial"/>
          <w:sz w:val="24"/>
          <w:szCs w:val="24"/>
        </w:rPr>
        <w:t xml:space="preserve">- </w:t>
      </w:r>
      <w:r w:rsidR="00FE0A14" w:rsidRPr="00B155F7">
        <w:rPr>
          <w:rFonts w:ascii="Arial Narrow" w:hAnsi="Arial Narrow" w:cs="Arial"/>
          <w:b/>
          <w:sz w:val="24"/>
          <w:szCs w:val="24"/>
        </w:rPr>
        <w:t>Solución habitacional de vivienda nueva:</w:t>
      </w:r>
      <w:r w:rsidR="00FE0A14" w:rsidRPr="00B155F7">
        <w:rPr>
          <w:rFonts w:ascii="Arial Narrow" w:hAnsi="Arial Narrow" w:cs="Arial"/>
          <w:sz w:val="24"/>
          <w:szCs w:val="24"/>
        </w:rPr>
        <w:t xml:space="preserve"> Es aquella que desde su construcción no ha sido habitada, adquirida en proyectos constructivos nuevos que cumplan con las condiciones de una solución habitacional.</w:t>
      </w:r>
    </w:p>
    <w:p w14:paraId="48A82281" w14:textId="77777777" w:rsidR="000A4E77" w:rsidRPr="00B155F7" w:rsidRDefault="000A4E77" w:rsidP="006E4707">
      <w:pPr>
        <w:spacing w:after="0" w:line="360" w:lineRule="auto"/>
        <w:jc w:val="both"/>
        <w:rPr>
          <w:rFonts w:ascii="Arial Narrow" w:hAnsi="Arial Narrow" w:cs="Arial"/>
          <w:sz w:val="24"/>
          <w:szCs w:val="24"/>
        </w:rPr>
      </w:pPr>
    </w:p>
    <w:p w14:paraId="754093B7" w14:textId="77777777" w:rsidR="00CC652F" w:rsidRPr="00B155F7" w:rsidRDefault="00CC652F" w:rsidP="00CC652F">
      <w:pPr>
        <w:widowControl w:val="0"/>
        <w:tabs>
          <w:tab w:val="left" w:pos="2741"/>
        </w:tabs>
        <w:autoSpaceDE w:val="0"/>
        <w:autoSpaceDN w:val="0"/>
        <w:spacing w:after="0" w:line="235" w:lineRule="auto"/>
        <w:ind w:right="923"/>
        <w:jc w:val="both"/>
        <w:rPr>
          <w:rFonts w:ascii="Arial Narrow" w:hAnsi="Arial Narrow" w:cs="Arial"/>
          <w:sz w:val="24"/>
          <w:szCs w:val="24"/>
        </w:rPr>
      </w:pPr>
      <w:r w:rsidRPr="00B155F7">
        <w:rPr>
          <w:rFonts w:ascii="Arial Narrow" w:hAnsi="Arial Narrow" w:cs="Arial"/>
          <w:sz w:val="24"/>
          <w:szCs w:val="24"/>
        </w:rPr>
        <w:t xml:space="preserve">- </w:t>
      </w:r>
      <w:r w:rsidRPr="00B155F7">
        <w:rPr>
          <w:rFonts w:ascii="Arial Narrow" w:hAnsi="Arial Narrow" w:cs="Arial"/>
          <w:b/>
          <w:sz w:val="24"/>
          <w:szCs w:val="24"/>
        </w:rPr>
        <w:t>Población Demanda libre:</w:t>
      </w:r>
      <w:r w:rsidRPr="00B155F7">
        <w:rPr>
          <w:rFonts w:ascii="Arial Narrow" w:hAnsi="Arial Narrow" w:cs="Arial"/>
          <w:sz w:val="24"/>
          <w:szCs w:val="24"/>
        </w:rPr>
        <w:t xml:space="preserve"> Hogar o grupo de hogares que carecen de vivienda, que cumplen con los requisitos para postularse al Subsidio Municipal de Vivienda (SMV).</w:t>
      </w:r>
    </w:p>
    <w:p w14:paraId="496FC00D" w14:textId="77777777" w:rsidR="00983074" w:rsidRPr="00B155F7" w:rsidRDefault="00983074" w:rsidP="006E4707">
      <w:pPr>
        <w:spacing w:after="0" w:line="360" w:lineRule="auto"/>
        <w:jc w:val="both"/>
        <w:rPr>
          <w:rFonts w:ascii="Arial Narrow" w:hAnsi="Arial Narrow" w:cs="Arial"/>
          <w:sz w:val="24"/>
          <w:szCs w:val="24"/>
        </w:rPr>
      </w:pPr>
    </w:p>
    <w:p w14:paraId="5F279434" w14:textId="77777777" w:rsidR="00F9346A" w:rsidRPr="00B155F7" w:rsidRDefault="00A258BF" w:rsidP="00A258BF">
      <w:pPr>
        <w:autoSpaceDE w:val="0"/>
        <w:autoSpaceDN w:val="0"/>
        <w:adjustRightInd w:val="0"/>
        <w:spacing w:after="0" w:line="360" w:lineRule="auto"/>
        <w:jc w:val="both"/>
        <w:rPr>
          <w:rFonts w:ascii="Arial Narrow" w:hAnsi="Arial Narrow" w:cs="Arial"/>
          <w:b/>
          <w:sz w:val="24"/>
          <w:szCs w:val="24"/>
        </w:rPr>
      </w:pPr>
      <w:r w:rsidRPr="00B155F7">
        <w:rPr>
          <w:rFonts w:ascii="Arial Narrow" w:hAnsi="Arial Narrow" w:cs="Arial"/>
          <w:b/>
          <w:sz w:val="24"/>
          <w:szCs w:val="24"/>
        </w:rPr>
        <w:t xml:space="preserve">- </w:t>
      </w:r>
      <w:r w:rsidR="002A7415" w:rsidRPr="00B155F7">
        <w:rPr>
          <w:rFonts w:ascii="Arial Narrow" w:hAnsi="Arial Narrow" w:cs="Arial"/>
          <w:b/>
          <w:sz w:val="24"/>
          <w:szCs w:val="24"/>
        </w:rPr>
        <w:t>Subsidio Municip</w:t>
      </w:r>
      <w:r w:rsidR="00CE3D36" w:rsidRPr="00B155F7">
        <w:rPr>
          <w:rFonts w:ascii="Arial Narrow" w:hAnsi="Arial Narrow" w:cs="Arial"/>
          <w:b/>
          <w:sz w:val="24"/>
          <w:szCs w:val="24"/>
        </w:rPr>
        <w:t xml:space="preserve">al de Vivienda </w:t>
      </w:r>
      <w:r w:rsidR="001527C3" w:rsidRPr="00B155F7">
        <w:rPr>
          <w:rFonts w:ascii="Arial Narrow" w:hAnsi="Arial Narrow" w:cs="Arial"/>
          <w:b/>
          <w:sz w:val="24"/>
          <w:szCs w:val="24"/>
        </w:rPr>
        <w:t>–</w:t>
      </w:r>
      <w:r w:rsidR="00CE3D36" w:rsidRPr="00B155F7">
        <w:rPr>
          <w:rFonts w:ascii="Arial Narrow" w:hAnsi="Arial Narrow" w:cs="Arial"/>
          <w:b/>
          <w:sz w:val="24"/>
          <w:szCs w:val="24"/>
        </w:rPr>
        <w:t xml:space="preserve"> SMV</w:t>
      </w:r>
      <w:r w:rsidR="001527C3" w:rsidRPr="00B155F7">
        <w:rPr>
          <w:rFonts w:ascii="Arial Narrow" w:hAnsi="Arial Narrow" w:cs="Arial"/>
          <w:b/>
          <w:sz w:val="24"/>
          <w:szCs w:val="24"/>
        </w:rPr>
        <w:t xml:space="preserve"> </w:t>
      </w:r>
      <w:r w:rsidR="00FB5580" w:rsidRPr="00B155F7">
        <w:rPr>
          <w:rFonts w:ascii="Arial Narrow" w:hAnsi="Arial Narrow" w:cs="Arial"/>
          <w:b/>
          <w:sz w:val="24"/>
          <w:szCs w:val="24"/>
        </w:rPr>
        <w:t>–:</w:t>
      </w:r>
      <w:r w:rsidRPr="00B155F7">
        <w:rPr>
          <w:rFonts w:ascii="Arial Narrow" w:hAnsi="Arial Narrow" w:cs="Arial"/>
          <w:b/>
          <w:sz w:val="24"/>
          <w:szCs w:val="24"/>
        </w:rPr>
        <w:t xml:space="preserve"> </w:t>
      </w:r>
      <w:r w:rsidRPr="00B155F7">
        <w:rPr>
          <w:rFonts w:ascii="Arial Narrow" w:hAnsi="Arial Narrow" w:cs="Arial"/>
          <w:sz w:val="24"/>
          <w:szCs w:val="24"/>
        </w:rPr>
        <w:t>Es un aporte municipal en dinero o en especie valorado en Salarios Mínimos Mensuales Legales Vigentes (SMMLV); con cargo al gasto público social no restituible, salvo disposiciones legales y reglamentarias, adjudicado por una sola vez a grupos familiares bajo un mismo hogar en condiciones de vulnerabilidad social y económica, para contribuir a una solución habitacional, en reconocimiento al derecho a la vivienda digna, siempre y cuando el beneficiario cumpla con las condiciones que establezca la ley.</w:t>
      </w:r>
    </w:p>
    <w:p w14:paraId="0C6D74CC" w14:textId="77777777" w:rsidR="005057EA" w:rsidRPr="00B155F7" w:rsidRDefault="005057EA" w:rsidP="006E4707">
      <w:pPr>
        <w:autoSpaceDE w:val="0"/>
        <w:autoSpaceDN w:val="0"/>
        <w:adjustRightInd w:val="0"/>
        <w:spacing w:after="0" w:line="360" w:lineRule="auto"/>
        <w:ind w:left="720"/>
        <w:jc w:val="both"/>
        <w:rPr>
          <w:rFonts w:ascii="Arial Narrow" w:hAnsi="Arial Narrow"/>
          <w:sz w:val="24"/>
          <w:szCs w:val="24"/>
        </w:rPr>
      </w:pPr>
    </w:p>
    <w:p w14:paraId="5E266AC8" w14:textId="77777777" w:rsidR="005057EA" w:rsidRPr="00B155F7" w:rsidRDefault="00A258BF" w:rsidP="00A258BF">
      <w:pPr>
        <w:autoSpaceDE w:val="0"/>
        <w:autoSpaceDN w:val="0"/>
        <w:adjustRightInd w:val="0"/>
        <w:spacing w:after="0" w:line="360" w:lineRule="auto"/>
        <w:jc w:val="both"/>
        <w:rPr>
          <w:rFonts w:ascii="Arial Narrow" w:hAnsi="Arial Narrow"/>
          <w:sz w:val="24"/>
          <w:szCs w:val="24"/>
        </w:rPr>
      </w:pPr>
      <w:r w:rsidRPr="00B155F7">
        <w:rPr>
          <w:rFonts w:ascii="Arial Narrow" w:hAnsi="Arial Narrow" w:cs="Arial"/>
          <w:b/>
          <w:sz w:val="24"/>
          <w:szCs w:val="24"/>
        </w:rPr>
        <w:t xml:space="preserve">- </w:t>
      </w:r>
      <w:r w:rsidR="008D6E4D" w:rsidRPr="00B155F7">
        <w:rPr>
          <w:rFonts w:ascii="Arial Narrow" w:hAnsi="Arial Narrow" w:cs="Arial"/>
          <w:b/>
          <w:sz w:val="24"/>
          <w:szCs w:val="24"/>
        </w:rPr>
        <w:t>Acompañamiento social:</w:t>
      </w:r>
      <w:r w:rsidR="00830134" w:rsidRPr="00B155F7">
        <w:rPr>
          <w:rFonts w:ascii="Arial Narrow" w:hAnsi="Arial Narrow" w:cs="Arial"/>
          <w:sz w:val="24"/>
          <w:szCs w:val="24"/>
        </w:rPr>
        <w:t xml:space="preserve"> Es un proceso continuo de i</w:t>
      </w:r>
      <w:r w:rsidR="005057EA" w:rsidRPr="00B155F7">
        <w:rPr>
          <w:rFonts w:ascii="Arial Narrow" w:hAnsi="Arial Narrow" w:cs="Arial"/>
          <w:sz w:val="24"/>
          <w:szCs w:val="24"/>
        </w:rPr>
        <w:t>ntervención interdisciplinaria orientada</w:t>
      </w:r>
      <w:r w:rsidR="00830134" w:rsidRPr="00B155F7">
        <w:rPr>
          <w:rFonts w:ascii="Arial Narrow" w:hAnsi="Arial Narrow" w:cs="Arial"/>
          <w:sz w:val="24"/>
          <w:szCs w:val="24"/>
        </w:rPr>
        <w:t xml:space="preserve"> </w:t>
      </w:r>
      <w:r w:rsidR="00E05B24" w:rsidRPr="00B155F7">
        <w:rPr>
          <w:rFonts w:ascii="Arial Narrow" w:hAnsi="Arial Narrow" w:cs="Arial"/>
          <w:sz w:val="24"/>
          <w:szCs w:val="24"/>
        </w:rPr>
        <w:t>a asesorar</w:t>
      </w:r>
      <w:r w:rsidR="00A6137B" w:rsidRPr="00B155F7">
        <w:rPr>
          <w:rFonts w:ascii="Arial Narrow" w:hAnsi="Arial Narrow" w:cs="Arial"/>
          <w:sz w:val="24"/>
          <w:szCs w:val="24"/>
        </w:rPr>
        <w:t>, verifica</w:t>
      </w:r>
      <w:r w:rsidR="00E05B24" w:rsidRPr="00B155F7">
        <w:rPr>
          <w:rFonts w:ascii="Arial Narrow" w:hAnsi="Arial Narrow" w:cs="Arial"/>
          <w:sz w:val="24"/>
          <w:szCs w:val="24"/>
        </w:rPr>
        <w:t xml:space="preserve">r </w:t>
      </w:r>
      <w:r w:rsidR="00830134" w:rsidRPr="00B155F7">
        <w:rPr>
          <w:rFonts w:ascii="Arial Narrow" w:hAnsi="Arial Narrow" w:cs="Arial"/>
          <w:sz w:val="24"/>
          <w:szCs w:val="24"/>
        </w:rPr>
        <w:t xml:space="preserve">y </w:t>
      </w:r>
      <w:r w:rsidR="00E05B24" w:rsidRPr="00B155F7">
        <w:rPr>
          <w:rFonts w:ascii="Arial Narrow" w:hAnsi="Arial Narrow" w:cs="Arial"/>
          <w:sz w:val="24"/>
          <w:szCs w:val="24"/>
        </w:rPr>
        <w:t>hacer</w:t>
      </w:r>
      <w:r w:rsidR="005057EA" w:rsidRPr="00B155F7">
        <w:rPr>
          <w:rFonts w:ascii="Arial Narrow" w:hAnsi="Arial Narrow" w:cs="Arial"/>
          <w:sz w:val="24"/>
          <w:szCs w:val="24"/>
        </w:rPr>
        <w:t xml:space="preserve"> seguimiento</w:t>
      </w:r>
      <w:r w:rsidR="00E05B24" w:rsidRPr="00B155F7">
        <w:rPr>
          <w:rFonts w:ascii="Arial Narrow" w:hAnsi="Arial Narrow" w:cs="Arial"/>
          <w:sz w:val="24"/>
          <w:szCs w:val="24"/>
        </w:rPr>
        <w:t>,</w:t>
      </w:r>
      <w:r w:rsidR="005057EA" w:rsidRPr="00B155F7">
        <w:rPr>
          <w:rFonts w:ascii="Arial Narrow" w:hAnsi="Arial Narrow" w:cs="Arial"/>
          <w:sz w:val="24"/>
          <w:szCs w:val="24"/>
        </w:rPr>
        <w:t xml:space="preserve"> </w:t>
      </w:r>
      <w:r w:rsidR="00E05B24" w:rsidRPr="00B155F7">
        <w:rPr>
          <w:rFonts w:ascii="Arial Narrow" w:hAnsi="Arial Narrow" w:cs="Arial"/>
          <w:sz w:val="24"/>
          <w:szCs w:val="24"/>
        </w:rPr>
        <w:t>desde</w:t>
      </w:r>
      <w:r w:rsidR="00E05B24" w:rsidRPr="00B155F7">
        <w:rPr>
          <w:rFonts w:ascii="Arial Narrow" w:hAnsi="Arial Narrow"/>
          <w:sz w:val="24"/>
          <w:szCs w:val="24"/>
        </w:rPr>
        <w:t xml:space="preserve"> </w:t>
      </w:r>
      <w:r w:rsidR="005057EA" w:rsidRPr="00B155F7">
        <w:rPr>
          <w:rFonts w:ascii="Arial Narrow" w:hAnsi="Arial Narrow"/>
          <w:sz w:val="24"/>
          <w:szCs w:val="24"/>
        </w:rPr>
        <w:t>la</w:t>
      </w:r>
      <w:r w:rsidR="00E05B24" w:rsidRPr="00B155F7">
        <w:rPr>
          <w:rFonts w:ascii="Arial Narrow" w:hAnsi="Arial Narrow"/>
          <w:sz w:val="24"/>
          <w:szCs w:val="24"/>
        </w:rPr>
        <w:t xml:space="preserve"> socialización y </w:t>
      </w:r>
      <w:r w:rsidR="005057EA" w:rsidRPr="00B155F7">
        <w:rPr>
          <w:rFonts w:ascii="Arial Narrow" w:hAnsi="Arial Narrow"/>
          <w:sz w:val="24"/>
          <w:szCs w:val="24"/>
        </w:rPr>
        <w:t xml:space="preserve">postulación, hasta la asignación </w:t>
      </w:r>
      <w:r w:rsidR="008C66BA" w:rsidRPr="00B155F7">
        <w:rPr>
          <w:rFonts w:ascii="Arial Narrow" w:hAnsi="Arial Narrow"/>
          <w:sz w:val="24"/>
          <w:szCs w:val="24"/>
        </w:rPr>
        <w:t xml:space="preserve">y </w:t>
      </w:r>
      <w:r w:rsidR="002250C3" w:rsidRPr="00B155F7">
        <w:rPr>
          <w:rFonts w:ascii="Arial Narrow" w:hAnsi="Arial Narrow"/>
          <w:sz w:val="24"/>
          <w:szCs w:val="24"/>
        </w:rPr>
        <w:t xml:space="preserve">legalización </w:t>
      </w:r>
      <w:r w:rsidR="005057EA" w:rsidRPr="00B155F7">
        <w:rPr>
          <w:rFonts w:ascii="Arial Narrow" w:hAnsi="Arial Narrow"/>
          <w:sz w:val="24"/>
          <w:szCs w:val="24"/>
        </w:rPr>
        <w:t xml:space="preserve">del </w:t>
      </w:r>
      <w:r w:rsidR="008C5775" w:rsidRPr="00B155F7">
        <w:rPr>
          <w:rFonts w:ascii="Arial Narrow" w:hAnsi="Arial Narrow"/>
          <w:sz w:val="24"/>
          <w:szCs w:val="24"/>
        </w:rPr>
        <w:t>S</w:t>
      </w:r>
      <w:r w:rsidR="005057EA" w:rsidRPr="00B155F7">
        <w:rPr>
          <w:rFonts w:ascii="Arial Narrow" w:hAnsi="Arial Narrow"/>
          <w:sz w:val="24"/>
          <w:szCs w:val="24"/>
        </w:rPr>
        <w:t xml:space="preserve">ubsidio </w:t>
      </w:r>
      <w:r w:rsidR="008C5775" w:rsidRPr="00B155F7">
        <w:rPr>
          <w:rFonts w:ascii="Arial Narrow" w:hAnsi="Arial Narrow"/>
          <w:sz w:val="24"/>
          <w:szCs w:val="24"/>
        </w:rPr>
        <w:t>M</w:t>
      </w:r>
      <w:r w:rsidR="00E05B24" w:rsidRPr="00B155F7">
        <w:rPr>
          <w:rFonts w:ascii="Arial Narrow" w:hAnsi="Arial Narrow"/>
          <w:sz w:val="24"/>
          <w:szCs w:val="24"/>
        </w:rPr>
        <w:t xml:space="preserve">unicipal </w:t>
      </w:r>
      <w:r w:rsidR="005057EA" w:rsidRPr="00B155F7">
        <w:rPr>
          <w:rFonts w:ascii="Arial Narrow" w:hAnsi="Arial Narrow"/>
          <w:sz w:val="24"/>
          <w:szCs w:val="24"/>
        </w:rPr>
        <w:t xml:space="preserve">de </w:t>
      </w:r>
      <w:r w:rsidR="008C5775" w:rsidRPr="00B155F7">
        <w:rPr>
          <w:rFonts w:ascii="Arial Narrow" w:hAnsi="Arial Narrow"/>
          <w:sz w:val="24"/>
          <w:szCs w:val="24"/>
        </w:rPr>
        <w:t>V</w:t>
      </w:r>
      <w:r w:rsidR="005057EA" w:rsidRPr="00B155F7">
        <w:rPr>
          <w:rFonts w:ascii="Arial Narrow" w:hAnsi="Arial Narrow"/>
          <w:sz w:val="24"/>
          <w:szCs w:val="24"/>
        </w:rPr>
        <w:t xml:space="preserve">ivienda aplicado al inmueble adquirido, en la cual participan los componentes social, técnico, jurídico y financiero, con el fin de aportar a la disminución del déficit habitacional en Medellín, en el marco de las disposiciones legales vigentes y las estrategias institucionales establecidas. </w:t>
      </w:r>
    </w:p>
    <w:p w14:paraId="02DB6F19" w14:textId="77777777" w:rsidR="005800FA" w:rsidRPr="00B155F7" w:rsidRDefault="005800FA" w:rsidP="006E4707">
      <w:pPr>
        <w:pStyle w:val="Prrafodelista"/>
        <w:autoSpaceDE w:val="0"/>
        <w:autoSpaceDN w:val="0"/>
        <w:adjustRightInd w:val="0"/>
        <w:spacing w:after="0" w:line="360" w:lineRule="auto"/>
        <w:jc w:val="both"/>
        <w:rPr>
          <w:rFonts w:ascii="Arial Narrow" w:hAnsi="Arial Narrow" w:cs="Arial"/>
          <w:sz w:val="24"/>
          <w:szCs w:val="24"/>
        </w:rPr>
      </w:pPr>
    </w:p>
    <w:p w14:paraId="3741CFE6" w14:textId="77777777" w:rsidR="000A4E77" w:rsidRPr="00B155F7" w:rsidRDefault="00A258BF" w:rsidP="00A258BF">
      <w:pPr>
        <w:shd w:val="clear" w:color="auto" w:fill="FFFFFF"/>
        <w:autoSpaceDE w:val="0"/>
        <w:autoSpaceDN w:val="0"/>
        <w:adjustRightInd w:val="0"/>
        <w:spacing w:after="0" w:line="360" w:lineRule="auto"/>
        <w:jc w:val="both"/>
        <w:textAlignment w:val="baseline"/>
        <w:rPr>
          <w:rFonts w:ascii="Arial Narrow" w:hAnsi="Arial Narrow" w:cs="Arial"/>
          <w:b/>
          <w:sz w:val="24"/>
          <w:szCs w:val="24"/>
        </w:rPr>
      </w:pPr>
      <w:r w:rsidRPr="00B155F7">
        <w:rPr>
          <w:rFonts w:ascii="Arial Narrow" w:hAnsi="Arial Narrow" w:cs="Arial"/>
          <w:b/>
          <w:sz w:val="24"/>
          <w:szCs w:val="24"/>
        </w:rPr>
        <w:lastRenderedPageBreak/>
        <w:t xml:space="preserve">- </w:t>
      </w:r>
      <w:r w:rsidR="00DB0019" w:rsidRPr="00B155F7">
        <w:rPr>
          <w:rFonts w:ascii="Arial Narrow" w:hAnsi="Arial Narrow" w:cs="Arial"/>
          <w:b/>
          <w:sz w:val="24"/>
          <w:szCs w:val="24"/>
        </w:rPr>
        <w:t xml:space="preserve">Caja de compensación familiar: </w:t>
      </w:r>
      <w:r w:rsidR="00E05348" w:rsidRPr="00B155F7">
        <w:rPr>
          <w:rFonts w:ascii="Arial Narrow" w:hAnsi="Arial Narrow" w:cs="Arial"/>
          <w:sz w:val="24"/>
          <w:szCs w:val="24"/>
        </w:rPr>
        <w:t>Es</w:t>
      </w:r>
      <w:r w:rsidR="000276CA" w:rsidRPr="00B155F7">
        <w:rPr>
          <w:rFonts w:ascii="Arial Narrow" w:hAnsi="Arial Narrow" w:cs="Helvetica"/>
          <w:sz w:val="24"/>
          <w:szCs w:val="24"/>
        </w:rPr>
        <w:t xml:space="preserve"> una entidad de carácter privado, sin ánimo de lucro, de redistribución eco</w:t>
      </w:r>
      <w:r w:rsidR="0041742D" w:rsidRPr="00B155F7">
        <w:rPr>
          <w:rFonts w:ascii="Arial Narrow" w:hAnsi="Arial Narrow" w:cs="Helvetica"/>
          <w:sz w:val="24"/>
          <w:szCs w:val="24"/>
        </w:rPr>
        <w:t>nómica y naturaleza solidaria. É</w:t>
      </w:r>
      <w:r w:rsidR="000276CA" w:rsidRPr="00B155F7">
        <w:rPr>
          <w:rFonts w:ascii="Arial Narrow" w:hAnsi="Arial Narrow" w:cs="Helvetica"/>
          <w:sz w:val="24"/>
          <w:szCs w:val="24"/>
        </w:rPr>
        <w:t>stas fueron creadas para mejorar la calidad de vida de las familias de los trabajadores colombianos, por medio de la gestión y entrega de subsidios y servicios de una parte de los aportes de seguridad social que realizan los empleadores.</w:t>
      </w:r>
      <w:r w:rsidR="0032682F" w:rsidRPr="00B155F7">
        <w:rPr>
          <w:rFonts w:ascii="Arial Narrow" w:hAnsi="Arial Narrow" w:cs="Helvetica"/>
          <w:sz w:val="24"/>
          <w:szCs w:val="24"/>
        </w:rPr>
        <w:t xml:space="preserve"> E</w:t>
      </w:r>
      <w:r w:rsidR="000276CA" w:rsidRPr="00B155F7">
        <w:rPr>
          <w:rFonts w:ascii="Arial Narrow" w:hAnsi="Arial Narrow" w:cs="Helvetica"/>
          <w:sz w:val="24"/>
          <w:szCs w:val="24"/>
        </w:rPr>
        <w:t xml:space="preserve">ntre los beneficios que entregan las cajas de compensación se pueden encontrar: </w:t>
      </w:r>
      <w:r w:rsidR="005400F9" w:rsidRPr="00B155F7">
        <w:rPr>
          <w:rFonts w:ascii="Arial Narrow" w:hAnsi="Arial Narrow" w:cs="Arial"/>
          <w:sz w:val="24"/>
          <w:szCs w:val="24"/>
        </w:rPr>
        <w:t>educación</w:t>
      </w:r>
      <w:r w:rsidR="004F1CEF" w:rsidRPr="00B155F7">
        <w:rPr>
          <w:rFonts w:ascii="Arial Narrow" w:hAnsi="Arial Narrow" w:cs="Arial"/>
          <w:sz w:val="24"/>
          <w:szCs w:val="24"/>
        </w:rPr>
        <w:t>, </w:t>
      </w:r>
      <w:r w:rsidR="00A6137B" w:rsidRPr="00B155F7">
        <w:rPr>
          <w:rFonts w:ascii="Arial Narrow" w:hAnsi="Arial Narrow" w:cs="Arial"/>
          <w:sz w:val="24"/>
          <w:szCs w:val="24"/>
        </w:rPr>
        <w:t>f</w:t>
      </w:r>
      <w:r w:rsidR="005400F9" w:rsidRPr="00B155F7">
        <w:rPr>
          <w:rFonts w:ascii="Arial Narrow" w:hAnsi="Arial Narrow" w:cs="Arial"/>
          <w:sz w:val="24"/>
          <w:szCs w:val="24"/>
        </w:rPr>
        <w:t xml:space="preserve">omento de la </w:t>
      </w:r>
      <w:r w:rsidR="00A6137B" w:rsidRPr="00B155F7">
        <w:rPr>
          <w:rFonts w:ascii="Arial Narrow" w:hAnsi="Arial Narrow" w:cs="Arial"/>
          <w:sz w:val="24"/>
          <w:szCs w:val="24"/>
        </w:rPr>
        <w:t>s</w:t>
      </w:r>
      <w:r w:rsidR="005400F9" w:rsidRPr="00B155F7">
        <w:rPr>
          <w:rFonts w:ascii="Arial Narrow" w:hAnsi="Arial Narrow" w:cs="Arial"/>
          <w:sz w:val="24"/>
          <w:szCs w:val="24"/>
        </w:rPr>
        <w:t>alud</w:t>
      </w:r>
      <w:r w:rsidR="004F1CEF" w:rsidRPr="00B155F7">
        <w:rPr>
          <w:rFonts w:ascii="Arial Narrow" w:hAnsi="Arial Narrow" w:cs="Arial"/>
          <w:sz w:val="24"/>
          <w:szCs w:val="24"/>
        </w:rPr>
        <w:t>, emprendimiento, </w:t>
      </w:r>
      <w:r w:rsidR="005400F9" w:rsidRPr="00B155F7">
        <w:rPr>
          <w:rFonts w:ascii="Arial Narrow" w:hAnsi="Arial Narrow" w:cs="Arial"/>
          <w:sz w:val="24"/>
          <w:szCs w:val="24"/>
        </w:rPr>
        <w:t>créditos</w:t>
      </w:r>
      <w:r w:rsidR="004F1CEF" w:rsidRPr="00B155F7">
        <w:rPr>
          <w:rFonts w:ascii="Arial Narrow" w:hAnsi="Arial Narrow" w:cs="Arial"/>
          <w:sz w:val="24"/>
          <w:szCs w:val="24"/>
        </w:rPr>
        <w:t>, </w:t>
      </w:r>
      <w:r w:rsidR="005400F9" w:rsidRPr="00B155F7">
        <w:rPr>
          <w:rFonts w:ascii="Arial Narrow" w:hAnsi="Arial Narrow" w:cs="Arial"/>
          <w:sz w:val="24"/>
          <w:szCs w:val="24"/>
        </w:rPr>
        <w:t>recreación </w:t>
      </w:r>
      <w:r w:rsidR="004F1CEF" w:rsidRPr="00B155F7">
        <w:rPr>
          <w:rFonts w:ascii="Arial Narrow" w:hAnsi="Arial Narrow" w:cs="Arial"/>
          <w:sz w:val="24"/>
          <w:szCs w:val="24"/>
        </w:rPr>
        <w:t>y </w:t>
      </w:r>
      <w:r w:rsidR="005400F9" w:rsidRPr="00B155F7">
        <w:rPr>
          <w:rFonts w:ascii="Arial Narrow" w:hAnsi="Arial Narrow" w:cs="Arial"/>
          <w:sz w:val="24"/>
          <w:szCs w:val="24"/>
        </w:rPr>
        <w:t>turismo social</w:t>
      </w:r>
      <w:r w:rsidR="004F1CEF" w:rsidRPr="00B155F7">
        <w:rPr>
          <w:rFonts w:ascii="Arial Narrow" w:hAnsi="Arial Narrow" w:cs="Arial"/>
          <w:sz w:val="24"/>
          <w:szCs w:val="24"/>
        </w:rPr>
        <w:t>, entre otros, incluyendo la </w:t>
      </w:r>
      <w:r w:rsidR="005400F9" w:rsidRPr="00B155F7">
        <w:rPr>
          <w:rFonts w:ascii="Arial Narrow" w:hAnsi="Arial Narrow" w:cs="Arial"/>
          <w:sz w:val="24"/>
          <w:szCs w:val="24"/>
        </w:rPr>
        <w:t>cuota monetaria</w:t>
      </w:r>
      <w:r w:rsidR="004F1CEF" w:rsidRPr="00B155F7">
        <w:rPr>
          <w:rFonts w:ascii="Arial Narrow" w:hAnsi="Arial Narrow" w:cs="Arial"/>
          <w:sz w:val="24"/>
          <w:szCs w:val="24"/>
        </w:rPr>
        <w:t xml:space="preserve"> y los </w:t>
      </w:r>
      <w:r w:rsidR="005400F9" w:rsidRPr="00B155F7">
        <w:rPr>
          <w:rFonts w:ascii="Arial Narrow" w:hAnsi="Arial Narrow" w:cs="Arial"/>
          <w:sz w:val="24"/>
          <w:szCs w:val="24"/>
        </w:rPr>
        <w:t>subsidios de vivienda</w:t>
      </w:r>
      <w:r w:rsidR="004F1CEF" w:rsidRPr="00B155F7">
        <w:rPr>
          <w:rFonts w:ascii="Arial Narrow" w:hAnsi="Arial Narrow" w:cs="Arial"/>
          <w:sz w:val="24"/>
          <w:szCs w:val="24"/>
        </w:rPr>
        <w:t> y de </w:t>
      </w:r>
      <w:r w:rsidR="005400F9" w:rsidRPr="00B155F7">
        <w:rPr>
          <w:rFonts w:ascii="Arial Narrow" w:hAnsi="Arial Narrow" w:cs="Arial"/>
          <w:sz w:val="24"/>
          <w:szCs w:val="24"/>
        </w:rPr>
        <w:t>desempleo</w:t>
      </w:r>
      <w:r w:rsidR="004F1CEF" w:rsidRPr="00B155F7">
        <w:rPr>
          <w:rFonts w:ascii="Arial Narrow" w:hAnsi="Arial Narrow" w:cs="Arial"/>
          <w:sz w:val="24"/>
          <w:szCs w:val="24"/>
        </w:rPr>
        <w:t>.</w:t>
      </w:r>
    </w:p>
    <w:p w14:paraId="72D17EC6" w14:textId="77777777" w:rsidR="000A4E77" w:rsidRPr="00B155F7" w:rsidRDefault="000A4E77" w:rsidP="006E4707">
      <w:pPr>
        <w:pStyle w:val="Prrafodelista"/>
        <w:spacing w:after="0" w:line="360" w:lineRule="auto"/>
        <w:rPr>
          <w:rFonts w:ascii="Arial Narrow" w:hAnsi="Arial Narrow" w:cs="Arial"/>
          <w:b/>
          <w:sz w:val="24"/>
          <w:szCs w:val="24"/>
        </w:rPr>
      </w:pPr>
    </w:p>
    <w:p w14:paraId="69F96910" w14:textId="77777777" w:rsidR="000253C7" w:rsidRPr="00B155F7" w:rsidRDefault="00A258BF" w:rsidP="00A258BF">
      <w:pPr>
        <w:spacing w:after="0" w:line="360" w:lineRule="auto"/>
        <w:jc w:val="both"/>
        <w:rPr>
          <w:rFonts w:ascii="Arial Narrow" w:hAnsi="Arial Narrow" w:cs="Arial"/>
          <w:b/>
          <w:sz w:val="24"/>
          <w:szCs w:val="24"/>
        </w:rPr>
      </w:pPr>
      <w:r w:rsidRPr="00B155F7">
        <w:rPr>
          <w:rFonts w:ascii="Arial Narrow" w:hAnsi="Arial Narrow" w:cs="Arial"/>
          <w:b/>
          <w:sz w:val="24"/>
          <w:szCs w:val="24"/>
        </w:rPr>
        <w:t xml:space="preserve">- </w:t>
      </w:r>
      <w:r w:rsidR="004F1CEF" w:rsidRPr="00B155F7">
        <w:rPr>
          <w:rFonts w:ascii="Arial Narrow" w:hAnsi="Arial Narrow" w:cs="Arial"/>
          <w:b/>
          <w:sz w:val="24"/>
          <w:szCs w:val="24"/>
        </w:rPr>
        <w:t xml:space="preserve">Convenios de asociación con las cajas de compensación familiar: </w:t>
      </w:r>
      <w:r w:rsidR="000253C7" w:rsidRPr="00B155F7">
        <w:rPr>
          <w:rFonts w:ascii="Arial Narrow" w:hAnsi="Arial Narrow" w:cs="Arial"/>
          <w:sz w:val="24"/>
          <w:szCs w:val="24"/>
        </w:rPr>
        <w:t>Alianza estratégica</w:t>
      </w:r>
      <w:r w:rsidR="000253C7" w:rsidRPr="00B155F7">
        <w:rPr>
          <w:rFonts w:ascii="Arial Narrow" w:hAnsi="Arial Narrow" w:cs="Arial"/>
          <w:b/>
          <w:sz w:val="24"/>
          <w:szCs w:val="24"/>
        </w:rPr>
        <w:t xml:space="preserve"> </w:t>
      </w:r>
      <w:r w:rsidR="000253C7" w:rsidRPr="00B155F7">
        <w:rPr>
          <w:rFonts w:ascii="Arial Narrow" w:hAnsi="Arial Narrow" w:cs="Arial"/>
          <w:sz w:val="24"/>
          <w:szCs w:val="24"/>
        </w:rPr>
        <w:t xml:space="preserve">entre el Instituto Social de Vivienda y Hábitat de Medellín </w:t>
      </w:r>
      <w:r w:rsidR="006E4707" w:rsidRPr="00B155F7">
        <w:rPr>
          <w:rFonts w:ascii="Arial Narrow" w:hAnsi="Arial Narrow" w:cs="Arial"/>
          <w:sz w:val="24"/>
          <w:szCs w:val="24"/>
        </w:rPr>
        <w:t>-</w:t>
      </w:r>
      <w:r w:rsidR="00033AF2" w:rsidRPr="00B155F7">
        <w:rPr>
          <w:rFonts w:ascii="Arial Narrow" w:hAnsi="Arial Narrow" w:cs="Arial"/>
          <w:sz w:val="24"/>
          <w:szCs w:val="24"/>
        </w:rPr>
        <w:t>ISVIMED</w:t>
      </w:r>
      <w:r w:rsidR="006D4417" w:rsidRPr="00B155F7">
        <w:rPr>
          <w:rFonts w:ascii="Arial Narrow" w:hAnsi="Arial Narrow" w:cs="Arial"/>
          <w:sz w:val="24"/>
          <w:szCs w:val="24"/>
        </w:rPr>
        <w:t>-</w:t>
      </w:r>
      <w:r w:rsidR="000253C7" w:rsidRPr="00B155F7">
        <w:rPr>
          <w:rFonts w:ascii="Arial Narrow" w:hAnsi="Arial Narrow" w:cs="Arial"/>
          <w:sz w:val="24"/>
          <w:szCs w:val="24"/>
        </w:rPr>
        <w:t xml:space="preserve"> y la</w:t>
      </w:r>
      <w:r w:rsidR="0041742D" w:rsidRPr="00B155F7">
        <w:rPr>
          <w:rFonts w:ascii="Arial Narrow" w:hAnsi="Arial Narrow" w:cs="Arial"/>
          <w:sz w:val="24"/>
          <w:szCs w:val="24"/>
        </w:rPr>
        <w:t>s</w:t>
      </w:r>
      <w:r w:rsidR="000253C7" w:rsidRPr="00B155F7">
        <w:rPr>
          <w:rFonts w:ascii="Arial Narrow" w:hAnsi="Arial Narrow" w:cs="Arial"/>
          <w:sz w:val="24"/>
          <w:szCs w:val="24"/>
        </w:rPr>
        <w:t xml:space="preserve"> caja</w:t>
      </w:r>
      <w:r w:rsidR="0041742D" w:rsidRPr="00B155F7">
        <w:rPr>
          <w:rFonts w:ascii="Arial Narrow" w:hAnsi="Arial Narrow" w:cs="Arial"/>
          <w:sz w:val="24"/>
          <w:szCs w:val="24"/>
        </w:rPr>
        <w:t>s</w:t>
      </w:r>
      <w:r w:rsidR="000253C7" w:rsidRPr="00B155F7">
        <w:rPr>
          <w:rFonts w:ascii="Arial Narrow" w:hAnsi="Arial Narrow" w:cs="Arial"/>
          <w:sz w:val="24"/>
          <w:szCs w:val="24"/>
        </w:rPr>
        <w:t xml:space="preserve"> de compensación familiar Comfenalco, Comfama, </w:t>
      </w:r>
      <w:r w:rsidR="006D4417" w:rsidRPr="00B155F7">
        <w:rPr>
          <w:rFonts w:ascii="Arial Narrow" w:hAnsi="Arial Narrow" w:cs="Arial"/>
          <w:sz w:val="24"/>
          <w:szCs w:val="24"/>
        </w:rPr>
        <w:t xml:space="preserve">Comfamiliar </w:t>
      </w:r>
      <w:r w:rsidR="000253C7" w:rsidRPr="00B155F7">
        <w:rPr>
          <w:rFonts w:ascii="Arial Narrow" w:hAnsi="Arial Narrow" w:cs="Arial"/>
          <w:sz w:val="24"/>
          <w:szCs w:val="24"/>
        </w:rPr>
        <w:t>Camacol</w:t>
      </w:r>
      <w:r w:rsidR="006D4417" w:rsidRPr="00B155F7">
        <w:rPr>
          <w:rFonts w:ascii="Arial Narrow" w:hAnsi="Arial Narrow" w:cs="Arial"/>
          <w:sz w:val="24"/>
          <w:szCs w:val="24"/>
        </w:rPr>
        <w:t>,</w:t>
      </w:r>
      <w:r w:rsidR="000253C7" w:rsidRPr="00B155F7">
        <w:rPr>
          <w:rFonts w:ascii="Arial Narrow" w:hAnsi="Arial Narrow" w:cs="Arial"/>
          <w:sz w:val="24"/>
          <w:szCs w:val="24"/>
        </w:rPr>
        <w:t xml:space="preserve"> encaminado a a</w:t>
      </w:r>
      <w:r w:rsidR="00852B40" w:rsidRPr="00B155F7">
        <w:rPr>
          <w:rFonts w:ascii="Arial Narrow" w:hAnsi="Arial Narrow" w:cs="Arial"/>
          <w:sz w:val="24"/>
          <w:szCs w:val="24"/>
        </w:rPr>
        <w:t>u</w:t>
      </w:r>
      <w:r w:rsidR="000253C7" w:rsidRPr="00B155F7">
        <w:rPr>
          <w:rFonts w:ascii="Arial Narrow" w:hAnsi="Arial Narrow" w:cs="Arial"/>
          <w:sz w:val="24"/>
          <w:szCs w:val="24"/>
        </w:rPr>
        <w:t xml:space="preserve">nar esfuerzos para articular las acciones de manera que se configuren las condiciones requeridas para garantizar el acceso a la vivienda de los grupos familiares en condiciones de vulnerabilidad, beneficiarios de Subsidio Municipal de Vivienda y/o Subsidio de Vivienda de la Caja de compensación, con el fin de disminuir el déficit habitacional en la población de Demanda Libre. </w:t>
      </w:r>
    </w:p>
    <w:p w14:paraId="204083D3" w14:textId="77777777" w:rsidR="000253C7" w:rsidRPr="00B155F7" w:rsidRDefault="000253C7" w:rsidP="006E4707">
      <w:pPr>
        <w:pStyle w:val="Prrafodelista"/>
        <w:spacing w:after="0" w:line="360" w:lineRule="auto"/>
        <w:jc w:val="both"/>
        <w:rPr>
          <w:rFonts w:ascii="Arial Narrow" w:hAnsi="Arial Narrow" w:cs="Arial"/>
          <w:b/>
          <w:sz w:val="24"/>
          <w:szCs w:val="24"/>
        </w:rPr>
      </w:pPr>
    </w:p>
    <w:p w14:paraId="660DF68A" w14:textId="77777777" w:rsidR="000C2D45" w:rsidRPr="00B155F7" w:rsidRDefault="00A258BF" w:rsidP="00A258BF">
      <w:pPr>
        <w:autoSpaceDE w:val="0"/>
        <w:autoSpaceDN w:val="0"/>
        <w:adjustRightInd w:val="0"/>
        <w:spacing w:after="0" w:line="360" w:lineRule="auto"/>
        <w:jc w:val="both"/>
        <w:rPr>
          <w:rFonts w:ascii="Arial Narrow" w:hAnsi="Arial Narrow" w:cs="Arial"/>
          <w:b/>
          <w:sz w:val="24"/>
          <w:szCs w:val="24"/>
        </w:rPr>
      </w:pPr>
      <w:r w:rsidRPr="00B155F7">
        <w:rPr>
          <w:rFonts w:ascii="Arial Narrow" w:hAnsi="Arial Narrow" w:cs="Arial"/>
          <w:b/>
          <w:sz w:val="24"/>
          <w:szCs w:val="24"/>
        </w:rPr>
        <w:t xml:space="preserve">- </w:t>
      </w:r>
      <w:r w:rsidR="00A917C9" w:rsidRPr="00B155F7">
        <w:rPr>
          <w:rFonts w:ascii="Arial Narrow" w:hAnsi="Arial Narrow" w:cs="Arial"/>
          <w:b/>
          <w:sz w:val="24"/>
          <w:szCs w:val="24"/>
        </w:rPr>
        <w:t>Ferias de vivienda</w:t>
      </w:r>
      <w:r w:rsidR="0032682F" w:rsidRPr="00B155F7">
        <w:rPr>
          <w:rFonts w:ascii="Arial Narrow" w:hAnsi="Arial Narrow" w:cs="Arial"/>
          <w:b/>
          <w:sz w:val="24"/>
          <w:szCs w:val="24"/>
        </w:rPr>
        <w:t>:</w:t>
      </w:r>
      <w:r w:rsidR="00A917C9" w:rsidRPr="00B155F7">
        <w:rPr>
          <w:rFonts w:ascii="Arial Narrow" w:hAnsi="Arial Narrow" w:cs="Arial"/>
          <w:b/>
          <w:sz w:val="24"/>
          <w:szCs w:val="24"/>
        </w:rPr>
        <w:t xml:space="preserve"> </w:t>
      </w:r>
      <w:r w:rsidR="00E47532" w:rsidRPr="00B155F7">
        <w:rPr>
          <w:rFonts w:ascii="Arial Narrow" w:hAnsi="Arial Narrow" w:cs="Arial"/>
          <w:sz w:val="24"/>
          <w:szCs w:val="24"/>
        </w:rPr>
        <w:t>E</w:t>
      </w:r>
      <w:r w:rsidR="00B15C41" w:rsidRPr="00B155F7">
        <w:rPr>
          <w:rFonts w:ascii="Arial Narrow" w:hAnsi="Arial Narrow" w:cs="Arial"/>
          <w:sz w:val="24"/>
          <w:szCs w:val="24"/>
        </w:rPr>
        <w:t>s un evento que se establece de manera temporal</w:t>
      </w:r>
      <w:r w:rsidR="004D2112" w:rsidRPr="00B155F7">
        <w:rPr>
          <w:rFonts w:ascii="Arial Narrow" w:hAnsi="Arial Narrow" w:cs="Arial"/>
          <w:sz w:val="24"/>
          <w:szCs w:val="24"/>
        </w:rPr>
        <w:t>,</w:t>
      </w:r>
      <w:r w:rsidR="00B15C41" w:rsidRPr="00B155F7">
        <w:rPr>
          <w:rFonts w:ascii="Arial Narrow" w:hAnsi="Arial Narrow" w:cs="Arial"/>
          <w:sz w:val="24"/>
          <w:szCs w:val="24"/>
        </w:rPr>
        <w:t xml:space="preserve"> con el objetivo de inscribir hogare</w:t>
      </w:r>
      <w:r w:rsidR="004D2112" w:rsidRPr="00B155F7">
        <w:rPr>
          <w:rFonts w:ascii="Arial Narrow" w:hAnsi="Arial Narrow" w:cs="Arial"/>
          <w:sz w:val="24"/>
          <w:szCs w:val="24"/>
        </w:rPr>
        <w:t>s como población demanda libre</w:t>
      </w:r>
      <w:r w:rsidR="00BA64DE" w:rsidRPr="00B155F7">
        <w:rPr>
          <w:rFonts w:ascii="Arial Narrow" w:hAnsi="Arial Narrow" w:cs="Arial"/>
          <w:sz w:val="24"/>
          <w:szCs w:val="24"/>
        </w:rPr>
        <w:t xml:space="preserve">, para </w:t>
      </w:r>
      <w:r w:rsidR="00B15C41" w:rsidRPr="00B155F7">
        <w:rPr>
          <w:rFonts w:ascii="Arial Narrow" w:hAnsi="Arial Narrow" w:cs="Arial"/>
          <w:sz w:val="24"/>
          <w:szCs w:val="24"/>
        </w:rPr>
        <w:t xml:space="preserve">que se </w:t>
      </w:r>
      <w:r w:rsidRPr="00B155F7">
        <w:rPr>
          <w:rFonts w:ascii="Arial Narrow" w:hAnsi="Arial Narrow" w:cs="Arial"/>
          <w:sz w:val="24"/>
          <w:szCs w:val="24"/>
        </w:rPr>
        <w:t>registren</w:t>
      </w:r>
      <w:r w:rsidR="00B15C41" w:rsidRPr="00B155F7">
        <w:rPr>
          <w:rFonts w:ascii="Arial Narrow" w:hAnsi="Arial Narrow" w:cs="Arial"/>
          <w:sz w:val="24"/>
          <w:szCs w:val="24"/>
        </w:rPr>
        <w:t xml:space="preserve"> </w:t>
      </w:r>
      <w:r w:rsidRPr="00B155F7">
        <w:rPr>
          <w:rFonts w:ascii="Arial Narrow" w:hAnsi="Arial Narrow" w:cs="Arial"/>
          <w:sz w:val="24"/>
          <w:szCs w:val="24"/>
        </w:rPr>
        <w:t>en</w:t>
      </w:r>
      <w:r w:rsidR="00DE593B" w:rsidRPr="00B155F7">
        <w:rPr>
          <w:rFonts w:ascii="Arial Narrow" w:hAnsi="Arial Narrow" w:cs="Arial"/>
          <w:sz w:val="24"/>
          <w:szCs w:val="24"/>
        </w:rPr>
        <w:t xml:space="preserve"> procesos </w:t>
      </w:r>
      <w:r w:rsidR="004D2112" w:rsidRPr="00B155F7">
        <w:rPr>
          <w:rFonts w:ascii="Arial Narrow" w:hAnsi="Arial Narrow" w:cs="Arial"/>
          <w:sz w:val="24"/>
          <w:szCs w:val="24"/>
        </w:rPr>
        <w:t>de adquisición</w:t>
      </w:r>
      <w:r w:rsidR="00DE593B" w:rsidRPr="00B155F7">
        <w:rPr>
          <w:rFonts w:ascii="Arial Narrow" w:hAnsi="Arial Narrow" w:cs="Arial"/>
          <w:sz w:val="24"/>
          <w:szCs w:val="24"/>
        </w:rPr>
        <w:t xml:space="preserve"> de vivienda nueva y puedan ser beneficiarias de subsidios, ya sea a nivel del Gobierno Nacional o las </w:t>
      </w:r>
      <w:r w:rsidR="000253C7" w:rsidRPr="00B155F7">
        <w:rPr>
          <w:rFonts w:ascii="Arial Narrow" w:hAnsi="Arial Narrow" w:cs="Arial"/>
          <w:sz w:val="24"/>
          <w:szCs w:val="24"/>
        </w:rPr>
        <w:t>A</w:t>
      </w:r>
      <w:r w:rsidR="00DE593B" w:rsidRPr="00B155F7">
        <w:rPr>
          <w:rFonts w:ascii="Arial Narrow" w:hAnsi="Arial Narrow" w:cs="Arial"/>
          <w:sz w:val="24"/>
          <w:szCs w:val="24"/>
        </w:rPr>
        <w:t xml:space="preserve">lcaldías </w:t>
      </w:r>
      <w:r w:rsidR="000253C7" w:rsidRPr="00B155F7">
        <w:rPr>
          <w:rFonts w:ascii="Arial Narrow" w:hAnsi="Arial Narrow" w:cs="Arial"/>
          <w:sz w:val="24"/>
          <w:szCs w:val="24"/>
        </w:rPr>
        <w:t>M</w:t>
      </w:r>
      <w:r w:rsidR="00DE593B" w:rsidRPr="00B155F7">
        <w:rPr>
          <w:rFonts w:ascii="Arial Narrow" w:hAnsi="Arial Narrow" w:cs="Arial"/>
          <w:sz w:val="24"/>
          <w:szCs w:val="24"/>
        </w:rPr>
        <w:t>unicipales.</w:t>
      </w:r>
      <w:r w:rsidR="004D2112" w:rsidRPr="00B155F7">
        <w:rPr>
          <w:rFonts w:ascii="Arial Narrow" w:hAnsi="Arial Narrow" w:cs="Arial"/>
          <w:b/>
          <w:sz w:val="24"/>
          <w:szCs w:val="24"/>
        </w:rPr>
        <w:t xml:space="preserve"> </w:t>
      </w:r>
    </w:p>
    <w:p w14:paraId="40B7F183" w14:textId="77777777" w:rsidR="001D3312" w:rsidRPr="00B155F7" w:rsidRDefault="001D3312" w:rsidP="006E4707">
      <w:pPr>
        <w:pStyle w:val="Prrafodelista"/>
        <w:autoSpaceDE w:val="0"/>
        <w:autoSpaceDN w:val="0"/>
        <w:adjustRightInd w:val="0"/>
        <w:spacing w:after="0" w:line="360" w:lineRule="auto"/>
        <w:jc w:val="both"/>
        <w:rPr>
          <w:rFonts w:ascii="Arial Narrow" w:hAnsi="Arial Narrow" w:cs="Arial"/>
          <w:b/>
          <w:sz w:val="24"/>
          <w:szCs w:val="24"/>
        </w:rPr>
      </w:pPr>
    </w:p>
    <w:p w14:paraId="6BB8FF36" w14:textId="77777777" w:rsidR="00276C5E" w:rsidRPr="00B155F7" w:rsidRDefault="007B76E5" w:rsidP="007B76E5">
      <w:pPr>
        <w:autoSpaceDE w:val="0"/>
        <w:autoSpaceDN w:val="0"/>
        <w:adjustRightInd w:val="0"/>
        <w:spacing w:after="0" w:line="360" w:lineRule="auto"/>
        <w:jc w:val="both"/>
        <w:rPr>
          <w:rFonts w:ascii="Arial Narrow" w:hAnsi="Arial Narrow" w:cs="Arial"/>
          <w:b/>
          <w:sz w:val="24"/>
          <w:szCs w:val="24"/>
        </w:rPr>
      </w:pPr>
      <w:r w:rsidRPr="00B155F7">
        <w:rPr>
          <w:rFonts w:ascii="Arial Narrow" w:hAnsi="Arial Narrow" w:cs="Arial"/>
          <w:b/>
          <w:sz w:val="24"/>
          <w:szCs w:val="24"/>
        </w:rPr>
        <w:t xml:space="preserve">- </w:t>
      </w:r>
      <w:r w:rsidR="001D3312" w:rsidRPr="00B155F7">
        <w:rPr>
          <w:rFonts w:ascii="Arial Narrow" w:hAnsi="Arial Narrow" w:cs="Arial"/>
          <w:b/>
          <w:sz w:val="24"/>
          <w:szCs w:val="24"/>
        </w:rPr>
        <w:t>Listado de elegibles</w:t>
      </w:r>
      <w:r w:rsidR="0032682F" w:rsidRPr="00B155F7">
        <w:rPr>
          <w:rFonts w:ascii="Arial Narrow" w:hAnsi="Arial Narrow" w:cs="Arial"/>
          <w:b/>
          <w:sz w:val="24"/>
          <w:szCs w:val="24"/>
        </w:rPr>
        <w:t>:</w:t>
      </w:r>
      <w:r w:rsidR="00FB5580" w:rsidRPr="00B155F7">
        <w:rPr>
          <w:rFonts w:ascii="Arial Narrow" w:hAnsi="Arial Narrow" w:cs="Arial"/>
          <w:b/>
          <w:sz w:val="24"/>
          <w:szCs w:val="24"/>
        </w:rPr>
        <w:t xml:space="preserve"> </w:t>
      </w:r>
      <w:r w:rsidR="00FB5580" w:rsidRPr="00B155F7">
        <w:rPr>
          <w:rFonts w:ascii="Arial Narrow" w:hAnsi="Arial Narrow" w:cs="Arial"/>
          <w:sz w:val="24"/>
          <w:szCs w:val="24"/>
        </w:rPr>
        <w:t>Listado que</w:t>
      </w:r>
      <w:r w:rsidR="001D3312" w:rsidRPr="00B155F7">
        <w:rPr>
          <w:rFonts w:ascii="Arial Narrow" w:hAnsi="Arial Narrow" w:cs="Arial"/>
          <w:b/>
          <w:sz w:val="24"/>
          <w:szCs w:val="24"/>
        </w:rPr>
        <w:t xml:space="preserve"> </w:t>
      </w:r>
      <w:r w:rsidR="001D3312" w:rsidRPr="00B155F7">
        <w:rPr>
          <w:rFonts w:ascii="Arial Narrow" w:hAnsi="Arial Narrow"/>
          <w:sz w:val="24"/>
          <w:szCs w:val="24"/>
        </w:rPr>
        <w:t>se conforma con todos aquellos inscritos en una feria de vivienda que acrediten los requisitos</w:t>
      </w:r>
      <w:r w:rsidRPr="00B155F7">
        <w:rPr>
          <w:rFonts w:ascii="Arial Narrow" w:hAnsi="Arial Narrow"/>
          <w:sz w:val="24"/>
          <w:szCs w:val="24"/>
        </w:rPr>
        <w:t xml:space="preserve"> en la etapa de postulación</w:t>
      </w:r>
      <w:r w:rsidR="001D3312" w:rsidRPr="00B155F7">
        <w:rPr>
          <w:rFonts w:ascii="Arial Narrow" w:hAnsi="Arial Narrow"/>
          <w:sz w:val="24"/>
          <w:szCs w:val="24"/>
        </w:rPr>
        <w:t>,</w:t>
      </w:r>
      <w:r w:rsidR="00BF1173" w:rsidRPr="00B155F7">
        <w:rPr>
          <w:rFonts w:ascii="Arial Narrow" w:hAnsi="Arial Narrow"/>
          <w:sz w:val="24"/>
          <w:szCs w:val="24"/>
        </w:rPr>
        <w:t xml:space="preserve"> pasan la priorización y se califican de acuerdo a las condiciones especiales, ubicando los hogares </w:t>
      </w:r>
      <w:r w:rsidR="001D3312" w:rsidRPr="00B155F7">
        <w:rPr>
          <w:rFonts w:ascii="Arial Narrow" w:hAnsi="Arial Narrow"/>
          <w:sz w:val="24"/>
          <w:szCs w:val="24"/>
        </w:rPr>
        <w:t xml:space="preserve">en orden descendente de puntaje </w:t>
      </w:r>
      <w:r w:rsidR="001D3312" w:rsidRPr="00B155F7">
        <w:rPr>
          <w:rFonts w:ascii="Arial Narrow" w:hAnsi="Arial Narrow" w:cs="Arial"/>
          <w:sz w:val="24"/>
          <w:szCs w:val="24"/>
        </w:rPr>
        <w:t>de acuerdo a</w:t>
      </w:r>
      <w:r w:rsidR="00A22DBB" w:rsidRPr="00B155F7">
        <w:rPr>
          <w:rFonts w:ascii="Arial Narrow" w:hAnsi="Arial Narrow" w:cs="Arial"/>
          <w:sz w:val="24"/>
          <w:szCs w:val="24"/>
        </w:rPr>
        <w:t xml:space="preserve"> las variables establecidas en la norma.</w:t>
      </w:r>
    </w:p>
    <w:p w14:paraId="3323A58A" w14:textId="77777777" w:rsidR="004520E3" w:rsidRPr="00B155F7" w:rsidRDefault="004520E3" w:rsidP="006E4707">
      <w:pPr>
        <w:pStyle w:val="Prrafodelista"/>
        <w:spacing w:after="0" w:line="360" w:lineRule="auto"/>
        <w:rPr>
          <w:rFonts w:ascii="Arial Narrow" w:hAnsi="Arial Narrow" w:cs="Arial"/>
          <w:b/>
          <w:sz w:val="24"/>
          <w:szCs w:val="24"/>
        </w:rPr>
      </w:pPr>
    </w:p>
    <w:p w14:paraId="799280C3" w14:textId="77777777" w:rsidR="00276C5E" w:rsidRPr="00B155F7" w:rsidRDefault="001B117F" w:rsidP="001B117F">
      <w:pPr>
        <w:autoSpaceDE w:val="0"/>
        <w:autoSpaceDN w:val="0"/>
        <w:adjustRightInd w:val="0"/>
        <w:spacing w:after="0" w:line="360" w:lineRule="auto"/>
        <w:jc w:val="both"/>
        <w:rPr>
          <w:rFonts w:ascii="Arial Narrow" w:hAnsi="Arial Narrow" w:cs="Arial"/>
          <w:b/>
          <w:sz w:val="24"/>
          <w:szCs w:val="24"/>
        </w:rPr>
      </w:pPr>
      <w:r w:rsidRPr="00B155F7">
        <w:rPr>
          <w:rFonts w:ascii="Arial Narrow" w:hAnsi="Arial Narrow" w:cs="Arial"/>
          <w:b/>
          <w:sz w:val="24"/>
          <w:szCs w:val="24"/>
        </w:rPr>
        <w:lastRenderedPageBreak/>
        <w:t xml:space="preserve">- </w:t>
      </w:r>
      <w:r w:rsidR="00276C5E" w:rsidRPr="00B155F7">
        <w:rPr>
          <w:rFonts w:ascii="Arial Narrow" w:hAnsi="Arial Narrow" w:cs="Arial"/>
          <w:b/>
          <w:sz w:val="24"/>
          <w:szCs w:val="24"/>
        </w:rPr>
        <w:t>Aporte familiar</w:t>
      </w:r>
      <w:r w:rsidR="00D52586" w:rsidRPr="00B155F7">
        <w:rPr>
          <w:rFonts w:ascii="Arial Narrow" w:hAnsi="Arial Narrow" w:cs="Arial"/>
          <w:b/>
          <w:sz w:val="24"/>
          <w:szCs w:val="24"/>
        </w:rPr>
        <w:t>:</w:t>
      </w:r>
      <w:r w:rsidR="00FB7247" w:rsidRPr="00B155F7">
        <w:rPr>
          <w:rFonts w:ascii="Arial Narrow" w:hAnsi="Arial Narrow" w:cs="Arial"/>
          <w:sz w:val="24"/>
          <w:szCs w:val="24"/>
        </w:rPr>
        <w:t xml:space="preserve"> R</w:t>
      </w:r>
      <w:r w:rsidR="00626173" w:rsidRPr="00B155F7">
        <w:rPr>
          <w:rFonts w:ascii="Arial Narrow" w:hAnsi="Arial Narrow" w:cs="Arial"/>
          <w:sz w:val="24"/>
          <w:szCs w:val="24"/>
        </w:rPr>
        <w:t xml:space="preserve">ecurso económico que aportan </w:t>
      </w:r>
      <w:r w:rsidR="00621696" w:rsidRPr="00B155F7">
        <w:rPr>
          <w:rFonts w:ascii="Arial Narrow" w:hAnsi="Arial Narrow" w:cs="Arial"/>
          <w:sz w:val="24"/>
          <w:szCs w:val="24"/>
        </w:rPr>
        <w:t>los compradores de vivienda para complementar el cierre financier</w:t>
      </w:r>
      <w:r w:rsidR="00B500EC" w:rsidRPr="00B155F7">
        <w:rPr>
          <w:rFonts w:ascii="Arial Narrow" w:hAnsi="Arial Narrow" w:cs="Arial"/>
          <w:sz w:val="24"/>
          <w:szCs w:val="24"/>
        </w:rPr>
        <w:t>o</w:t>
      </w:r>
      <w:r w:rsidR="001D3312" w:rsidRPr="00B155F7">
        <w:rPr>
          <w:rFonts w:ascii="Arial Narrow" w:hAnsi="Arial Narrow" w:cs="Arial"/>
          <w:sz w:val="24"/>
          <w:szCs w:val="24"/>
        </w:rPr>
        <w:t xml:space="preserve">, </w:t>
      </w:r>
      <w:r w:rsidR="009846A8" w:rsidRPr="00B155F7">
        <w:rPr>
          <w:rFonts w:ascii="Arial Narrow" w:hAnsi="Arial Narrow" w:cs="Arial"/>
          <w:sz w:val="24"/>
          <w:szCs w:val="24"/>
        </w:rPr>
        <w:t xml:space="preserve">el cual </w:t>
      </w:r>
      <w:r w:rsidR="00FB7247" w:rsidRPr="00B155F7">
        <w:rPr>
          <w:rFonts w:ascii="Arial Narrow" w:hAnsi="Arial Narrow" w:cs="Arial"/>
          <w:sz w:val="24"/>
          <w:szCs w:val="24"/>
        </w:rPr>
        <w:t xml:space="preserve">puede </w:t>
      </w:r>
      <w:r w:rsidR="001D3312" w:rsidRPr="00B155F7">
        <w:rPr>
          <w:rFonts w:ascii="Arial Narrow" w:hAnsi="Arial Narrow" w:cs="Arial"/>
          <w:sz w:val="24"/>
          <w:szCs w:val="24"/>
        </w:rPr>
        <w:t>prov</w:t>
      </w:r>
      <w:r w:rsidR="00FB7247" w:rsidRPr="00B155F7">
        <w:rPr>
          <w:rFonts w:ascii="Arial Narrow" w:hAnsi="Arial Narrow" w:cs="Arial"/>
          <w:sz w:val="24"/>
          <w:szCs w:val="24"/>
        </w:rPr>
        <w:t>enir</w:t>
      </w:r>
      <w:r w:rsidR="001D3312" w:rsidRPr="00B155F7">
        <w:rPr>
          <w:rFonts w:ascii="Arial Narrow" w:hAnsi="Arial Narrow" w:cs="Arial"/>
          <w:sz w:val="24"/>
          <w:szCs w:val="24"/>
        </w:rPr>
        <w:t xml:space="preserve"> </w:t>
      </w:r>
      <w:r w:rsidR="00FB7247" w:rsidRPr="00B155F7">
        <w:rPr>
          <w:rFonts w:ascii="Arial Narrow" w:hAnsi="Arial Narrow" w:cs="Arial"/>
          <w:sz w:val="24"/>
          <w:szCs w:val="24"/>
        </w:rPr>
        <w:t xml:space="preserve">de la cuota inicial, </w:t>
      </w:r>
      <w:r w:rsidR="001D3312" w:rsidRPr="00B155F7">
        <w:rPr>
          <w:rFonts w:ascii="Arial Narrow" w:hAnsi="Arial Narrow" w:cs="Arial"/>
          <w:sz w:val="24"/>
          <w:szCs w:val="24"/>
        </w:rPr>
        <w:t>ahorro programado</w:t>
      </w:r>
      <w:r w:rsidR="009846A8" w:rsidRPr="00B155F7">
        <w:rPr>
          <w:rFonts w:ascii="Arial Narrow" w:hAnsi="Arial Narrow" w:cs="Arial"/>
          <w:sz w:val="24"/>
          <w:szCs w:val="24"/>
        </w:rPr>
        <w:t xml:space="preserve"> para vivienda, </w:t>
      </w:r>
      <w:r w:rsidR="00FB7247" w:rsidRPr="00B155F7">
        <w:rPr>
          <w:rFonts w:ascii="Arial Narrow" w:hAnsi="Arial Narrow" w:cs="Arial"/>
          <w:sz w:val="24"/>
          <w:szCs w:val="24"/>
        </w:rPr>
        <w:t>cesantías</w:t>
      </w:r>
      <w:r w:rsidR="009846A8" w:rsidRPr="00B155F7">
        <w:rPr>
          <w:rFonts w:ascii="Arial Narrow" w:hAnsi="Arial Narrow" w:cs="Arial"/>
          <w:sz w:val="24"/>
          <w:szCs w:val="24"/>
        </w:rPr>
        <w:t xml:space="preserve"> y/o </w:t>
      </w:r>
      <w:r w:rsidR="001D3312" w:rsidRPr="00B155F7">
        <w:rPr>
          <w:rFonts w:ascii="Arial Narrow" w:hAnsi="Arial Narrow" w:cs="Arial"/>
          <w:sz w:val="24"/>
          <w:szCs w:val="24"/>
        </w:rPr>
        <w:t>crédito</w:t>
      </w:r>
      <w:r w:rsidR="009846A8" w:rsidRPr="00B155F7">
        <w:rPr>
          <w:rFonts w:ascii="Arial Narrow" w:hAnsi="Arial Narrow" w:cs="Arial"/>
          <w:sz w:val="24"/>
          <w:szCs w:val="24"/>
        </w:rPr>
        <w:t xml:space="preserve"> hipotecario.</w:t>
      </w:r>
    </w:p>
    <w:p w14:paraId="0462ACAF" w14:textId="77777777" w:rsidR="00AD3D33" w:rsidRPr="00B155F7" w:rsidRDefault="00AD3D33" w:rsidP="006E4707">
      <w:pPr>
        <w:pStyle w:val="Prrafodelista"/>
        <w:spacing w:after="0" w:line="360" w:lineRule="auto"/>
        <w:rPr>
          <w:rFonts w:ascii="Arial Narrow" w:hAnsi="Arial Narrow" w:cs="Arial"/>
          <w:b/>
          <w:sz w:val="24"/>
          <w:szCs w:val="24"/>
        </w:rPr>
      </w:pPr>
    </w:p>
    <w:p w14:paraId="58876228" w14:textId="77777777" w:rsidR="00A65CF6" w:rsidRPr="00B155F7" w:rsidRDefault="007B76E5" w:rsidP="007B76E5">
      <w:pPr>
        <w:spacing w:after="0" w:line="360" w:lineRule="auto"/>
        <w:jc w:val="both"/>
        <w:rPr>
          <w:rFonts w:ascii="Arial Narrow" w:hAnsi="Arial Narrow"/>
          <w:w w:val="95"/>
          <w:sz w:val="24"/>
        </w:rPr>
      </w:pPr>
      <w:r w:rsidRPr="00B155F7">
        <w:rPr>
          <w:rFonts w:ascii="Arial Narrow" w:hAnsi="Arial Narrow" w:cs="Arial"/>
          <w:b/>
          <w:sz w:val="24"/>
          <w:szCs w:val="24"/>
        </w:rPr>
        <w:t xml:space="preserve">- </w:t>
      </w:r>
      <w:r w:rsidR="004A3C70" w:rsidRPr="00B155F7">
        <w:rPr>
          <w:rFonts w:ascii="Arial Narrow" w:hAnsi="Arial Narrow" w:cs="Arial"/>
          <w:b/>
          <w:sz w:val="24"/>
          <w:szCs w:val="24"/>
        </w:rPr>
        <w:t>Procedimiento de adjudicación del SMV:</w:t>
      </w:r>
      <w:r w:rsidR="004A3C70" w:rsidRPr="00B155F7">
        <w:rPr>
          <w:rFonts w:ascii="Arial Narrow" w:hAnsi="Arial Narrow" w:cs="Arial"/>
          <w:sz w:val="24"/>
          <w:szCs w:val="24"/>
        </w:rPr>
        <w:t xml:space="preserve"> Es el conjunto de actividades y procedimientos que permiten la adjudicación y aplicación del SMV, comprende las siguientes etapas: </w:t>
      </w:r>
      <w:bookmarkStart w:id="4" w:name="_Hlk81927460"/>
      <w:r w:rsidRPr="00B155F7">
        <w:rPr>
          <w:rFonts w:ascii="Arial Narrow" w:hAnsi="Arial Narrow"/>
          <w:sz w:val="24"/>
        </w:rPr>
        <w:t>i) identificación de la demanda ii) postulación, iii)</w:t>
      </w:r>
      <w:r w:rsidRPr="00B155F7">
        <w:rPr>
          <w:rFonts w:ascii="Arial Narrow" w:hAnsi="Arial Narrow"/>
          <w:spacing w:val="1"/>
          <w:sz w:val="24"/>
        </w:rPr>
        <w:t xml:space="preserve"> </w:t>
      </w:r>
      <w:r w:rsidRPr="00B155F7">
        <w:rPr>
          <w:rFonts w:ascii="Arial Narrow" w:hAnsi="Arial Narrow"/>
          <w:w w:val="95"/>
          <w:sz w:val="24"/>
        </w:rPr>
        <w:t>priorización,</w:t>
      </w:r>
      <w:r w:rsidRPr="00B155F7">
        <w:rPr>
          <w:rFonts w:ascii="Arial Narrow" w:hAnsi="Arial Narrow"/>
          <w:spacing w:val="30"/>
          <w:w w:val="95"/>
          <w:sz w:val="24"/>
        </w:rPr>
        <w:t xml:space="preserve"> </w:t>
      </w:r>
      <w:r w:rsidRPr="00B155F7">
        <w:rPr>
          <w:rFonts w:ascii="Arial Narrow" w:hAnsi="Arial Narrow"/>
          <w:w w:val="95"/>
          <w:sz w:val="24"/>
        </w:rPr>
        <w:t>iV)</w:t>
      </w:r>
      <w:r w:rsidRPr="00B155F7">
        <w:rPr>
          <w:rFonts w:ascii="Arial Narrow" w:hAnsi="Arial Narrow"/>
          <w:spacing w:val="14"/>
          <w:w w:val="95"/>
          <w:sz w:val="24"/>
        </w:rPr>
        <w:t xml:space="preserve"> </w:t>
      </w:r>
      <w:r w:rsidRPr="00B155F7">
        <w:rPr>
          <w:rFonts w:ascii="Arial Narrow" w:hAnsi="Arial Narrow"/>
          <w:w w:val="95"/>
          <w:sz w:val="24"/>
        </w:rPr>
        <w:t>calificación,</w:t>
      </w:r>
      <w:r w:rsidRPr="00B155F7">
        <w:rPr>
          <w:rFonts w:ascii="Arial Narrow" w:hAnsi="Arial Narrow"/>
          <w:spacing w:val="13"/>
          <w:w w:val="95"/>
          <w:sz w:val="24"/>
        </w:rPr>
        <w:t xml:space="preserve"> </w:t>
      </w:r>
      <w:r w:rsidRPr="00B155F7">
        <w:rPr>
          <w:rFonts w:ascii="Arial Narrow" w:hAnsi="Arial Narrow"/>
          <w:w w:val="95"/>
          <w:sz w:val="24"/>
        </w:rPr>
        <w:t>v)</w:t>
      </w:r>
      <w:r w:rsidRPr="00B155F7">
        <w:rPr>
          <w:rFonts w:ascii="Arial Narrow" w:hAnsi="Arial Narrow"/>
          <w:spacing w:val="19"/>
          <w:w w:val="95"/>
          <w:sz w:val="24"/>
        </w:rPr>
        <w:t xml:space="preserve"> </w:t>
      </w:r>
      <w:r w:rsidRPr="00B155F7">
        <w:rPr>
          <w:rFonts w:ascii="Arial Narrow" w:hAnsi="Arial Narrow"/>
          <w:w w:val="95"/>
          <w:sz w:val="24"/>
        </w:rPr>
        <w:t>selección,</w:t>
      </w:r>
      <w:r w:rsidRPr="00B155F7">
        <w:rPr>
          <w:rFonts w:ascii="Arial Narrow" w:hAnsi="Arial Narrow"/>
          <w:spacing w:val="23"/>
          <w:w w:val="95"/>
          <w:sz w:val="24"/>
        </w:rPr>
        <w:t xml:space="preserve"> </w:t>
      </w:r>
      <w:r w:rsidRPr="00B155F7">
        <w:rPr>
          <w:rFonts w:ascii="Arial Narrow" w:hAnsi="Arial Narrow"/>
          <w:w w:val="95"/>
          <w:sz w:val="24"/>
        </w:rPr>
        <w:t>vi)</w:t>
      </w:r>
      <w:r w:rsidRPr="00B155F7">
        <w:rPr>
          <w:rFonts w:ascii="Arial Narrow" w:hAnsi="Arial Narrow"/>
          <w:spacing w:val="19"/>
          <w:w w:val="95"/>
          <w:sz w:val="24"/>
        </w:rPr>
        <w:t xml:space="preserve"> </w:t>
      </w:r>
      <w:r w:rsidRPr="00B155F7">
        <w:rPr>
          <w:rFonts w:ascii="Arial Narrow" w:hAnsi="Arial Narrow"/>
          <w:w w:val="95"/>
          <w:sz w:val="24"/>
        </w:rPr>
        <w:t>asignación</w:t>
      </w:r>
      <w:r w:rsidRPr="00B155F7">
        <w:rPr>
          <w:rFonts w:ascii="Arial Narrow" w:hAnsi="Arial Narrow"/>
          <w:spacing w:val="32"/>
          <w:w w:val="95"/>
          <w:sz w:val="24"/>
        </w:rPr>
        <w:t xml:space="preserve"> </w:t>
      </w:r>
      <w:r w:rsidRPr="00B155F7">
        <w:rPr>
          <w:rFonts w:ascii="Arial Narrow" w:hAnsi="Arial Narrow"/>
          <w:w w:val="95"/>
          <w:sz w:val="24"/>
        </w:rPr>
        <w:t>y vii)</w:t>
      </w:r>
      <w:r w:rsidRPr="00B155F7">
        <w:rPr>
          <w:rFonts w:ascii="Arial Narrow" w:hAnsi="Arial Narrow"/>
          <w:spacing w:val="18"/>
          <w:w w:val="95"/>
          <w:sz w:val="24"/>
        </w:rPr>
        <w:t xml:space="preserve"> </w:t>
      </w:r>
      <w:r w:rsidRPr="00B155F7">
        <w:rPr>
          <w:rFonts w:ascii="Arial Narrow" w:hAnsi="Arial Narrow"/>
          <w:w w:val="95"/>
          <w:sz w:val="24"/>
        </w:rPr>
        <w:t>aplicación</w:t>
      </w:r>
      <w:r w:rsidRPr="00B155F7">
        <w:rPr>
          <w:rFonts w:ascii="Arial Narrow" w:hAnsi="Arial Narrow"/>
          <w:spacing w:val="30"/>
          <w:w w:val="95"/>
          <w:sz w:val="24"/>
        </w:rPr>
        <w:t xml:space="preserve"> </w:t>
      </w:r>
      <w:r w:rsidRPr="00B155F7">
        <w:rPr>
          <w:rFonts w:ascii="Arial Narrow" w:hAnsi="Arial Narrow"/>
          <w:w w:val="95"/>
          <w:sz w:val="24"/>
        </w:rPr>
        <w:t>del</w:t>
      </w:r>
      <w:r w:rsidRPr="00B155F7">
        <w:rPr>
          <w:rFonts w:ascii="Arial Narrow" w:hAnsi="Arial Narrow"/>
          <w:spacing w:val="10"/>
          <w:w w:val="95"/>
          <w:sz w:val="24"/>
        </w:rPr>
        <w:t xml:space="preserve"> </w:t>
      </w:r>
      <w:r w:rsidRPr="00B155F7">
        <w:rPr>
          <w:rFonts w:ascii="Arial Narrow" w:hAnsi="Arial Narrow"/>
          <w:w w:val="95"/>
          <w:sz w:val="24"/>
        </w:rPr>
        <w:t>SMV.</w:t>
      </w:r>
    </w:p>
    <w:bookmarkEnd w:id="4"/>
    <w:p w14:paraId="5CCD754B" w14:textId="77777777" w:rsidR="00A22DBB" w:rsidRPr="00B155F7" w:rsidRDefault="00A22DBB" w:rsidP="007B76E5">
      <w:pPr>
        <w:spacing w:after="0" w:line="360" w:lineRule="auto"/>
        <w:jc w:val="both"/>
        <w:rPr>
          <w:rFonts w:ascii="Arial Narrow" w:hAnsi="Arial Narrow" w:cs="Arial"/>
          <w:sz w:val="24"/>
          <w:szCs w:val="24"/>
        </w:rPr>
      </w:pPr>
    </w:p>
    <w:p w14:paraId="51199324" w14:textId="77777777" w:rsidR="000A7CC6" w:rsidRPr="00B155F7" w:rsidRDefault="00AC41A9" w:rsidP="006E4707">
      <w:pPr>
        <w:tabs>
          <w:tab w:val="left" w:pos="2535"/>
          <w:tab w:val="center" w:pos="4419"/>
        </w:tabs>
        <w:spacing w:after="0" w:line="360" w:lineRule="auto"/>
        <w:jc w:val="both"/>
        <w:rPr>
          <w:rFonts w:ascii="Arial Narrow" w:hAnsi="Arial Narrow" w:cs="Arial"/>
          <w:b/>
          <w:sz w:val="24"/>
          <w:szCs w:val="24"/>
        </w:rPr>
      </w:pPr>
      <w:r w:rsidRPr="00B155F7">
        <w:rPr>
          <w:rFonts w:ascii="Arial Narrow" w:hAnsi="Arial Narrow" w:cs="Arial"/>
          <w:b/>
          <w:sz w:val="24"/>
          <w:szCs w:val="24"/>
        </w:rPr>
        <w:t>4</w:t>
      </w:r>
      <w:r w:rsidR="00403DD1" w:rsidRPr="00B155F7">
        <w:rPr>
          <w:rFonts w:ascii="Arial Narrow" w:hAnsi="Arial Narrow" w:cs="Arial"/>
          <w:b/>
          <w:sz w:val="24"/>
          <w:szCs w:val="24"/>
        </w:rPr>
        <w:t xml:space="preserve">. METODOLOGÍA </w:t>
      </w:r>
      <w:r w:rsidR="008474C5" w:rsidRPr="00B155F7">
        <w:rPr>
          <w:rFonts w:ascii="Arial Narrow" w:hAnsi="Arial Narrow" w:cs="Arial"/>
          <w:b/>
          <w:sz w:val="24"/>
          <w:szCs w:val="24"/>
        </w:rPr>
        <w:tab/>
      </w:r>
    </w:p>
    <w:p w14:paraId="5D2E9E33" w14:textId="77777777" w:rsidR="002250C3" w:rsidRPr="00B155F7" w:rsidRDefault="002250C3" w:rsidP="006E4707">
      <w:pPr>
        <w:tabs>
          <w:tab w:val="left" w:pos="2535"/>
          <w:tab w:val="center" w:pos="4419"/>
        </w:tabs>
        <w:spacing w:after="0" w:line="360" w:lineRule="auto"/>
        <w:jc w:val="both"/>
        <w:rPr>
          <w:rFonts w:ascii="Arial Narrow" w:hAnsi="Arial Narrow" w:cs="Arial"/>
          <w:b/>
          <w:sz w:val="24"/>
          <w:szCs w:val="24"/>
        </w:rPr>
      </w:pPr>
    </w:p>
    <w:p w14:paraId="6077E75D" w14:textId="77777777" w:rsidR="00A60CA9" w:rsidRPr="00B155F7" w:rsidRDefault="00AC41A9" w:rsidP="006E4707">
      <w:pPr>
        <w:tabs>
          <w:tab w:val="left" w:pos="2535"/>
        </w:tabs>
        <w:spacing w:after="0" w:line="360" w:lineRule="auto"/>
        <w:jc w:val="both"/>
        <w:rPr>
          <w:rFonts w:ascii="Arial Narrow" w:hAnsi="Arial Narrow" w:cs="Arial"/>
          <w:b/>
          <w:sz w:val="24"/>
          <w:szCs w:val="24"/>
        </w:rPr>
      </w:pPr>
      <w:r w:rsidRPr="00B155F7">
        <w:rPr>
          <w:rFonts w:ascii="Arial Narrow" w:hAnsi="Arial Narrow" w:cs="Arial"/>
          <w:sz w:val="24"/>
          <w:szCs w:val="24"/>
        </w:rPr>
        <w:t>4</w:t>
      </w:r>
      <w:r w:rsidR="00BB1D02" w:rsidRPr="00B155F7">
        <w:rPr>
          <w:rFonts w:ascii="Arial Narrow" w:hAnsi="Arial Narrow" w:cs="Arial"/>
          <w:sz w:val="24"/>
          <w:szCs w:val="24"/>
        </w:rPr>
        <w:t>.1</w:t>
      </w:r>
      <w:r w:rsidR="00BB1D02" w:rsidRPr="00B155F7">
        <w:rPr>
          <w:rFonts w:ascii="Arial Narrow" w:hAnsi="Arial Narrow" w:cs="Arial"/>
          <w:b/>
          <w:i/>
          <w:sz w:val="24"/>
          <w:szCs w:val="24"/>
        </w:rPr>
        <w:t xml:space="preserve"> </w:t>
      </w:r>
      <w:r w:rsidR="006E073D" w:rsidRPr="00B155F7">
        <w:rPr>
          <w:rFonts w:ascii="Arial Narrow" w:hAnsi="Arial Narrow" w:cs="Arial"/>
          <w:b/>
          <w:i/>
          <w:sz w:val="24"/>
          <w:szCs w:val="24"/>
        </w:rPr>
        <w:t>Introducción</w:t>
      </w:r>
      <w:r w:rsidR="006E073D" w:rsidRPr="00B155F7">
        <w:rPr>
          <w:rFonts w:ascii="Arial Narrow" w:hAnsi="Arial Narrow" w:cs="Arial"/>
          <w:b/>
          <w:sz w:val="24"/>
          <w:szCs w:val="24"/>
        </w:rPr>
        <w:t xml:space="preserve"> </w:t>
      </w:r>
    </w:p>
    <w:p w14:paraId="72F3B6A5" w14:textId="77777777" w:rsidR="00DB0BD9" w:rsidRPr="00B155F7" w:rsidRDefault="00DB0BD9" w:rsidP="006E4707">
      <w:pPr>
        <w:spacing w:after="0" w:line="360" w:lineRule="auto"/>
        <w:jc w:val="both"/>
        <w:rPr>
          <w:rFonts w:ascii="Arial Narrow" w:eastAsia="Arial Narrow" w:hAnsi="Arial Narrow" w:cs="Arial Narrow"/>
          <w:sz w:val="24"/>
          <w:szCs w:val="24"/>
        </w:rPr>
      </w:pPr>
      <w:r w:rsidRPr="00B155F7">
        <w:rPr>
          <w:rFonts w:ascii="Arial Narrow" w:eastAsia="Arial Narrow" w:hAnsi="Arial Narrow" w:cs="Arial Narrow"/>
          <w:sz w:val="24"/>
          <w:szCs w:val="24"/>
        </w:rPr>
        <w:t xml:space="preserve">El Instituto Social de Vivienda y Hábitat de Medellín </w:t>
      </w:r>
      <w:r w:rsidR="002250C3" w:rsidRPr="00B155F7">
        <w:rPr>
          <w:rFonts w:ascii="Arial Narrow" w:eastAsia="Arial Narrow" w:hAnsi="Arial Narrow" w:cs="Arial Narrow"/>
          <w:sz w:val="24"/>
          <w:szCs w:val="24"/>
        </w:rPr>
        <w:t xml:space="preserve">-ISVIMED- </w:t>
      </w:r>
      <w:r w:rsidRPr="00B155F7">
        <w:rPr>
          <w:rFonts w:ascii="Arial Narrow" w:eastAsia="Arial Narrow" w:hAnsi="Arial Narrow" w:cs="Arial Narrow"/>
          <w:sz w:val="24"/>
          <w:szCs w:val="24"/>
        </w:rPr>
        <w:t>es el organismo encargado de gerenciar la vi</w:t>
      </w:r>
      <w:r w:rsidR="00511D54" w:rsidRPr="00B155F7">
        <w:rPr>
          <w:rFonts w:ascii="Arial Narrow" w:eastAsia="Arial Narrow" w:hAnsi="Arial Narrow" w:cs="Arial Narrow"/>
          <w:sz w:val="24"/>
          <w:szCs w:val="24"/>
        </w:rPr>
        <w:t>vienda de interés social en el M</w:t>
      </w:r>
      <w:r w:rsidRPr="00B155F7">
        <w:rPr>
          <w:rFonts w:ascii="Arial Narrow" w:eastAsia="Arial Narrow" w:hAnsi="Arial Narrow" w:cs="Arial Narrow"/>
          <w:sz w:val="24"/>
          <w:szCs w:val="24"/>
        </w:rPr>
        <w:t>unicipio de Medellín, conduciendo a la solución de necesidades habitacionales; especialmente de los asentamientos humanos y grupos familiares en situación de pobreza y vulnerabilidad, involucrando a los diferentes actores públicos, privados y comunitarios en la gestión y ejecución de proyectos de construcción de vivienda nueva, titulación y legalización, mejoramiento de vivienda, mejoramiento de entorno, reasentamiento, acompañamiento social, gestión inmobiliaria y demás actuaciones integrales de vivienda y hábitat en el contexto urbano rural municipal y regional.</w:t>
      </w:r>
    </w:p>
    <w:p w14:paraId="0AB2CC4F" w14:textId="77777777" w:rsidR="001F25DE" w:rsidRPr="00B155F7" w:rsidRDefault="001F25DE" w:rsidP="006E4707">
      <w:pPr>
        <w:spacing w:after="0" w:line="360" w:lineRule="auto"/>
        <w:jc w:val="both"/>
        <w:rPr>
          <w:rFonts w:ascii="Arial Narrow" w:eastAsia="Arial Narrow" w:hAnsi="Arial Narrow" w:cs="Arial Narrow"/>
          <w:sz w:val="24"/>
          <w:szCs w:val="24"/>
        </w:rPr>
      </w:pPr>
    </w:p>
    <w:p w14:paraId="0854A9A0" w14:textId="77777777" w:rsidR="001F25DE" w:rsidRPr="00B155F7" w:rsidRDefault="005D684C" w:rsidP="006E4707">
      <w:pPr>
        <w:tabs>
          <w:tab w:val="left" w:pos="2535"/>
        </w:tabs>
        <w:spacing w:after="0" w:line="360" w:lineRule="auto"/>
        <w:jc w:val="both"/>
        <w:rPr>
          <w:rFonts w:ascii="Arial Narrow" w:hAnsi="Arial Narrow" w:cs="Arial"/>
          <w:sz w:val="24"/>
          <w:szCs w:val="24"/>
        </w:rPr>
      </w:pPr>
      <w:r w:rsidRPr="00B155F7">
        <w:rPr>
          <w:rFonts w:ascii="Arial Narrow" w:hAnsi="Arial Narrow" w:cs="Arial"/>
          <w:sz w:val="24"/>
          <w:szCs w:val="24"/>
        </w:rPr>
        <w:t xml:space="preserve">Con el fin de realizar un acompañamiento integral a la población de los programas y proyectos anteriormente mencionados, el ISVIMED construye </w:t>
      </w:r>
      <w:r w:rsidR="001B7265" w:rsidRPr="00B155F7">
        <w:rPr>
          <w:rFonts w:ascii="Arial Narrow" w:hAnsi="Arial Narrow" w:cs="Arial"/>
          <w:sz w:val="24"/>
          <w:szCs w:val="24"/>
        </w:rPr>
        <w:t>el Modelo de Intervención Socia</w:t>
      </w:r>
      <w:r w:rsidRPr="00B155F7">
        <w:rPr>
          <w:rFonts w:ascii="Arial Narrow" w:hAnsi="Arial Narrow" w:cs="Arial"/>
          <w:sz w:val="24"/>
          <w:szCs w:val="24"/>
        </w:rPr>
        <w:t>l, el cual</w:t>
      </w:r>
      <w:r w:rsidR="001B7265" w:rsidRPr="00B155F7">
        <w:rPr>
          <w:rFonts w:ascii="Arial Narrow" w:hAnsi="Arial Narrow" w:cs="Arial"/>
          <w:sz w:val="24"/>
          <w:szCs w:val="24"/>
        </w:rPr>
        <w:t xml:space="preserve"> “se concibe como el conjunto de procesos interdependientes que permite el logro de los objetivos estratégicos, a partir de su articulación continua e intencionada desde pilares, criterios de actuación, momentos y estrategias transversales” por ello se ajusta el Modelo socio educativo promocional, el </w:t>
      </w:r>
      <w:r w:rsidR="001B7265" w:rsidRPr="00B155F7">
        <w:rPr>
          <w:rFonts w:ascii="Arial Narrow" w:hAnsi="Arial Narrow" w:cs="Arial"/>
          <w:sz w:val="24"/>
          <w:szCs w:val="24"/>
        </w:rPr>
        <w:lastRenderedPageBreak/>
        <w:t>cual está orientado a mejorar la calidad de vida de los sujetos mediante procesos de capacitación y movilización de recursos. Desde este modelo se propicia la participación protagónica de las personas y grupos, para este caso los hogares, a partir de la visibilización de sus potencialidades, el desarrollo de conocimientos y habilidades, que les permita realizar un análisis de su realidad para comprenderla, explicarla y transformarla.</w:t>
      </w:r>
    </w:p>
    <w:p w14:paraId="32FC1812" w14:textId="77777777" w:rsidR="005D684C" w:rsidRPr="00B155F7" w:rsidRDefault="005D684C" w:rsidP="006E4707">
      <w:pPr>
        <w:tabs>
          <w:tab w:val="left" w:pos="2535"/>
        </w:tabs>
        <w:spacing w:after="0" w:line="360" w:lineRule="auto"/>
        <w:jc w:val="both"/>
        <w:rPr>
          <w:rFonts w:ascii="Arial Narrow" w:hAnsi="Arial Narrow" w:cs="Arial"/>
          <w:sz w:val="24"/>
          <w:szCs w:val="24"/>
        </w:rPr>
      </w:pPr>
    </w:p>
    <w:p w14:paraId="0C34462E" w14:textId="77777777" w:rsidR="00C53A09" w:rsidRPr="00B155F7" w:rsidRDefault="005D684C" w:rsidP="006E4707">
      <w:pPr>
        <w:spacing w:after="0" w:line="360" w:lineRule="auto"/>
        <w:jc w:val="both"/>
        <w:rPr>
          <w:rFonts w:ascii="Arial Narrow" w:hAnsi="Arial Narrow"/>
          <w:sz w:val="24"/>
          <w:szCs w:val="24"/>
        </w:rPr>
      </w:pPr>
      <w:r w:rsidRPr="00B155F7">
        <w:rPr>
          <w:rFonts w:ascii="Arial Narrow" w:eastAsia="Arial Narrow" w:hAnsi="Arial Narrow" w:cs="Arial Narrow"/>
          <w:sz w:val="24"/>
          <w:szCs w:val="24"/>
        </w:rPr>
        <w:t xml:space="preserve">Uno de los procesos de acompañamiento realizados de acuerdo al modelo de intervención y a los programas y proyectos </w:t>
      </w:r>
      <w:r w:rsidR="00C53A09" w:rsidRPr="00B155F7">
        <w:rPr>
          <w:rFonts w:ascii="Arial Narrow" w:hAnsi="Arial Narrow" w:cs="Arial"/>
          <w:sz w:val="24"/>
          <w:szCs w:val="24"/>
        </w:rPr>
        <w:t xml:space="preserve">incluye la aplicación de Subsidio Municipal de Vivienda (SMV) adjudicado por una sola vez a grupos familiares bajo un mismo hogar, categorizados como </w:t>
      </w:r>
      <w:r w:rsidR="00C53A09" w:rsidRPr="00B155F7">
        <w:rPr>
          <w:rFonts w:ascii="Arial Narrow" w:hAnsi="Arial Narrow" w:cs="Arial"/>
          <w:i/>
          <w:sz w:val="24"/>
          <w:szCs w:val="24"/>
        </w:rPr>
        <w:t>“Población de demanda libre”</w:t>
      </w:r>
      <w:r w:rsidR="00C53A09" w:rsidRPr="00B155F7">
        <w:rPr>
          <w:rFonts w:ascii="Arial Narrow" w:hAnsi="Arial Narrow" w:cs="Arial"/>
          <w:sz w:val="24"/>
          <w:szCs w:val="24"/>
        </w:rPr>
        <w:t xml:space="preserve"> que cumplan con los requisitos para la postulación y asignación de SMV establecidos en el Decreto Municipal </w:t>
      </w:r>
      <w:r w:rsidR="00A22DBB" w:rsidRPr="00B155F7">
        <w:rPr>
          <w:rFonts w:ascii="Arial Narrow" w:hAnsi="Arial Narrow" w:cs="Arial"/>
          <w:sz w:val="24"/>
          <w:szCs w:val="24"/>
        </w:rPr>
        <w:t>1053</w:t>
      </w:r>
      <w:r w:rsidR="00C53A09" w:rsidRPr="00B155F7">
        <w:rPr>
          <w:rFonts w:ascii="Arial Narrow" w:hAnsi="Arial Narrow" w:cs="Arial"/>
          <w:sz w:val="24"/>
          <w:szCs w:val="24"/>
        </w:rPr>
        <w:t xml:space="preserve"> de 20</w:t>
      </w:r>
      <w:r w:rsidR="00A22DBB" w:rsidRPr="00B155F7">
        <w:rPr>
          <w:rFonts w:ascii="Arial Narrow" w:hAnsi="Arial Narrow" w:cs="Arial"/>
          <w:sz w:val="24"/>
          <w:szCs w:val="24"/>
        </w:rPr>
        <w:t>20</w:t>
      </w:r>
      <w:r w:rsidR="00C53A09" w:rsidRPr="00B155F7">
        <w:rPr>
          <w:rFonts w:ascii="Arial Narrow" w:hAnsi="Arial Narrow" w:cs="Arial"/>
          <w:sz w:val="24"/>
          <w:szCs w:val="24"/>
        </w:rPr>
        <w:t>, con el fin de contribuir al cierre financiero para la obtención de una solución habitacional que permita la satisfacción de sus necesidades habitacionales, en reconocimiento al derecho a la vivienda digna.</w:t>
      </w:r>
      <w:r w:rsidR="00C53A09" w:rsidRPr="00B155F7">
        <w:rPr>
          <w:rFonts w:ascii="Arial Narrow" w:hAnsi="Arial Narrow"/>
          <w:sz w:val="24"/>
          <w:szCs w:val="24"/>
        </w:rPr>
        <w:t xml:space="preserve"> </w:t>
      </w:r>
    </w:p>
    <w:p w14:paraId="4C750BCE" w14:textId="77777777" w:rsidR="00C53A09" w:rsidRPr="00B155F7" w:rsidRDefault="00C53A09" w:rsidP="006E4707">
      <w:pPr>
        <w:tabs>
          <w:tab w:val="left" w:pos="2535"/>
        </w:tabs>
        <w:spacing w:after="0" w:line="360" w:lineRule="auto"/>
        <w:jc w:val="both"/>
        <w:rPr>
          <w:rFonts w:ascii="Arial Narrow" w:hAnsi="Arial Narrow" w:cs="Arial"/>
          <w:sz w:val="24"/>
          <w:szCs w:val="24"/>
        </w:rPr>
      </w:pPr>
    </w:p>
    <w:p w14:paraId="4152C769" w14:textId="77777777" w:rsidR="00756488" w:rsidRPr="00B155F7" w:rsidRDefault="00C53A09" w:rsidP="006E4707">
      <w:pPr>
        <w:tabs>
          <w:tab w:val="left" w:pos="2535"/>
        </w:tabs>
        <w:spacing w:after="0" w:line="360" w:lineRule="auto"/>
        <w:jc w:val="both"/>
        <w:rPr>
          <w:rFonts w:ascii="Arial Narrow" w:hAnsi="Arial Narrow" w:cs="Arial"/>
          <w:sz w:val="24"/>
          <w:szCs w:val="24"/>
        </w:rPr>
      </w:pPr>
      <w:r w:rsidRPr="00B155F7">
        <w:rPr>
          <w:rFonts w:ascii="Arial Narrow" w:hAnsi="Arial Narrow" w:cs="Arial"/>
          <w:sz w:val="24"/>
          <w:szCs w:val="24"/>
        </w:rPr>
        <w:t xml:space="preserve">Los </w:t>
      </w:r>
      <w:r w:rsidR="009B535B" w:rsidRPr="00B155F7">
        <w:rPr>
          <w:rFonts w:ascii="Arial Narrow" w:hAnsi="Arial Narrow" w:cs="Arial"/>
          <w:sz w:val="24"/>
          <w:szCs w:val="24"/>
        </w:rPr>
        <w:t xml:space="preserve">hogares </w:t>
      </w:r>
      <w:r w:rsidRPr="00B155F7">
        <w:rPr>
          <w:rFonts w:ascii="Arial Narrow" w:hAnsi="Arial Narrow" w:cs="Arial"/>
          <w:sz w:val="24"/>
          <w:szCs w:val="24"/>
        </w:rPr>
        <w:t xml:space="preserve">categorizados como </w:t>
      </w:r>
      <w:r w:rsidRPr="00B155F7">
        <w:rPr>
          <w:rFonts w:ascii="Arial Narrow" w:hAnsi="Arial Narrow" w:cs="Arial"/>
          <w:i/>
          <w:sz w:val="24"/>
          <w:szCs w:val="24"/>
        </w:rPr>
        <w:t>“Población de demanda”</w:t>
      </w:r>
      <w:r w:rsidRPr="00B155F7">
        <w:rPr>
          <w:rFonts w:ascii="Arial Narrow" w:hAnsi="Arial Narrow" w:cs="Arial"/>
          <w:sz w:val="24"/>
          <w:szCs w:val="24"/>
        </w:rPr>
        <w:t xml:space="preserve"> </w:t>
      </w:r>
      <w:r w:rsidR="009B535B" w:rsidRPr="00B155F7">
        <w:rPr>
          <w:rFonts w:ascii="Arial Narrow" w:hAnsi="Arial Narrow" w:cs="Arial"/>
          <w:sz w:val="24"/>
          <w:szCs w:val="24"/>
        </w:rPr>
        <w:t>podrán</w:t>
      </w:r>
      <w:r w:rsidR="00A22DBB" w:rsidRPr="00B155F7">
        <w:rPr>
          <w:rFonts w:ascii="Arial Narrow" w:hAnsi="Arial Narrow" w:cs="Arial"/>
          <w:sz w:val="24"/>
          <w:szCs w:val="24"/>
        </w:rPr>
        <w:t xml:space="preserve"> realizar la inscripción</w:t>
      </w:r>
      <w:r w:rsidR="009B535B" w:rsidRPr="00B155F7">
        <w:rPr>
          <w:rFonts w:ascii="Arial Narrow" w:hAnsi="Arial Narrow" w:cs="Arial"/>
          <w:sz w:val="24"/>
          <w:szCs w:val="24"/>
        </w:rPr>
        <w:t xml:space="preserve"> al </w:t>
      </w:r>
      <w:r w:rsidR="008C5775" w:rsidRPr="00B155F7">
        <w:rPr>
          <w:rFonts w:ascii="Arial Narrow" w:hAnsi="Arial Narrow" w:cs="Arial"/>
          <w:sz w:val="24"/>
          <w:szCs w:val="24"/>
        </w:rPr>
        <w:t>S</w:t>
      </w:r>
      <w:r w:rsidR="009B535B" w:rsidRPr="00B155F7">
        <w:rPr>
          <w:rFonts w:ascii="Arial Narrow" w:hAnsi="Arial Narrow" w:cs="Arial"/>
          <w:sz w:val="24"/>
          <w:szCs w:val="24"/>
        </w:rPr>
        <w:t xml:space="preserve">ubsidio </w:t>
      </w:r>
      <w:r w:rsidR="008C5775" w:rsidRPr="00B155F7">
        <w:rPr>
          <w:rFonts w:ascii="Arial Narrow" w:hAnsi="Arial Narrow" w:cs="Arial"/>
          <w:sz w:val="24"/>
          <w:szCs w:val="24"/>
        </w:rPr>
        <w:t>M</w:t>
      </w:r>
      <w:r w:rsidR="009B535B" w:rsidRPr="00B155F7">
        <w:rPr>
          <w:rFonts w:ascii="Arial Narrow" w:hAnsi="Arial Narrow" w:cs="Arial"/>
          <w:sz w:val="24"/>
          <w:szCs w:val="24"/>
        </w:rPr>
        <w:t xml:space="preserve">unicipal de </w:t>
      </w:r>
      <w:r w:rsidR="008C5775" w:rsidRPr="00B155F7">
        <w:rPr>
          <w:rFonts w:ascii="Arial Narrow" w:hAnsi="Arial Narrow" w:cs="Arial"/>
          <w:sz w:val="24"/>
          <w:szCs w:val="24"/>
        </w:rPr>
        <w:t>V</w:t>
      </w:r>
      <w:r w:rsidR="009B535B" w:rsidRPr="00B155F7">
        <w:rPr>
          <w:rFonts w:ascii="Arial Narrow" w:hAnsi="Arial Narrow" w:cs="Arial"/>
          <w:sz w:val="24"/>
          <w:szCs w:val="24"/>
        </w:rPr>
        <w:t>ivienda</w:t>
      </w:r>
      <w:r w:rsidR="00DA77BF" w:rsidRPr="00B155F7">
        <w:rPr>
          <w:rFonts w:ascii="Arial Narrow" w:hAnsi="Arial Narrow" w:cs="Arial"/>
          <w:sz w:val="24"/>
          <w:szCs w:val="24"/>
        </w:rPr>
        <w:t xml:space="preserve"> en convocatorias individuales o grupales, cada que el ISVIMED tenga un proyecto habitacional que ofertar para la aplicación del SMV,</w:t>
      </w:r>
      <w:r w:rsidR="00756488" w:rsidRPr="00B155F7">
        <w:rPr>
          <w:rFonts w:ascii="Arial Narrow" w:hAnsi="Arial Narrow" w:cs="Arial"/>
          <w:sz w:val="24"/>
          <w:szCs w:val="24"/>
        </w:rPr>
        <w:t xml:space="preserve"> la cual se cerrara una vez se cuente con la totalidad del número de viviendas ofertadas más el 40%.</w:t>
      </w:r>
    </w:p>
    <w:p w14:paraId="1FB8DE5D" w14:textId="77777777" w:rsidR="00756488" w:rsidRPr="00B155F7" w:rsidRDefault="00756488" w:rsidP="006E4707">
      <w:pPr>
        <w:tabs>
          <w:tab w:val="left" w:pos="2535"/>
        </w:tabs>
        <w:spacing w:after="0" w:line="360" w:lineRule="auto"/>
        <w:jc w:val="both"/>
        <w:rPr>
          <w:rFonts w:ascii="Arial Narrow" w:hAnsi="Arial Narrow" w:cs="Arial"/>
          <w:sz w:val="24"/>
          <w:szCs w:val="24"/>
        </w:rPr>
      </w:pPr>
    </w:p>
    <w:p w14:paraId="123759C0" w14:textId="77777777" w:rsidR="009B535B" w:rsidRPr="00B155F7" w:rsidRDefault="00756488" w:rsidP="006E4707">
      <w:pPr>
        <w:tabs>
          <w:tab w:val="left" w:pos="2535"/>
        </w:tabs>
        <w:spacing w:after="0" w:line="360" w:lineRule="auto"/>
        <w:jc w:val="both"/>
        <w:rPr>
          <w:rFonts w:ascii="Arial Narrow" w:hAnsi="Arial Narrow" w:cs="Arial"/>
          <w:sz w:val="24"/>
          <w:szCs w:val="24"/>
        </w:rPr>
      </w:pPr>
      <w:r w:rsidRPr="00B155F7">
        <w:rPr>
          <w:rFonts w:ascii="Arial Narrow" w:hAnsi="Arial Narrow" w:cs="Arial"/>
          <w:sz w:val="24"/>
          <w:szCs w:val="24"/>
        </w:rPr>
        <w:t>La atención para la identificación de la demanda se puede realizar así:</w:t>
      </w:r>
    </w:p>
    <w:p w14:paraId="707AC48F" w14:textId="77777777" w:rsidR="00DA77BF" w:rsidRPr="00B155F7" w:rsidRDefault="00DA77BF" w:rsidP="006E4707">
      <w:pPr>
        <w:tabs>
          <w:tab w:val="left" w:pos="2535"/>
        </w:tabs>
        <w:spacing w:after="0" w:line="360" w:lineRule="auto"/>
        <w:jc w:val="both"/>
        <w:rPr>
          <w:rFonts w:ascii="Arial Narrow" w:hAnsi="Arial Narrow" w:cs="Arial"/>
          <w:sz w:val="24"/>
          <w:szCs w:val="24"/>
        </w:rPr>
      </w:pPr>
    </w:p>
    <w:p w14:paraId="30D3896D" w14:textId="77777777" w:rsidR="00A22DBB" w:rsidRPr="00B155F7" w:rsidRDefault="00DA77BF" w:rsidP="00A22DBB">
      <w:pPr>
        <w:tabs>
          <w:tab w:val="left" w:pos="2535"/>
        </w:tabs>
        <w:spacing w:after="0" w:line="360" w:lineRule="auto"/>
        <w:jc w:val="both"/>
        <w:rPr>
          <w:rFonts w:ascii="Arial Narrow" w:hAnsi="Arial Narrow" w:cs="Arial"/>
          <w:sz w:val="24"/>
          <w:szCs w:val="24"/>
        </w:rPr>
      </w:pPr>
      <w:r w:rsidRPr="00B155F7">
        <w:rPr>
          <w:rFonts w:ascii="Arial Narrow" w:hAnsi="Arial Narrow" w:cs="Arial"/>
          <w:sz w:val="24"/>
          <w:szCs w:val="24"/>
        </w:rPr>
        <w:t xml:space="preserve">- </w:t>
      </w:r>
      <w:r w:rsidR="00A22DBB" w:rsidRPr="00B155F7">
        <w:rPr>
          <w:rFonts w:ascii="Arial Narrow" w:hAnsi="Arial Narrow" w:cs="Arial"/>
          <w:b/>
          <w:sz w:val="24"/>
          <w:szCs w:val="24"/>
        </w:rPr>
        <w:t>Atención individual:</w:t>
      </w:r>
      <w:r w:rsidR="00A22DBB" w:rsidRPr="00B155F7">
        <w:rPr>
          <w:rFonts w:ascii="Arial Narrow" w:hAnsi="Arial Narrow" w:cs="Arial"/>
          <w:sz w:val="24"/>
          <w:szCs w:val="24"/>
        </w:rPr>
        <w:t xml:space="preserve"> La identificación de la Demanda se realizará mediante el diligenciamiento del formulario para la caracterización de la población, encontrado en la página web del Administrador del subsidio o podrá dirigirse al punto de atención q</w:t>
      </w:r>
      <w:r w:rsidRPr="00B155F7">
        <w:rPr>
          <w:rFonts w:ascii="Arial Narrow" w:hAnsi="Arial Narrow" w:cs="Arial"/>
          <w:sz w:val="24"/>
          <w:szCs w:val="24"/>
        </w:rPr>
        <w:t>u</w:t>
      </w:r>
      <w:r w:rsidR="00A22DBB" w:rsidRPr="00B155F7">
        <w:rPr>
          <w:rFonts w:ascii="Arial Narrow" w:hAnsi="Arial Narrow" w:cs="Arial"/>
          <w:sz w:val="24"/>
          <w:szCs w:val="24"/>
        </w:rPr>
        <w:t>e se determine, cuando se abran convocatorias para tal fin.</w:t>
      </w:r>
    </w:p>
    <w:p w14:paraId="3E4BEE98" w14:textId="77777777" w:rsidR="009A1F70" w:rsidRPr="00B155F7" w:rsidRDefault="009A1F70" w:rsidP="00A22DBB">
      <w:pPr>
        <w:tabs>
          <w:tab w:val="left" w:pos="2535"/>
        </w:tabs>
        <w:spacing w:after="0" w:line="360" w:lineRule="auto"/>
        <w:jc w:val="both"/>
        <w:rPr>
          <w:rFonts w:ascii="Arial Narrow" w:hAnsi="Arial Narrow" w:cs="Arial"/>
          <w:sz w:val="24"/>
          <w:szCs w:val="24"/>
        </w:rPr>
      </w:pPr>
    </w:p>
    <w:p w14:paraId="020D0873" w14:textId="77777777" w:rsidR="00A22DBB" w:rsidRPr="00B155F7" w:rsidRDefault="00A37FBB" w:rsidP="00A22DBB">
      <w:pPr>
        <w:tabs>
          <w:tab w:val="left" w:pos="2535"/>
        </w:tabs>
        <w:spacing w:after="0" w:line="360" w:lineRule="auto"/>
        <w:jc w:val="both"/>
        <w:rPr>
          <w:rFonts w:ascii="Arial Narrow" w:hAnsi="Arial Narrow" w:cs="Arial"/>
          <w:sz w:val="24"/>
          <w:szCs w:val="24"/>
        </w:rPr>
      </w:pPr>
      <w:r w:rsidRPr="00B155F7">
        <w:rPr>
          <w:rFonts w:ascii="Arial Narrow" w:hAnsi="Arial Narrow" w:cs="Arial"/>
          <w:sz w:val="24"/>
          <w:szCs w:val="24"/>
        </w:rPr>
        <w:lastRenderedPageBreak/>
        <w:t xml:space="preserve">- </w:t>
      </w:r>
      <w:r w:rsidR="00A22DBB" w:rsidRPr="00B155F7">
        <w:rPr>
          <w:rFonts w:ascii="Arial Narrow" w:hAnsi="Arial Narrow" w:cs="Arial"/>
          <w:b/>
          <w:sz w:val="24"/>
          <w:szCs w:val="24"/>
        </w:rPr>
        <w:t>Atención grupal por parte del Administrador del subsidio:</w:t>
      </w:r>
      <w:r w:rsidR="00A22DBB" w:rsidRPr="00B155F7">
        <w:rPr>
          <w:rFonts w:ascii="Arial Narrow" w:hAnsi="Arial Narrow" w:cs="Arial"/>
          <w:sz w:val="24"/>
          <w:szCs w:val="24"/>
        </w:rPr>
        <w:t xml:space="preserve"> Se podrá realizar la </w:t>
      </w:r>
      <w:r w:rsidR="00756488" w:rsidRPr="00B155F7">
        <w:rPr>
          <w:rFonts w:ascii="Arial Narrow" w:hAnsi="Arial Narrow" w:cs="Arial"/>
          <w:sz w:val="24"/>
          <w:szCs w:val="24"/>
        </w:rPr>
        <w:t>identificación de la demanda</w:t>
      </w:r>
      <w:r w:rsidR="00A22DBB" w:rsidRPr="00B155F7">
        <w:rPr>
          <w:rFonts w:ascii="Arial Narrow" w:hAnsi="Arial Narrow" w:cs="Arial"/>
          <w:sz w:val="24"/>
          <w:szCs w:val="24"/>
        </w:rPr>
        <w:t xml:space="preserve"> al SMV de manera grupal por parte del Instituto y siempre que exista para este grupo una condición común, aplicable a proyectos habitacionales promovidos por el ISVIMED y/o en alianzas constructores privados, esto teniendo en cuenta los diferentes grupos poblacionales que atiende el Instituto y el enfoque diferencial en la atención que promueven las políticas públicas</w:t>
      </w:r>
      <w:r w:rsidR="006837DE" w:rsidRPr="00B155F7">
        <w:rPr>
          <w:rFonts w:ascii="Arial Narrow" w:hAnsi="Arial Narrow" w:cs="Arial"/>
          <w:sz w:val="24"/>
          <w:szCs w:val="24"/>
        </w:rPr>
        <w:t xml:space="preserve"> o la priorización que se requiera de acuerdo a los programas promovidos por la Alcaldía. </w:t>
      </w:r>
    </w:p>
    <w:p w14:paraId="4909E557" w14:textId="77777777" w:rsidR="00062CE2" w:rsidRPr="00B155F7" w:rsidRDefault="00062CE2" w:rsidP="00A22DBB">
      <w:pPr>
        <w:tabs>
          <w:tab w:val="left" w:pos="2535"/>
        </w:tabs>
        <w:spacing w:after="0" w:line="360" w:lineRule="auto"/>
        <w:jc w:val="both"/>
        <w:rPr>
          <w:rFonts w:ascii="Arial Narrow" w:hAnsi="Arial Narrow" w:cs="Arial"/>
          <w:sz w:val="24"/>
          <w:szCs w:val="24"/>
        </w:rPr>
      </w:pPr>
    </w:p>
    <w:p w14:paraId="1BB011FA" w14:textId="77777777" w:rsidR="00062CE2" w:rsidRPr="00B155F7" w:rsidRDefault="00062CE2" w:rsidP="00062CE2">
      <w:pPr>
        <w:tabs>
          <w:tab w:val="left" w:pos="2535"/>
        </w:tabs>
        <w:spacing w:after="0" w:line="360" w:lineRule="auto"/>
        <w:jc w:val="both"/>
        <w:rPr>
          <w:rFonts w:ascii="Arial Narrow" w:hAnsi="Arial Narrow" w:cs="Arial"/>
          <w:sz w:val="24"/>
          <w:szCs w:val="24"/>
        </w:rPr>
      </w:pPr>
      <w:r w:rsidRPr="00B155F7">
        <w:rPr>
          <w:rFonts w:ascii="Arial Narrow" w:hAnsi="Arial Narrow" w:cs="Arial"/>
          <w:sz w:val="24"/>
          <w:szCs w:val="24"/>
        </w:rPr>
        <w:t xml:space="preserve">Para ambas </w:t>
      </w:r>
      <w:r w:rsidR="00756488" w:rsidRPr="00B155F7">
        <w:rPr>
          <w:rFonts w:ascii="Arial Narrow" w:hAnsi="Arial Narrow" w:cs="Arial"/>
          <w:sz w:val="24"/>
          <w:szCs w:val="24"/>
        </w:rPr>
        <w:t>atenciones</w:t>
      </w:r>
      <w:r w:rsidRPr="00B155F7">
        <w:rPr>
          <w:rFonts w:ascii="Arial Narrow" w:hAnsi="Arial Narrow" w:cs="Arial"/>
          <w:sz w:val="24"/>
          <w:szCs w:val="24"/>
        </w:rPr>
        <w:t xml:space="preserve">, </w:t>
      </w:r>
      <w:r w:rsidR="006837DE" w:rsidRPr="00B155F7">
        <w:rPr>
          <w:rFonts w:ascii="Arial Narrow" w:hAnsi="Arial Narrow" w:cs="Arial"/>
          <w:sz w:val="24"/>
          <w:szCs w:val="24"/>
        </w:rPr>
        <w:t xml:space="preserve">la oferta indicada por la subdirección de Planeación, una vez sea presentada la oferta </w:t>
      </w:r>
      <w:r w:rsidR="00C67396" w:rsidRPr="00B155F7">
        <w:rPr>
          <w:rFonts w:ascii="Arial Narrow" w:hAnsi="Arial Narrow" w:cs="Arial"/>
          <w:sz w:val="24"/>
          <w:szCs w:val="24"/>
        </w:rPr>
        <w:t>a</w:t>
      </w:r>
      <w:r w:rsidR="006837DE" w:rsidRPr="00B155F7">
        <w:rPr>
          <w:rFonts w:ascii="Arial Narrow" w:hAnsi="Arial Narrow" w:cs="Arial"/>
          <w:sz w:val="24"/>
          <w:szCs w:val="24"/>
        </w:rPr>
        <w:t>l comité de vivienda con la representación de la dirección</w:t>
      </w:r>
      <w:r w:rsidR="00C67396" w:rsidRPr="00B155F7">
        <w:rPr>
          <w:rFonts w:ascii="Arial Narrow" w:hAnsi="Arial Narrow" w:cs="Arial"/>
          <w:sz w:val="24"/>
          <w:szCs w:val="24"/>
        </w:rPr>
        <w:t xml:space="preserve"> y presencia de control interno,</w:t>
      </w:r>
      <w:r w:rsidR="006837DE" w:rsidRPr="00B155F7">
        <w:rPr>
          <w:rFonts w:ascii="Arial Narrow" w:hAnsi="Arial Narrow" w:cs="Arial"/>
          <w:sz w:val="24"/>
          <w:szCs w:val="24"/>
        </w:rPr>
        <w:t xml:space="preserve"> </w:t>
      </w:r>
      <w:r w:rsidRPr="00B155F7">
        <w:rPr>
          <w:rFonts w:ascii="Arial Narrow" w:hAnsi="Arial Narrow" w:cs="Arial"/>
          <w:sz w:val="24"/>
          <w:szCs w:val="24"/>
        </w:rPr>
        <w:t>el administrador del subsidio informara los requisitos generales que deben cumplir las personas e indicara el valor de la vivienda, valor del subsidio municipal, valor mínimo del ahorro programado o cesantías inmovilizadas para vivienda</w:t>
      </w:r>
      <w:r w:rsidR="00756488" w:rsidRPr="00B155F7">
        <w:rPr>
          <w:rFonts w:ascii="Arial Narrow" w:hAnsi="Arial Narrow" w:cs="Arial"/>
          <w:sz w:val="24"/>
          <w:szCs w:val="24"/>
        </w:rPr>
        <w:t>, porcentaje de la cuota inicial</w:t>
      </w:r>
      <w:r w:rsidRPr="00B155F7">
        <w:rPr>
          <w:rFonts w:ascii="Arial Narrow" w:hAnsi="Arial Narrow" w:cs="Arial"/>
          <w:sz w:val="24"/>
          <w:szCs w:val="24"/>
        </w:rPr>
        <w:t xml:space="preserve"> y condiciones generales del proyecto habitacional</w:t>
      </w:r>
      <w:r w:rsidR="00C67396" w:rsidRPr="00B155F7">
        <w:rPr>
          <w:rFonts w:ascii="Arial Narrow" w:hAnsi="Arial Narrow" w:cs="Arial"/>
          <w:sz w:val="24"/>
          <w:szCs w:val="24"/>
        </w:rPr>
        <w:t xml:space="preserve"> y proyección de crédito hipotecario, </w:t>
      </w:r>
      <w:r w:rsidRPr="00B155F7">
        <w:rPr>
          <w:rFonts w:ascii="Arial Narrow" w:hAnsi="Arial Narrow" w:cs="Arial"/>
          <w:sz w:val="24"/>
          <w:szCs w:val="24"/>
        </w:rPr>
        <w:t>dado que el cierre financiero se compone de:</w:t>
      </w:r>
    </w:p>
    <w:p w14:paraId="4CAE665B" w14:textId="77777777" w:rsidR="00062CE2" w:rsidRPr="00B155F7" w:rsidRDefault="00062CE2" w:rsidP="00062CE2">
      <w:pPr>
        <w:tabs>
          <w:tab w:val="left" w:pos="2535"/>
        </w:tabs>
        <w:spacing w:after="0" w:line="360" w:lineRule="auto"/>
        <w:jc w:val="both"/>
        <w:rPr>
          <w:rFonts w:ascii="Arial Narrow" w:hAnsi="Arial Narrow" w:cs="Arial"/>
          <w:sz w:val="24"/>
          <w:szCs w:val="24"/>
        </w:rPr>
      </w:pPr>
    </w:p>
    <w:p w14:paraId="59999649" w14:textId="77777777" w:rsidR="002E0256" w:rsidRPr="00B155F7" w:rsidRDefault="002E0256" w:rsidP="002E0256">
      <w:pPr>
        <w:jc w:val="center"/>
        <w:rPr>
          <w:rFonts w:ascii="Arial" w:eastAsia="Times New Roman" w:hAnsi="Arial" w:cs="Arial"/>
          <w:lang w:val="es-ES"/>
        </w:rPr>
      </w:pPr>
      <w:r w:rsidRPr="00B155F7">
        <w:rPr>
          <w:rFonts w:ascii="Arial" w:eastAsia="Times New Roman" w:hAnsi="Arial" w:cs="Arial"/>
          <w:lang w:val="es-ES"/>
        </w:rPr>
        <w:t>Cuota inicial (ahorro y cuotas mensuales) + crédito hipotecario </w:t>
      </w:r>
      <w:r w:rsidR="004A5741" w:rsidRPr="00B155F7">
        <w:rPr>
          <w:rFonts w:ascii="Arial" w:eastAsia="Times New Roman" w:hAnsi="Arial" w:cs="Arial"/>
          <w:lang w:val="es-ES"/>
        </w:rPr>
        <w:t xml:space="preserve">+ </w:t>
      </w:r>
      <w:r w:rsidRPr="00B155F7">
        <w:rPr>
          <w:rFonts w:ascii="Arial" w:eastAsia="Times New Roman" w:hAnsi="Arial" w:cs="Arial"/>
          <w:lang w:val="es-ES"/>
        </w:rPr>
        <w:t>subsidio municipal + otros subsidios = valor de la vivienda</w:t>
      </w:r>
    </w:p>
    <w:p w14:paraId="74275791" w14:textId="77777777" w:rsidR="00062CE2" w:rsidRPr="00B155F7" w:rsidRDefault="00062CE2" w:rsidP="00062CE2">
      <w:pPr>
        <w:tabs>
          <w:tab w:val="left" w:pos="2535"/>
        </w:tabs>
        <w:spacing w:after="0" w:line="360" w:lineRule="auto"/>
        <w:jc w:val="both"/>
        <w:rPr>
          <w:rFonts w:ascii="Arial Narrow" w:hAnsi="Arial Narrow" w:cs="Arial"/>
          <w:sz w:val="24"/>
          <w:szCs w:val="24"/>
        </w:rPr>
      </w:pPr>
    </w:p>
    <w:p w14:paraId="245748D8" w14:textId="77777777" w:rsidR="00062CE2" w:rsidRPr="00B155F7" w:rsidRDefault="00062CE2" w:rsidP="00062CE2">
      <w:pPr>
        <w:tabs>
          <w:tab w:val="left" w:pos="2535"/>
        </w:tabs>
        <w:spacing w:after="0" w:line="360" w:lineRule="auto"/>
        <w:jc w:val="both"/>
        <w:rPr>
          <w:rFonts w:ascii="Arial Narrow" w:hAnsi="Arial Narrow" w:cs="Arial"/>
          <w:sz w:val="24"/>
          <w:szCs w:val="24"/>
        </w:rPr>
      </w:pPr>
      <w:r w:rsidRPr="00B155F7">
        <w:rPr>
          <w:rFonts w:ascii="Arial Narrow" w:hAnsi="Arial Narrow" w:cs="Arial"/>
          <w:sz w:val="24"/>
          <w:szCs w:val="24"/>
        </w:rPr>
        <w:t xml:space="preserve">Una vez el Administrador del subsidio tenga oferta institucional y recursos disponibles, convocará </w:t>
      </w:r>
      <w:r w:rsidR="006837DE" w:rsidRPr="00B155F7">
        <w:rPr>
          <w:rFonts w:ascii="Arial Narrow" w:hAnsi="Arial Narrow" w:cs="Arial"/>
          <w:sz w:val="24"/>
          <w:szCs w:val="24"/>
        </w:rPr>
        <w:t xml:space="preserve">mediante llamadas telefónicas </w:t>
      </w:r>
      <w:r w:rsidRPr="00B155F7">
        <w:rPr>
          <w:rFonts w:ascii="Arial Narrow" w:hAnsi="Arial Narrow" w:cs="Arial"/>
          <w:sz w:val="24"/>
          <w:szCs w:val="24"/>
        </w:rPr>
        <w:t xml:space="preserve">a los hogares por orden de inscripción del más antiguo al más reciente, para que realicen la postulación </w:t>
      </w:r>
      <w:r w:rsidR="00C67396" w:rsidRPr="00B155F7">
        <w:rPr>
          <w:rFonts w:ascii="Arial Narrow" w:hAnsi="Arial Narrow" w:cs="Arial"/>
          <w:sz w:val="24"/>
          <w:szCs w:val="24"/>
        </w:rPr>
        <w:t xml:space="preserve">hasta completar la totalidad de los cupos más el 40% de estos, </w:t>
      </w:r>
      <w:r w:rsidRPr="00B155F7">
        <w:rPr>
          <w:rFonts w:ascii="Arial Narrow" w:hAnsi="Arial Narrow" w:cs="Arial"/>
          <w:sz w:val="24"/>
          <w:szCs w:val="24"/>
        </w:rPr>
        <w:t>con la entrega de la totalidad de los requisitos y documentos que especifiquen las condiciones especiales indicadas en el artículo 20.3 del Decreto Municipal 1053 de 2020, para la priorización y la calificación de las variables</w:t>
      </w:r>
      <w:r w:rsidR="00E73964" w:rsidRPr="00B155F7">
        <w:rPr>
          <w:rFonts w:ascii="Arial Narrow" w:hAnsi="Arial Narrow" w:cs="Arial"/>
          <w:sz w:val="24"/>
          <w:szCs w:val="24"/>
        </w:rPr>
        <w:t>, indicados en el numeral 4.5.1.</w:t>
      </w:r>
    </w:p>
    <w:p w14:paraId="439240FD" w14:textId="77777777" w:rsidR="00062CE2" w:rsidRPr="00B155F7" w:rsidRDefault="00062CE2" w:rsidP="00062CE2">
      <w:pPr>
        <w:tabs>
          <w:tab w:val="left" w:pos="2535"/>
        </w:tabs>
        <w:spacing w:after="0" w:line="360" w:lineRule="auto"/>
        <w:jc w:val="both"/>
        <w:rPr>
          <w:rFonts w:ascii="Arial Narrow" w:hAnsi="Arial Narrow" w:cs="Arial"/>
          <w:sz w:val="24"/>
          <w:szCs w:val="24"/>
        </w:rPr>
      </w:pPr>
    </w:p>
    <w:p w14:paraId="5CD3FE6E" w14:textId="77777777" w:rsidR="00062CE2" w:rsidRPr="00B155F7" w:rsidRDefault="00062CE2" w:rsidP="00062CE2">
      <w:pPr>
        <w:tabs>
          <w:tab w:val="left" w:pos="2535"/>
        </w:tabs>
        <w:spacing w:after="0" w:line="360" w:lineRule="auto"/>
        <w:jc w:val="both"/>
        <w:rPr>
          <w:rFonts w:ascii="Arial Narrow" w:hAnsi="Arial Narrow" w:cs="Arial"/>
          <w:sz w:val="24"/>
          <w:szCs w:val="24"/>
        </w:rPr>
      </w:pPr>
      <w:r w:rsidRPr="00B155F7">
        <w:rPr>
          <w:rFonts w:ascii="Arial Narrow" w:hAnsi="Arial Narrow" w:cs="Arial"/>
          <w:sz w:val="24"/>
          <w:szCs w:val="24"/>
        </w:rPr>
        <w:lastRenderedPageBreak/>
        <w:t xml:space="preserve">Una vez </w:t>
      </w:r>
      <w:r w:rsidR="00C67396" w:rsidRPr="00B155F7">
        <w:rPr>
          <w:rFonts w:ascii="Arial Narrow" w:hAnsi="Arial Narrow" w:cs="Arial"/>
          <w:sz w:val="24"/>
          <w:szCs w:val="24"/>
        </w:rPr>
        <w:t xml:space="preserve">la subdirección Poblacional </w:t>
      </w:r>
      <w:r w:rsidRPr="00B155F7">
        <w:rPr>
          <w:rFonts w:ascii="Arial Narrow" w:hAnsi="Arial Narrow" w:cs="Arial"/>
          <w:sz w:val="24"/>
          <w:szCs w:val="24"/>
        </w:rPr>
        <w:t>reali</w:t>
      </w:r>
      <w:r w:rsidR="00C67396" w:rsidRPr="00B155F7">
        <w:rPr>
          <w:rFonts w:ascii="Arial Narrow" w:hAnsi="Arial Narrow" w:cs="Arial"/>
          <w:sz w:val="24"/>
          <w:szCs w:val="24"/>
        </w:rPr>
        <w:t>ce</w:t>
      </w:r>
      <w:r w:rsidRPr="00B155F7">
        <w:rPr>
          <w:rFonts w:ascii="Arial Narrow" w:hAnsi="Arial Narrow" w:cs="Arial"/>
          <w:sz w:val="24"/>
          <w:szCs w:val="24"/>
        </w:rPr>
        <w:t xml:space="preserve"> la calificación, se organiza el listado de los hogares en orden descendente y se remitirán los expedientes a la subdirección jurídica para la realización del listado de elegibles, una vez se inicie la ejecución del proyecto habitacional se realizará la asignación del subsidio municipal de vivienda.</w:t>
      </w:r>
    </w:p>
    <w:p w14:paraId="4BD4979B" w14:textId="77777777" w:rsidR="00062CE2" w:rsidRPr="00B155F7" w:rsidRDefault="00062CE2" w:rsidP="00062CE2">
      <w:pPr>
        <w:tabs>
          <w:tab w:val="left" w:pos="2535"/>
        </w:tabs>
        <w:spacing w:after="0" w:line="360" w:lineRule="auto"/>
        <w:jc w:val="both"/>
        <w:rPr>
          <w:rFonts w:ascii="Arial Narrow" w:hAnsi="Arial Narrow" w:cs="Arial"/>
          <w:sz w:val="24"/>
          <w:szCs w:val="24"/>
        </w:rPr>
      </w:pPr>
    </w:p>
    <w:p w14:paraId="35C8E063" w14:textId="77777777" w:rsidR="00062CE2" w:rsidRPr="00B155F7" w:rsidRDefault="00062CE2" w:rsidP="00062CE2">
      <w:pPr>
        <w:tabs>
          <w:tab w:val="left" w:pos="2535"/>
        </w:tabs>
        <w:spacing w:after="0" w:line="360" w:lineRule="auto"/>
        <w:jc w:val="both"/>
        <w:rPr>
          <w:rFonts w:ascii="Arial Narrow" w:hAnsi="Arial Narrow" w:cs="Arial"/>
          <w:sz w:val="24"/>
          <w:szCs w:val="24"/>
        </w:rPr>
      </w:pPr>
      <w:r w:rsidRPr="00B155F7">
        <w:rPr>
          <w:rFonts w:ascii="Arial Narrow" w:hAnsi="Arial Narrow" w:cs="Arial"/>
          <w:sz w:val="24"/>
          <w:szCs w:val="24"/>
        </w:rPr>
        <w:t xml:space="preserve">Para el proceso de escrituración de la vivienda, el hogar tendrá que presentar el crédito aprobado por parte de la entidad financiera y las cartas de asignación de los subsidios complementarios a los que haya accedido de acuerdo a las características socioeconómicas. </w:t>
      </w:r>
    </w:p>
    <w:p w14:paraId="76550FF3" w14:textId="77777777" w:rsidR="006E4707" w:rsidRPr="00B155F7" w:rsidRDefault="006E4707" w:rsidP="006E4707">
      <w:pPr>
        <w:tabs>
          <w:tab w:val="left" w:pos="2535"/>
        </w:tabs>
        <w:spacing w:after="0" w:line="360" w:lineRule="auto"/>
        <w:jc w:val="both"/>
        <w:rPr>
          <w:rFonts w:ascii="Arial Narrow" w:hAnsi="Arial Narrow" w:cs="Arial"/>
          <w:sz w:val="24"/>
          <w:szCs w:val="24"/>
        </w:rPr>
      </w:pPr>
    </w:p>
    <w:p w14:paraId="3851E340" w14:textId="77777777" w:rsidR="00466BEC" w:rsidRPr="00B155F7" w:rsidRDefault="0052667A" w:rsidP="006E4707">
      <w:pPr>
        <w:tabs>
          <w:tab w:val="left" w:pos="2535"/>
        </w:tabs>
        <w:spacing w:after="0" w:line="360" w:lineRule="auto"/>
        <w:jc w:val="both"/>
        <w:rPr>
          <w:rFonts w:ascii="Arial Narrow" w:hAnsi="Arial Narrow" w:cs="Arial"/>
          <w:sz w:val="24"/>
          <w:szCs w:val="24"/>
        </w:rPr>
      </w:pPr>
      <w:r w:rsidRPr="00B155F7">
        <w:rPr>
          <w:rFonts w:ascii="Arial Narrow" w:hAnsi="Arial Narrow" w:cs="Arial"/>
          <w:sz w:val="24"/>
          <w:szCs w:val="24"/>
        </w:rPr>
        <w:t xml:space="preserve">En este sentido, para </w:t>
      </w:r>
      <w:r w:rsidR="009268E7" w:rsidRPr="00B155F7">
        <w:rPr>
          <w:rFonts w:ascii="Arial Narrow" w:hAnsi="Arial Narrow" w:cs="Arial"/>
          <w:sz w:val="24"/>
          <w:szCs w:val="24"/>
        </w:rPr>
        <w:t>realizar el acompañamiento social a los hogares de demanda libre</w:t>
      </w:r>
      <w:r w:rsidR="00976637" w:rsidRPr="00B155F7">
        <w:rPr>
          <w:rFonts w:ascii="Arial Narrow" w:hAnsi="Arial Narrow" w:cs="Arial"/>
          <w:sz w:val="24"/>
          <w:szCs w:val="24"/>
        </w:rPr>
        <w:t>,</w:t>
      </w:r>
      <w:r w:rsidR="009268E7" w:rsidRPr="00B155F7">
        <w:rPr>
          <w:rFonts w:ascii="Arial Narrow" w:hAnsi="Arial Narrow" w:cs="Arial"/>
          <w:sz w:val="24"/>
          <w:szCs w:val="24"/>
        </w:rPr>
        <w:t xml:space="preserve"> potenciales beneficiarios de </w:t>
      </w:r>
      <w:r w:rsidR="008C5775" w:rsidRPr="00B155F7">
        <w:rPr>
          <w:rFonts w:ascii="Arial Narrow" w:hAnsi="Arial Narrow" w:cs="Arial"/>
          <w:sz w:val="24"/>
          <w:szCs w:val="24"/>
        </w:rPr>
        <w:t>S</w:t>
      </w:r>
      <w:r w:rsidR="009268E7" w:rsidRPr="00B155F7">
        <w:rPr>
          <w:rFonts w:ascii="Arial Narrow" w:hAnsi="Arial Narrow" w:cs="Arial"/>
          <w:sz w:val="24"/>
          <w:szCs w:val="24"/>
        </w:rPr>
        <w:t>ubsidio</w:t>
      </w:r>
      <w:r w:rsidR="009A5C0E" w:rsidRPr="00B155F7">
        <w:rPr>
          <w:rFonts w:ascii="Arial Narrow" w:hAnsi="Arial Narrow" w:cs="Arial"/>
          <w:sz w:val="24"/>
          <w:szCs w:val="24"/>
        </w:rPr>
        <w:t xml:space="preserve"> </w:t>
      </w:r>
      <w:r w:rsidR="008C5775" w:rsidRPr="00B155F7">
        <w:rPr>
          <w:rFonts w:ascii="Arial Narrow" w:hAnsi="Arial Narrow" w:cs="Arial"/>
          <w:sz w:val="24"/>
          <w:szCs w:val="24"/>
        </w:rPr>
        <w:t>M</w:t>
      </w:r>
      <w:r w:rsidR="009A5C0E" w:rsidRPr="00B155F7">
        <w:rPr>
          <w:rFonts w:ascii="Arial Narrow" w:hAnsi="Arial Narrow" w:cs="Arial"/>
          <w:sz w:val="24"/>
          <w:szCs w:val="24"/>
        </w:rPr>
        <w:t xml:space="preserve">unicipal </w:t>
      </w:r>
      <w:r w:rsidR="009268E7" w:rsidRPr="00B155F7">
        <w:rPr>
          <w:rFonts w:ascii="Arial Narrow" w:hAnsi="Arial Narrow" w:cs="Arial"/>
          <w:sz w:val="24"/>
          <w:szCs w:val="24"/>
        </w:rPr>
        <w:t xml:space="preserve">de </w:t>
      </w:r>
      <w:r w:rsidR="008C5775" w:rsidRPr="00B155F7">
        <w:rPr>
          <w:rFonts w:ascii="Arial Narrow" w:hAnsi="Arial Narrow" w:cs="Arial"/>
          <w:sz w:val="24"/>
          <w:szCs w:val="24"/>
        </w:rPr>
        <w:t>V</w:t>
      </w:r>
      <w:r w:rsidR="009268E7" w:rsidRPr="00B155F7">
        <w:rPr>
          <w:rFonts w:ascii="Arial Narrow" w:hAnsi="Arial Narrow" w:cs="Arial"/>
          <w:sz w:val="24"/>
          <w:szCs w:val="24"/>
        </w:rPr>
        <w:t>ivienda nueva</w:t>
      </w:r>
      <w:r w:rsidR="00282ECB" w:rsidRPr="00B155F7">
        <w:rPr>
          <w:rFonts w:ascii="Arial Narrow" w:hAnsi="Arial Narrow" w:cs="Arial"/>
          <w:sz w:val="24"/>
          <w:szCs w:val="24"/>
        </w:rPr>
        <w:t>,</w:t>
      </w:r>
      <w:r w:rsidR="009268E7" w:rsidRPr="00B155F7">
        <w:rPr>
          <w:rFonts w:ascii="Arial Narrow" w:hAnsi="Arial Narrow" w:cs="Arial"/>
          <w:sz w:val="24"/>
          <w:szCs w:val="24"/>
        </w:rPr>
        <w:t xml:space="preserve"> </w:t>
      </w:r>
      <w:r w:rsidRPr="00B155F7">
        <w:rPr>
          <w:rFonts w:ascii="Arial Narrow" w:hAnsi="Arial Narrow" w:cs="Arial"/>
          <w:sz w:val="24"/>
          <w:szCs w:val="24"/>
        </w:rPr>
        <w:t xml:space="preserve">hay </w:t>
      </w:r>
      <w:r w:rsidR="007716E4" w:rsidRPr="00B155F7">
        <w:rPr>
          <w:rFonts w:ascii="Arial Narrow" w:hAnsi="Arial Narrow" w:cs="Arial"/>
          <w:sz w:val="24"/>
          <w:szCs w:val="24"/>
        </w:rPr>
        <w:t>establecidas</w:t>
      </w:r>
      <w:r w:rsidR="009268E7" w:rsidRPr="00B155F7">
        <w:rPr>
          <w:rFonts w:ascii="Arial Narrow" w:hAnsi="Arial Narrow" w:cs="Arial"/>
          <w:sz w:val="24"/>
          <w:szCs w:val="24"/>
        </w:rPr>
        <w:t xml:space="preserve"> tres etapas del proceso que son</w:t>
      </w:r>
      <w:r w:rsidR="00466BEC" w:rsidRPr="00B155F7">
        <w:rPr>
          <w:rFonts w:ascii="Arial Narrow" w:hAnsi="Arial Narrow" w:cs="Arial"/>
          <w:sz w:val="24"/>
          <w:szCs w:val="24"/>
        </w:rPr>
        <w:t xml:space="preserve">: </w:t>
      </w:r>
      <w:r w:rsidR="00CF0046" w:rsidRPr="00B155F7">
        <w:rPr>
          <w:rFonts w:ascii="Arial Narrow" w:hAnsi="Arial Narrow" w:cs="Arial"/>
          <w:sz w:val="24"/>
          <w:szCs w:val="24"/>
        </w:rPr>
        <w:t>antes, durante y salida</w:t>
      </w:r>
      <w:r w:rsidR="009268E7" w:rsidRPr="00B155F7">
        <w:rPr>
          <w:rFonts w:ascii="Arial Narrow" w:hAnsi="Arial Narrow" w:cs="Arial"/>
          <w:sz w:val="24"/>
          <w:szCs w:val="24"/>
        </w:rPr>
        <w:t xml:space="preserve">, con un tiempo estimado para </w:t>
      </w:r>
      <w:r w:rsidR="00976637" w:rsidRPr="00B155F7">
        <w:rPr>
          <w:rFonts w:ascii="Arial Narrow" w:hAnsi="Arial Narrow" w:cs="Arial"/>
          <w:sz w:val="24"/>
          <w:szCs w:val="24"/>
        </w:rPr>
        <w:t>el acompañamiento</w:t>
      </w:r>
      <w:r w:rsidR="007716E4" w:rsidRPr="00B155F7">
        <w:rPr>
          <w:rFonts w:ascii="Arial Narrow" w:hAnsi="Arial Narrow" w:cs="Arial"/>
          <w:sz w:val="24"/>
          <w:szCs w:val="24"/>
        </w:rPr>
        <w:t xml:space="preserve"> de acuerdo a l</w:t>
      </w:r>
      <w:r w:rsidR="001E4DBA" w:rsidRPr="00B155F7">
        <w:rPr>
          <w:rFonts w:ascii="Arial Narrow" w:hAnsi="Arial Narrow" w:cs="Arial"/>
          <w:sz w:val="24"/>
          <w:szCs w:val="24"/>
        </w:rPr>
        <w:t xml:space="preserve">os trámites administrativos internos y la </w:t>
      </w:r>
      <w:r w:rsidR="007716E4" w:rsidRPr="00B155F7">
        <w:rPr>
          <w:rFonts w:ascii="Arial Narrow" w:hAnsi="Arial Narrow" w:cs="Arial"/>
          <w:sz w:val="24"/>
          <w:szCs w:val="24"/>
        </w:rPr>
        <w:t xml:space="preserve">dinámica de </w:t>
      </w:r>
      <w:r w:rsidR="00976637" w:rsidRPr="00B155F7">
        <w:rPr>
          <w:rFonts w:ascii="Arial Narrow" w:hAnsi="Arial Narrow" w:cs="Arial"/>
          <w:sz w:val="24"/>
          <w:szCs w:val="24"/>
        </w:rPr>
        <w:t>los actores externos, basados</w:t>
      </w:r>
      <w:r w:rsidR="001E4DBA" w:rsidRPr="00B155F7">
        <w:rPr>
          <w:rFonts w:ascii="Arial Narrow" w:hAnsi="Arial Narrow" w:cs="Arial"/>
          <w:sz w:val="24"/>
          <w:szCs w:val="24"/>
        </w:rPr>
        <w:t xml:space="preserve"> en la ejecución de las obras y trámites de escrituración</w:t>
      </w:r>
      <w:r w:rsidR="00976637" w:rsidRPr="00B155F7">
        <w:rPr>
          <w:rFonts w:ascii="Arial Narrow" w:hAnsi="Arial Narrow" w:cs="Arial"/>
          <w:sz w:val="24"/>
          <w:szCs w:val="24"/>
        </w:rPr>
        <w:t xml:space="preserve">. </w:t>
      </w:r>
    </w:p>
    <w:p w14:paraId="3887DF66" w14:textId="77777777" w:rsidR="00ED54B0" w:rsidRPr="00B155F7" w:rsidRDefault="00ED54B0" w:rsidP="006E4707">
      <w:pPr>
        <w:tabs>
          <w:tab w:val="left" w:pos="2535"/>
        </w:tabs>
        <w:spacing w:after="0" w:line="360" w:lineRule="auto"/>
        <w:jc w:val="both"/>
        <w:rPr>
          <w:rFonts w:ascii="Arial Narrow" w:hAnsi="Arial Narrow" w:cs="Arial"/>
          <w:sz w:val="24"/>
          <w:szCs w:val="24"/>
        </w:rPr>
      </w:pPr>
    </w:p>
    <w:p w14:paraId="4F921B07" w14:textId="77777777" w:rsidR="001E3F54" w:rsidRPr="00B155F7" w:rsidRDefault="005450E1" w:rsidP="006E4707">
      <w:pPr>
        <w:spacing w:after="0" w:line="360" w:lineRule="auto"/>
        <w:jc w:val="both"/>
        <w:rPr>
          <w:rFonts w:ascii="Arial Narrow" w:hAnsi="Arial Narrow" w:cs="Arial"/>
          <w:sz w:val="24"/>
          <w:szCs w:val="24"/>
        </w:rPr>
      </w:pPr>
      <w:r w:rsidRPr="00B155F7">
        <w:rPr>
          <w:rFonts w:ascii="Arial Narrow" w:hAnsi="Arial Narrow" w:cs="Arial"/>
          <w:sz w:val="24"/>
          <w:szCs w:val="24"/>
        </w:rPr>
        <w:t>A efectos de clarificar y profundizar en lo previamente descrito, est</w:t>
      </w:r>
      <w:r w:rsidR="00D96D40" w:rsidRPr="00B155F7">
        <w:rPr>
          <w:rFonts w:ascii="Arial Narrow" w:hAnsi="Arial Narrow" w:cs="Arial"/>
          <w:sz w:val="24"/>
          <w:szCs w:val="24"/>
        </w:rPr>
        <w:t xml:space="preserve">e capítulo metodológico </w:t>
      </w:r>
      <w:r w:rsidRPr="00B155F7">
        <w:rPr>
          <w:rFonts w:ascii="Arial Narrow" w:hAnsi="Arial Narrow" w:cs="Arial"/>
          <w:sz w:val="24"/>
          <w:szCs w:val="24"/>
        </w:rPr>
        <w:t>está dividid</w:t>
      </w:r>
      <w:r w:rsidR="00D96D40" w:rsidRPr="00B155F7">
        <w:rPr>
          <w:rFonts w:ascii="Arial Narrow" w:hAnsi="Arial Narrow" w:cs="Arial"/>
          <w:sz w:val="24"/>
          <w:szCs w:val="24"/>
        </w:rPr>
        <w:t>o</w:t>
      </w:r>
      <w:r w:rsidRPr="00B155F7">
        <w:rPr>
          <w:rFonts w:ascii="Arial Narrow" w:hAnsi="Arial Narrow" w:cs="Arial"/>
          <w:sz w:val="24"/>
          <w:szCs w:val="24"/>
        </w:rPr>
        <w:t xml:space="preserve"> en </w:t>
      </w:r>
      <w:r w:rsidR="000B71D0" w:rsidRPr="00B155F7">
        <w:rPr>
          <w:rFonts w:ascii="Arial Narrow" w:hAnsi="Arial Narrow" w:cs="Arial"/>
          <w:sz w:val="24"/>
          <w:szCs w:val="24"/>
        </w:rPr>
        <w:t>cinco</w:t>
      </w:r>
      <w:r w:rsidR="00FA44CC" w:rsidRPr="00B155F7">
        <w:rPr>
          <w:rFonts w:ascii="Arial Narrow" w:hAnsi="Arial Narrow" w:cs="Arial"/>
          <w:sz w:val="24"/>
          <w:szCs w:val="24"/>
        </w:rPr>
        <w:t xml:space="preserve"> </w:t>
      </w:r>
      <w:r w:rsidRPr="00B155F7">
        <w:rPr>
          <w:rFonts w:ascii="Arial Narrow" w:hAnsi="Arial Narrow" w:cs="Arial"/>
          <w:sz w:val="24"/>
          <w:szCs w:val="24"/>
        </w:rPr>
        <w:t xml:space="preserve">apartados: el primero de ellos hace referencia a los </w:t>
      </w:r>
      <w:r w:rsidR="000B71D0" w:rsidRPr="00B155F7">
        <w:rPr>
          <w:rFonts w:ascii="Arial Narrow" w:hAnsi="Arial Narrow" w:cs="Arial"/>
          <w:sz w:val="24"/>
          <w:szCs w:val="24"/>
        </w:rPr>
        <w:t>objetivos específicos</w:t>
      </w:r>
      <w:r w:rsidR="00FA44CC" w:rsidRPr="00B155F7">
        <w:rPr>
          <w:rFonts w:ascii="Arial Narrow" w:hAnsi="Arial Narrow" w:cs="Arial"/>
          <w:sz w:val="24"/>
          <w:szCs w:val="24"/>
        </w:rPr>
        <w:t xml:space="preserve"> del desarrollo metodológico</w:t>
      </w:r>
      <w:r w:rsidR="00EB4268" w:rsidRPr="00B155F7">
        <w:rPr>
          <w:rFonts w:ascii="Arial Narrow" w:hAnsi="Arial Narrow" w:cs="Arial"/>
          <w:sz w:val="24"/>
          <w:szCs w:val="24"/>
        </w:rPr>
        <w:t xml:space="preserve">, </w:t>
      </w:r>
      <w:r w:rsidR="000B71D0" w:rsidRPr="00B155F7">
        <w:rPr>
          <w:rFonts w:ascii="Arial Narrow" w:hAnsi="Arial Narrow" w:cs="Arial"/>
          <w:sz w:val="24"/>
          <w:szCs w:val="24"/>
        </w:rPr>
        <w:t xml:space="preserve">posteriormente se esbozan los </w:t>
      </w:r>
      <w:r w:rsidRPr="00B155F7">
        <w:rPr>
          <w:rFonts w:ascii="Arial Narrow" w:hAnsi="Arial Narrow" w:cs="Arial"/>
          <w:sz w:val="24"/>
          <w:szCs w:val="24"/>
        </w:rPr>
        <w:t xml:space="preserve">componentes </w:t>
      </w:r>
      <w:r w:rsidR="0052667A" w:rsidRPr="00B155F7">
        <w:rPr>
          <w:rFonts w:ascii="Arial Narrow" w:hAnsi="Arial Narrow" w:cs="Arial"/>
          <w:sz w:val="24"/>
          <w:szCs w:val="24"/>
        </w:rPr>
        <w:t>que permiten la articulación de los diferentes actores que intervienen en el proceso</w:t>
      </w:r>
      <w:r w:rsidR="00EB4268" w:rsidRPr="00B155F7">
        <w:rPr>
          <w:rFonts w:ascii="Arial Narrow" w:hAnsi="Arial Narrow" w:cs="Arial"/>
          <w:sz w:val="24"/>
          <w:szCs w:val="24"/>
        </w:rPr>
        <w:t>,</w:t>
      </w:r>
      <w:r w:rsidRPr="00B155F7">
        <w:rPr>
          <w:rFonts w:ascii="Arial Narrow" w:hAnsi="Arial Narrow" w:cs="Arial"/>
          <w:sz w:val="24"/>
          <w:szCs w:val="24"/>
        </w:rPr>
        <w:t xml:space="preserve"> </w:t>
      </w:r>
      <w:r w:rsidR="000B71D0" w:rsidRPr="00B155F7">
        <w:rPr>
          <w:rFonts w:ascii="Arial Narrow" w:hAnsi="Arial Narrow" w:cs="Arial"/>
          <w:sz w:val="24"/>
          <w:szCs w:val="24"/>
        </w:rPr>
        <w:t>luego</w:t>
      </w:r>
      <w:r w:rsidRPr="00B155F7">
        <w:rPr>
          <w:rFonts w:ascii="Arial Narrow" w:hAnsi="Arial Narrow" w:cs="Arial"/>
          <w:sz w:val="24"/>
          <w:szCs w:val="24"/>
        </w:rPr>
        <w:t xml:space="preserve"> se nombran los momentos metodológicos</w:t>
      </w:r>
      <w:r w:rsidR="0052667A" w:rsidRPr="00B155F7">
        <w:rPr>
          <w:rFonts w:ascii="Arial Narrow" w:hAnsi="Arial Narrow" w:cs="Arial"/>
          <w:sz w:val="24"/>
          <w:szCs w:val="24"/>
        </w:rPr>
        <w:t xml:space="preserve"> </w:t>
      </w:r>
      <w:r w:rsidR="00397866" w:rsidRPr="00B155F7">
        <w:rPr>
          <w:rFonts w:ascii="Arial Narrow" w:hAnsi="Arial Narrow" w:cs="Arial"/>
          <w:sz w:val="24"/>
          <w:szCs w:val="24"/>
        </w:rPr>
        <w:t>d</w:t>
      </w:r>
      <w:r w:rsidR="0052667A" w:rsidRPr="00B155F7">
        <w:rPr>
          <w:rFonts w:ascii="Arial Narrow" w:hAnsi="Arial Narrow" w:cs="Arial"/>
          <w:sz w:val="24"/>
          <w:szCs w:val="24"/>
        </w:rPr>
        <w:t>e</w:t>
      </w:r>
      <w:r w:rsidR="00397866" w:rsidRPr="00B155F7">
        <w:rPr>
          <w:rFonts w:ascii="Arial Narrow" w:hAnsi="Arial Narrow" w:cs="Arial"/>
          <w:sz w:val="24"/>
          <w:szCs w:val="24"/>
        </w:rPr>
        <w:t xml:space="preserve"> la estructura del acompañamiento social</w:t>
      </w:r>
      <w:r w:rsidRPr="00B155F7">
        <w:rPr>
          <w:rFonts w:ascii="Arial Narrow" w:hAnsi="Arial Narrow" w:cs="Arial"/>
          <w:sz w:val="24"/>
          <w:szCs w:val="24"/>
        </w:rPr>
        <w:t>; a continuación se plantean las fases</w:t>
      </w:r>
      <w:r w:rsidR="005359A6" w:rsidRPr="00B155F7">
        <w:rPr>
          <w:rFonts w:ascii="Arial Narrow" w:hAnsi="Arial Narrow" w:cs="Arial"/>
          <w:sz w:val="24"/>
          <w:szCs w:val="24"/>
        </w:rPr>
        <w:t xml:space="preserve"> de antes, durante y salida</w:t>
      </w:r>
      <w:r w:rsidR="00397866" w:rsidRPr="00B155F7">
        <w:rPr>
          <w:rFonts w:ascii="Arial Narrow" w:hAnsi="Arial Narrow" w:cs="Arial"/>
          <w:sz w:val="24"/>
          <w:szCs w:val="24"/>
        </w:rPr>
        <w:t>,</w:t>
      </w:r>
      <w:r w:rsidR="005359A6" w:rsidRPr="00B155F7">
        <w:rPr>
          <w:rFonts w:ascii="Arial Narrow" w:hAnsi="Arial Narrow" w:cs="Arial"/>
          <w:sz w:val="24"/>
          <w:szCs w:val="24"/>
        </w:rPr>
        <w:t xml:space="preserve"> identificando </w:t>
      </w:r>
      <w:r w:rsidR="00397866" w:rsidRPr="00B155F7">
        <w:rPr>
          <w:rFonts w:ascii="Arial Narrow" w:hAnsi="Arial Narrow" w:cs="Arial"/>
          <w:sz w:val="24"/>
          <w:szCs w:val="24"/>
        </w:rPr>
        <w:t>el</w:t>
      </w:r>
      <w:r w:rsidR="005359A6" w:rsidRPr="00B155F7">
        <w:rPr>
          <w:rFonts w:ascii="Arial Narrow" w:hAnsi="Arial Narrow" w:cs="Arial"/>
          <w:sz w:val="24"/>
          <w:szCs w:val="24"/>
        </w:rPr>
        <w:t xml:space="preserve"> </w:t>
      </w:r>
      <w:r w:rsidR="00952754" w:rsidRPr="00B155F7">
        <w:rPr>
          <w:rFonts w:ascii="Arial Narrow" w:hAnsi="Arial Narrow" w:cs="Arial"/>
          <w:sz w:val="24"/>
          <w:szCs w:val="24"/>
        </w:rPr>
        <w:t>paso a paso</w:t>
      </w:r>
      <w:r w:rsidR="0041742D" w:rsidRPr="00B155F7">
        <w:rPr>
          <w:rFonts w:ascii="Arial Narrow" w:hAnsi="Arial Narrow" w:cs="Arial"/>
          <w:sz w:val="24"/>
          <w:szCs w:val="24"/>
        </w:rPr>
        <w:t xml:space="preserve"> de é</w:t>
      </w:r>
      <w:r w:rsidR="00397866" w:rsidRPr="00B155F7">
        <w:rPr>
          <w:rFonts w:ascii="Arial Narrow" w:hAnsi="Arial Narrow" w:cs="Arial"/>
          <w:sz w:val="24"/>
          <w:szCs w:val="24"/>
        </w:rPr>
        <w:t>ste</w:t>
      </w:r>
      <w:r w:rsidR="00952754" w:rsidRPr="00B155F7">
        <w:rPr>
          <w:rFonts w:ascii="Arial Narrow" w:hAnsi="Arial Narrow" w:cs="Arial"/>
          <w:sz w:val="24"/>
          <w:szCs w:val="24"/>
        </w:rPr>
        <w:t xml:space="preserve"> </w:t>
      </w:r>
      <w:r w:rsidRPr="00B155F7">
        <w:rPr>
          <w:rFonts w:ascii="Arial Narrow" w:hAnsi="Arial Narrow" w:cs="Arial"/>
          <w:sz w:val="24"/>
          <w:szCs w:val="24"/>
        </w:rPr>
        <w:t xml:space="preserve">y por último, se </w:t>
      </w:r>
      <w:r w:rsidR="005359A6" w:rsidRPr="00B155F7">
        <w:rPr>
          <w:rFonts w:ascii="Arial Narrow" w:hAnsi="Arial Narrow" w:cs="Arial"/>
          <w:sz w:val="24"/>
          <w:szCs w:val="24"/>
        </w:rPr>
        <w:t xml:space="preserve">da cuenta de algunas actividades en el marco de las gestión y articulación interinstitucional. </w:t>
      </w:r>
    </w:p>
    <w:p w14:paraId="3323C69E" w14:textId="77777777" w:rsidR="00F43A18" w:rsidRPr="00B155F7" w:rsidRDefault="00F43A18" w:rsidP="006E4707">
      <w:pPr>
        <w:spacing w:after="0" w:line="360" w:lineRule="auto"/>
        <w:jc w:val="both"/>
        <w:rPr>
          <w:rFonts w:ascii="Arial Narrow" w:hAnsi="Arial Narrow" w:cs="Arial"/>
          <w:sz w:val="24"/>
          <w:szCs w:val="24"/>
        </w:rPr>
      </w:pPr>
    </w:p>
    <w:p w14:paraId="7E876486" w14:textId="77777777" w:rsidR="005B5205" w:rsidRPr="00B155F7" w:rsidRDefault="00AC41A9" w:rsidP="006E4707">
      <w:pPr>
        <w:pStyle w:val="Textoindependiente"/>
        <w:spacing w:after="0" w:line="360" w:lineRule="auto"/>
        <w:jc w:val="both"/>
        <w:rPr>
          <w:rFonts w:ascii="Arial Narrow" w:hAnsi="Arial Narrow" w:cs="Arial"/>
          <w:b/>
          <w:sz w:val="24"/>
          <w:szCs w:val="24"/>
        </w:rPr>
      </w:pPr>
      <w:r w:rsidRPr="00B155F7">
        <w:rPr>
          <w:rFonts w:ascii="Arial Narrow" w:hAnsi="Arial Narrow" w:cs="Arial"/>
          <w:sz w:val="24"/>
          <w:szCs w:val="24"/>
        </w:rPr>
        <w:t>4</w:t>
      </w:r>
      <w:r w:rsidR="000B71D0" w:rsidRPr="00B155F7">
        <w:rPr>
          <w:rFonts w:ascii="Arial Narrow" w:hAnsi="Arial Narrow" w:cs="Arial"/>
          <w:sz w:val="24"/>
          <w:szCs w:val="24"/>
        </w:rPr>
        <w:t>.2</w:t>
      </w:r>
      <w:r w:rsidR="000B71D0" w:rsidRPr="00B155F7">
        <w:rPr>
          <w:rFonts w:ascii="Arial Narrow" w:hAnsi="Arial Narrow" w:cs="Arial"/>
          <w:b/>
          <w:sz w:val="24"/>
          <w:szCs w:val="24"/>
        </w:rPr>
        <w:t xml:space="preserve"> </w:t>
      </w:r>
      <w:r w:rsidR="006E073D" w:rsidRPr="00B155F7">
        <w:rPr>
          <w:rFonts w:ascii="Arial Narrow" w:hAnsi="Arial Narrow" w:cs="Arial"/>
          <w:b/>
          <w:i/>
          <w:sz w:val="24"/>
          <w:szCs w:val="24"/>
        </w:rPr>
        <w:t>Objetivos específicos:</w:t>
      </w:r>
      <w:r w:rsidR="006E073D" w:rsidRPr="00B155F7">
        <w:rPr>
          <w:rFonts w:ascii="Arial Narrow" w:hAnsi="Arial Narrow" w:cs="Arial"/>
          <w:b/>
          <w:sz w:val="24"/>
          <w:szCs w:val="24"/>
        </w:rPr>
        <w:t xml:space="preserve">  </w:t>
      </w:r>
    </w:p>
    <w:p w14:paraId="2B2873AC" w14:textId="77777777" w:rsidR="005B5205" w:rsidRPr="00B155F7" w:rsidRDefault="005B5205" w:rsidP="006E4707">
      <w:pPr>
        <w:pStyle w:val="Prrafodelista"/>
        <w:spacing w:after="0" w:line="360" w:lineRule="auto"/>
        <w:ind w:left="1440"/>
        <w:jc w:val="both"/>
        <w:rPr>
          <w:rFonts w:ascii="Arial Narrow" w:hAnsi="Arial Narrow" w:cs="Arial"/>
          <w:sz w:val="24"/>
          <w:szCs w:val="24"/>
        </w:rPr>
      </w:pPr>
    </w:p>
    <w:p w14:paraId="49EA653A" w14:textId="77777777" w:rsidR="005B5205" w:rsidRPr="00B155F7" w:rsidRDefault="005B5205" w:rsidP="00077A19">
      <w:pPr>
        <w:pStyle w:val="Prrafodelista"/>
        <w:numPr>
          <w:ilvl w:val="0"/>
          <w:numId w:val="4"/>
        </w:numPr>
        <w:spacing w:after="0" w:line="360" w:lineRule="auto"/>
        <w:jc w:val="both"/>
        <w:rPr>
          <w:rFonts w:ascii="Arial Narrow" w:hAnsi="Arial Narrow" w:cs="Arial"/>
          <w:sz w:val="24"/>
          <w:szCs w:val="24"/>
        </w:rPr>
      </w:pPr>
      <w:r w:rsidRPr="00B155F7">
        <w:rPr>
          <w:rFonts w:ascii="Arial Narrow" w:hAnsi="Arial Narrow" w:cs="Arial"/>
          <w:sz w:val="24"/>
          <w:szCs w:val="24"/>
        </w:rPr>
        <w:lastRenderedPageBreak/>
        <w:t xml:space="preserve">Socializar y difundir el proceso para la postulación al SMV, a través de </w:t>
      </w:r>
      <w:r w:rsidR="002E0256" w:rsidRPr="00B155F7">
        <w:rPr>
          <w:rFonts w:ascii="Arial Narrow" w:hAnsi="Arial Narrow" w:cs="Arial"/>
          <w:sz w:val="24"/>
          <w:szCs w:val="24"/>
        </w:rPr>
        <w:t>encuentros comunitarios, espacios empresariales</w:t>
      </w:r>
      <w:r w:rsidR="00F43A18" w:rsidRPr="00B155F7">
        <w:rPr>
          <w:rFonts w:ascii="Arial Narrow" w:hAnsi="Arial Narrow" w:cs="Arial"/>
          <w:sz w:val="24"/>
          <w:szCs w:val="24"/>
        </w:rPr>
        <w:t xml:space="preserve">, </w:t>
      </w:r>
      <w:r w:rsidR="002E0256" w:rsidRPr="00B155F7">
        <w:rPr>
          <w:rFonts w:ascii="Arial Narrow" w:hAnsi="Arial Narrow" w:cs="Arial"/>
          <w:sz w:val="24"/>
          <w:szCs w:val="24"/>
        </w:rPr>
        <w:t>eventos de ciudad</w:t>
      </w:r>
      <w:r w:rsidR="00F43A18" w:rsidRPr="00B155F7">
        <w:rPr>
          <w:rFonts w:ascii="Arial Narrow" w:hAnsi="Arial Narrow" w:cs="Arial"/>
          <w:sz w:val="24"/>
          <w:szCs w:val="24"/>
        </w:rPr>
        <w:t xml:space="preserve"> y en los diferentes medios de comunicación</w:t>
      </w:r>
      <w:r w:rsidR="00FD11F1" w:rsidRPr="00B155F7">
        <w:rPr>
          <w:rFonts w:ascii="Arial Narrow" w:hAnsi="Arial Narrow" w:cs="Arial"/>
          <w:sz w:val="24"/>
          <w:szCs w:val="24"/>
        </w:rPr>
        <w:t xml:space="preserve"> entre la subdirección Poblacional y la Jefatura de Comunicaciones</w:t>
      </w:r>
    </w:p>
    <w:p w14:paraId="403A3072" w14:textId="77777777" w:rsidR="005B5205" w:rsidRPr="00B155F7" w:rsidRDefault="005B5205" w:rsidP="006E4707">
      <w:pPr>
        <w:spacing w:after="0" w:line="360" w:lineRule="auto"/>
        <w:jc w:val="both"/>
        <w:rPr>
          <w:rFonts w:ascii="Arial Narrow" w:hAnsi="Arial Narrow" w:cs="Arial"/>
          <w:sz w:val="24"/>
          <w:szCs w:val="24"/>
        </w:rPr>
      </w:pPr>
    </w:p>
    <w:p w14:paraId="13615F1B" w14:textId="77777777" w:rsidR="005B5205" w:rsidRPr="00B155F7" w:rsidRDefault="005B5205" w:rsidP="00077A19">
      <w:pPr>
        <w:pStyle w:val="Prrafodelista"/>
        <w:numPr>
          <w:ilvl w:val="0"/>
          <w:numId w:val="4"/>
        </w:numPr>
        <w:spacing w:after="0" w:line="360" w:lineRule="auto"/>
        <w:jc w:val="both"/>
        <w:rPr>
          <w:rFonts w:ascii="Arial Narrow" w:hAnsi="Arial Narrow" w:cs="Arial"/>
          <w:sz w:val="24"/>
          <w:szCs w:val="24"/>
        </w:rPr>
      </w:pPr>
      <w:r w:rsidRPr="00B155F7">
        <w:rPr>
          <w:rFonts w:ascii="Arial Narrow" w:hAnsi="Arial Narrow" w:cs="Arial"/>
          <w:sz w:val="24"/>
          <w:szCs w:val="24"/>
        </w:rPr>
        <w:t>Validar y verificar el cumplimiento de los requisitos de los hogares potenciales de Subsidio Municipal de Vivienda</w:t>
      </w:r>
      <w:r w:rsidR="00FD11F1" w:rsidRPr="00B155F7">
        <w:rPr>
          <w:rFonts w:ascii="Arial Narrow" w:hAnsi="Arial Narrow" w:cs="Arial"/>
          <w:sz w:val="24"/>
          <w:szCs w:val="24"/>
        </w:rPr>
        <w:t xml:space="preserve"> </w:t>
      </w:r>
      <w:bookmarkStart w:id="5" w:name="_Hlk83027954"/>
      <w:r w:rsidR="00FD11F1" w:rsidRPr="00B155F7">
        <w:rPr>
          <w:rFonts w:ascii="Arial Narrow" w:hAnsi="Arial Narrow" w:cs="Arial"/>
          <w:sz w:val="24"/>
          <w:szCs w:val="24"/>
        </w:rPr>
        <w:t>por la subdirección Poblacional</w:t>
      </w:r>
    </w:p>
    <w:bookmarkEnd w:id="5"/>
    <w:p w14:paraId="198A528C" w14:textId="77777777" w:rsidR="005B5205" w:rsidRPr="00B155F7" w:rsidRDefault="005B5205" w:rsidP="006E4707">
      <w:pPr>
        <w:pStyle w:val="Prrafodelista"/>
        <w:spacing w:after="0" w:line="360" w:lineRule="auto"/>
        <w:ind w:left="360"/>
        <w:jc w:val="both"/>
        <w:rPr>
          <w:rFonts w:ascii="Arial Narrow" w:hAnsi="Arial Narrow" w:cs="Arial"/>
          <w:sz w:val="24"/>
          <w:szCs w:val="24"/>
        </w:rPr>
      </w:pPr>
    </w:p>
    <w:p w14:paraId="6A8D8020" w14:textId="77777777" w:rsidR="005B5205" w:rsidRPr="00B155F7" w:rsidRDefault="005B5205" w:rsidP="00FD11F1">
      <w:pPr>
        <w:pStyle w:val="Prrafodelista"/>
        <w:numPr>
          <w:ilvl w:val="0"/>
          <w:numId w:val="4"/>
        </w:numPr>
        <w:spacing w:after="0" w:line="360" w:lineRule="auto"/>
        <w:jc w:val="both"/>
        <w:rPr>
          <w:rFonts w:ascii="Arial Narrow" w:hAnsi="Arial Narrow" w:cs="Arial"/>
          <w:sz w:val="24"/>
          <w:szCs w:val="24"/>
        </w:rPr>
      </w:pPr>
      <w:r w:rsidRPr="00B155F7">
        <w:rPr>
          <w:rFonts w:ascii="Arial Narrow" w:hAnsi="Arial Narrow" w:cs="Arial"/>
          <w:sz w:val="24"/>
          <w:szCs w:val="24"/>
        </w:rPr>
        <w:t xml:space="preserve">Acompañar a los hogares en el trámite de postulación y asignación de </w:t>
      </w:r>
      <w:r w:rsidR="008C5775" w:rsidRPr="00B155F7">
        <w:rPr>
          <w:rFonts w:ascii="Arial Narrow" w:hAnsi="Arial Narrow" w:cs="Arial"/>
          <w:sz w:val="24"/>
          <w:szCs w:val="24"/>
        </w:rPr>
        <w:t>S</w:t>
      </w:r>
      <w:r w:rsidRPr="00B155F7">
        <w:rPr>
          <w:rFonts w:ascii="Arial Narrow" w:hAnsi="Arial Narrow" w:cs="Arial"/>
          <w:sz w:val="24"/>
          <w:szCs w:val="24"/>
        </w:rPr>
        <w:t>ubsidio Municipal de Vivienda para la adquisición de Vivienda Nuev</w:t>
      </w:r>
      <w:r w:rsidR="00FD11F1" w:rsidRPr="00B155F7">
        <w:rPr>
          <w:rFonts w:ascii="Arial Narrow" w:hAnsi="Arial Narrow" w:cs="Arial"/>
          <w:sz w:val="24"/>
          <w:szCs w:val="24"/>
        </w:rPr>
        <w:t>a por la subdirección Poblacional</w:t>
      </w:r>
    </w:p>
    <w:p w14:paraId="51793F77" w14:textId="77777777" w:rsidR="005B5205" w:rsidRPr="00B155F7" w:rsidRDefault="005B5205" w:rsidP="006E4707">
      <w:pPr>
        <w:pStyle w:val="Prrafodelista"/>
        <w:spacing w:after="0" w:line="360" w:lineRule="auto"/>
        <w:ind w:left="360"/>
        <w:jc w:val="both"/>
        <w:rPr>
          <w:rFonts w:ascii="Arial Narrow" w:hAnsi="Arial Narrow" w:cs="Arial"/>
          <w:sz w:val="24"/>
          <w:szCs w:val="24"/>
        </w:rPr>
      </w:pPr>
    </w:p>
    <w:p w14:paraId="33848B07" w14:textId="77777777" w:rsidR="005B5205" w:rsidRPr="00B155F7" w:rsidRDefault="005B5205" w:rsidP="00FD11F1">
      <w:pPr>
        <w:pStyle w:val="Prrafodelista"/>
        <w:numPr>
          <w:ilvl w:val="0"/>
          <w:numId w:val="4"/>
        </w:numPr>
        <w:spacing w:after="0" w:line="360" w:lineRule="auto"/>
        <w:jc w:val="both"/>
        <w:rPr>
          <w:rFonts w:ascii="Arial Narrow" w:hAnsi="Arial Narrow" w:cs="Arial"/>
          <w:sz w:val="24"/>
          <w:szCs w:val="24"/>
        </w:rPr>
      </w:pPr>
      <w:r w:rsidRPr="00B155F7">
        <w:rPr>
          <w:rFonts w:ascii="Arial Narrow" w:hAnsi="Arial Narrow" w:cs="Arial"/>
          <w:sz w:val="24"/>
          <w:szCs w:val="24"/>
        </w:rPr>
        <w:t xml:space="preserve">Gestionar la </w:t>
      </w:r>
      <w:r w:rsidR="002E0256" w:rsidRPr="00B155F7">
        <w:rPr>
          <w:rFonts w:ascii="Arial Narrow" w:hAnsi="Arial Narrow" w:cs="Arial"/>
          <w:sz w:val="24"/>
          <w:szCs w:val="24"/>
        </w:rPr>
        <w:t>aplicación</w:t>
      </w:r>
      <w:r w:rsidRPr="00B155F7">
        <w:rPr>
          <w:rFonts w:ascii="Arial Narrow" w:hAnsi="Arial Narrow" w:cs="Arial"/>
          <w:sz w:val="24"/>
          <w:szCs w:val="24"/>
        </w:rPr>
        <w:t xml:space="preserve"> de los Subsidios Municipales otorgados</w:t>
      </w:r>
      <w:r w:rsidR="00FD11F1" w:rsidRPr="00B155F7">
        <w:rPr>
          <w:rFonts w:ascii="Arial Narrow" w:hAnsi="Arial Narrow" w:cs="Arial"/>
          <w:sz w:val="24"/>
          <w:szCs w:val="24"/>
        </w:rPr>
        <w:t xml:space="preserve"> por la subdirección Poblacional.</w:t>
      </w:r>
    </w:p>
    <w:p w14:paraId="7ED65A5D" w14:textId="77777777" w:rsidR="00E3386E" w:rsidRPr="00B155F7" w:rsidRDefault="00E3386E" w:rsidP="006E4707">
      <w:pPr>
        <w:spacing w:after="0" w:line="360" w:lineRule="auto"/>
        <w:jc w:val="both"/>
        <w:rPr>
          <w:rFonts w:ascii="Arial Narrow" w:hAnsi="Arial Narrow" w:cs="Arial"/>
          <w:sz w:val="24"/>
          <w:szCs w:val="24"/>
        </w:rPr>
      </w:pPr>
    </w:p>
    <w:p w14:paraId="0055A54A" w14:textId="77777777" w:rsidR="007E085C" w:rsidRPr="00B155F7" w:rsidRDefault="00AC41A9" w:rsidP="006E4707">
      <w:pPr>
        <w:spacing w:after="0" w:line="360" w:lineRule="auto"/>
        <w:jc w:val="both"/>
        <w:rPr>
          <w:rFonts w:ascii="Arial Narrow" w:hAnsi="Arial Narrow" w:cs="Arial"/>
          <w:b/>
          <w:sz w:val="24"/>
          <w:szCs w:val="24"/>
        </w:rPr>
      </w:pPr>
      <w:r w:rsidRPr="00B155F7">
        <w:rPr>
          <w:rFonts w:ascii="Arial Narrow" w:hAnsi="Arial Narrow" w:cs="Arial"/>
          <w:sz w:val="24"/>
          <w:szCs w:val="24"/>
        </w:rPr>
        <w:t>4</w:t>
      </w:r>
      <w:r w:rsidR="002060A5" w:rsidRPr="00B155F7">
        <w:rPr>
          <w:rFonts w:ascii="Arial Narrow" w:hAnsi="Arial Narrow" w:cs="Arial"/>
          <w:sz w:val="24"/>
          <w:szCs w:val="24"/>
        </w:rPr>
        <w:t>.</w:t>
      </w:r>
      <w:r w:rsidR="000B71D0" w:rsidRPr="00B155F7">
        <w:rPr>
          <w:rFonts w:ascii="Arial Narrow" w:hAnsi="Arial Narrow" w:cs="Arial"/>
          <w:sz w:val="24"/>
          <w:szCs w:val="24"/>
        </w:rPr>
        <w:t>3</w:t>
      </w:r>
      <w:r w:rsidR="002060A5" w:rsidRPr="00B155F7">
        <w:rPr>
          <w:rFonts w:ascii="Arial Narrow" w:hAnsi="Arial Narrow" w:cs="Arial"/>
          <w:b/>
          <w:sz w:val="24"/>
          <w:szCs w:val="24"/>
        </w:rPr>
        <w:t xml:space="preserve"> </w:t>
      </w:r>
      <w:r w:rsidR="006E073D" w:rsidRPr="00B155F7">
        <w:rPr>
          <w:rFonts w:ascii="Arial Narrow" w:hAnsi="Arial Narrow" w:cs="Arial"/>
          <w:b/>
          <w:i/>
          <w:sz w:val="24"/>
          <w:szCs w:val="24"/>
        </w:rPr>
        <w:t>Componentes:</w:t>
      </w:r>
    </w:p>
    <w:p w14:paraId="70B2B2F7" w14:textId="77777777" w:rsidR="00976637" w:rsidRPr="00B155F7" w:rsidRDefault="00976637" w:rsidP="006E4707">
      <w:pPr>
        <w:spacing w:after="0" w:line="360" w:lineRule="auto"/>
        <w:jc w:val="both"/>
        <w:rPr>
          <w:rFonts w:ascii="Arial Narrow" w:hAnsi="Arial Narrow" w:cs="Arial"/>
          <w:b/>
          <w:sz w:val="24"/>
          <w:szCs w:val="24"/>
        </w:rPr>
      </w:pPr>
    </w:p>
    <w:p w14:paraId="12889895" w14:textId="77777777" w:rsidR="00FC6ED6" w:rsidRPr="00B155F7" w:rsidRDefault="00FD5C0F" w:rsidP="00FC6ED6">
      <w:pPr>
        <w:pStyle w:val="Prrafodelista"/>
        <w:spacing w:after="0" w:line="360" w:lineRule="auto"/>
        <w:ind w:left="0"/>
        <w:jc w:val="both"/>
        <w:rPr>
          <w:rFonts w:ascii="Arial Narrow" w:hAnsi="Arial Narrow"/>
          <w:sz w:val="24"/>
          <w:szCs w:val="24"/>
        </w:rPr>
      </w:pPr>
      <w:r w:rsidRPr="00B155F7">
        <w:rPr>
          <w:rFonts w:ascii="Arial Narrow" w:hAnsi="Arial Narrow"/>
          <w:sz w:val="24"/>
          <w:szCs w:val="24"/>
        </w:rPr>
        <w:t>La</w:t>
      </w:r>
      <w:r w:rsidR="00052092" w:rsidRPr="00B155F7">
        <w:rPr>
          <w:rFonts w:ascii="Arial Narrow" w:hAnsi="Arial Narrow"/>
          <w:sz w:val="24"/>
          <w:szCs w:val="24"/>
        </w:rPr>
        <w:t xml:space="preserve"> línea de acción de acompa</w:t>
      </w:r>
      <w:r w:rsidR="00735FF9" w:rsidRPr="00B155F7">
        <w:rPr>
          <w:rFonts w:ascii="Arial Narrow" w:hAnsi="Arial Narrow"/>
          <w:sz w:val="24"/>
          <w:szCs w:val="24"/>
        </w:rPr>
        <w:t>ña</w:t>
      </w:r>
      <w:r w:rsidR="00052092" w:rsidRPr="00B155F7">
        <w:rPr>
          <w:rFonts w:ascii="Arial Narrow" w:hAnsi="Arial Narrow"/>
          <w:sz w:val="24"/>
          <w:szCs w:val="24"/>
        </w:rPr>
        <w:t>miento social a población demanda libre de la</w:t>
      </w:r>
      <w:r w:rsidRPr="00B155F7">
        <w:rPr>
          <w:rFonts w:ascii="Arial Narrow" w:hAnsi="Arial Narrow"/>
          <w:sz w:val="24"/>
          <w:szCs w:val="24"/>
        </w:rPr>
        <w:t xml:space="preserve"> Subdirección Poblacional</w:t>
      </w:r>
      <w:r w:rsidR="00735FF9" w:rsidRPr="00B155F7">
        <w:rPr>
          <w:rFonts w:ascii="Arial Narrow" w:hAnsi="Arial Narrow"/>
          <w:sz w:val="24"/>
          <w:szCs w:val="24"/>
        </w:rPr>
        <w:t>,</w:t>
      </w:r>
      <w:r w:rsidRPr="00B155F7">
        <w:rPr>
          <w:rFonts w:ascii="Arial Narrow" w:hAnsi="Arial Narrow"/>
          <w:sz w:val="24"/>
          <w:szCs w:val="24"/>
        </w:rPr>
        <w:t xml:space="preserve"> concibe el acompañamiento social a </w:t>
      </w:r>
      <w:r w:rsidR="00052092" w:rsidRPr="00B155F7">
        <w:rPr>
          <w:rFonts w:ascii="Arial Narrow" w:hAnsi="Arial Narrow"/>
          <w:sz w:val="24"/>
          <w:szCs w:val="24"/>
        </w:rPr>
        <w:t>esta población</w:t>
      </w:r>
      <w:r w:rsidRPr="00B155F7">
        <w:rPr>
          <w:rFonts w:ascii="Arial Narrow" w:hAnsi="Arial Narrow"/>
          <w:sz w:val="24"/>
          <w:szCs w:val="24"/>
        </w:rPr>
        <w:t xml:space="preserve"> </w:t>
      </w:r>
      <w:r w:rsidR="00052092" w:rsidRPr="00B155F7">
        <w:rPr>
          <w:rFonts w:ascii="Arial Narrow" w:hAnsi="Arial Narrow" w:cs="Arial"/>
          <w:sz w:val="24"/>
          <w:szCs w:val="24"/>
        </w:rPr>
        <w:t>como</w:t>
      </w:r>
      <w:r w:rsidR="00976637" w:rsidRPr="00B155F7">
        <w:rPr>
          <w:rFonts w:ascii="Arial Narrow" w:hAnsi="Arial Narrow" w:cs="Arial"/>
          <w:sz w:val="24"/>
          <w:szCs w:val="24"/>
        </w:rPr>
        <w:t xml:space="preserve"> un proceso continuo de intervención interdisciplinaria orientada a asesorar, verificar y hacer seguimiento, desde</w:t>
      </w:r>
      <w:r w:rsidR="00976637" w:rsidRPr="00B155F7">
        <w:rPr>
          <w:rFonts w:ascii="Arial Narrow" w:hAnsi="Arial Narrow"/>
          <w:sz w:val="24"/>
          <w:szCs w:val="24"/>
        </w:rPr>
        <w:t xml:space="preserve"> la socialización y postulación, hasta la asignación y </w:t>
      </w:r>
      <w:r w:rsidR="002250C3" w:rsidRPr="00B155F7">
        <w:rPr>
          <w:rFonts w:ascii="Arial Narrow" w:hAnsi="Arial Narrow"/>
          <w:sz w:val="24"/>
          <w:szCs w:val="24"/>
        </w:rPr>
        <w:t xml:space="preserve">legalización </w:t>
      </w:r>
      <w:r w:rsidR="00976637" w:rsidRPr="00B155F7">
        <w:rPr>
          <w:rFonts w:ascii="Arial Narrow" w:hAnsi="Arial Narrow"/>
          <w:sz w:val="24"/>
          <w:szCs w:val="24"/>
        </w:rPr>
        <w:t xml:space="preserve">del </w:t>
      </w:r>
      <w:r w:rsidR="008C5775" w:rsidRPr="00B155F7">
        <w:rPr>
          <w:rFonts w:ascii="Arial Narrow" w:hAnsi="Arial Narrow"/>
          <w:sz w:val="24"/>
          <w:szCs w:val="24"/>
        </w:rPr>
        <w:t>S</w:t>
      </w:r>
      <w:r w:rsidR="00976637" w:rsidRPr="00B155F7">
        <w:rPr>
          <w:rFonts w:ascii="Arial Narrow" w:hAnsi="Arial Narrow"/>
          <w:sz w:val="24"/>
          <w:szCs w:val="24"/>
        </w:rPr>
        <w:t xml:space="preserve">ubsidio </w:t>
      </w:r>
      <w:r w:rsidR="008C5775" w:rsidRPr="00B155F7">
        <w:rPr>
          <w:rFonts w:ascii="Arial Narrow" w:hAnsi="Arial Narrow"/>
          <w:sz w:val="24"/>
          <w:szCs w:val="24"/>
        </w:rPr>
        <w:t>M</w:t>
      </w:r>
      <w:r w:rsidR="00976637" w:rsidRPr="00B155F7">
        <w:rPr>
          <w:rFonts w:ascii="Arial Narrow" w:hAnsi="Arial Narrow"/>
          <w:sz w:val="24"/>
          <w:szCs w:val="24"/>
        </w:rPr>
        <w:t xml:space="preserve">unicipal de </w:t>
      </w:r>
      <w:r w:rsidR="008C5775" w:rsidRPr="00B155F7">
        <w:rPr>
          <w:rFonts w:ascii="Arial Narrow" w:hAnsi="Arial Narrow"/>
          <w:sz w:val="24"/>
          <w:szCs w:val="24"/>
        </w:rPr>
        <w:t>V</w:t>
      </w:r>
      <w:r w:rsidR="00976637" w:rsidRPr="00B155F7">
        <w:rPr>
          <w:rFonts w:ascii="Arial Narrow" w:hAnsi="Arial Narrow"/>
          <w:sz w:val="24"/>
          <w:szCs w:val="24"/>
        </w:rPr>
        <w:t>ivienda aplicado al inmueble adquirido, en la cual participan</w:t>
      </w:r>
      <w:r w:rsidR="00FD11F1" w:rsidRPr="00B155F7">
        <w:rPr>
          <w:rFonts w:ascii="Arial Narrow" w:hAnsi="Arial Narrow"/>
          <w:sz w:val="24"/>
          <w:szCs w:val="24"/>
        </w:rPr>
        <w:t xml:space="preserve"> las áreas</w:t>
      </w:r>
      <w:r w:rsidR="00976637" w:rsidRPr="00B155F7">
        <w:rPr>
          <w:rFonts w:ascii="Arial Narrow" w:hAnsi="Arial Narrow"/>
          <w:sz w:val="24"/>
          <w:szCs w:val="24"/>
        </w:rPr>
        <w:t xml:space="preserve"> social</w:t>
      </w:r>
      <w:r w:rsidR="00FD11F1" w:rsidRPr="00B155F7">
        <w:rPr>
          <w:rFonts w:ascii="Arial Narrow" w:hAnsi="Arial Narrow"/>
          <w:sz w:val="24"/>
          <w:szCs w:val="24"/>
        </w:rPr>
        <w:t>es</w:t>
      </w:r>
      <w:r w:rsidR="00976637" w:rsidRPr="00B155F7">
        <w:rPr>
          <w:rFonts w:ascii="Arial Narrow" w:hAnsi="Arial Narrow"/>
          <w:sz w:val="24"/>
          <w:szCs w:val="24"/>
        </w:rPr>
        <w:t>, técnic</w:t>
      </w:r>
      <w:r w:rsidR="00FD11F1" w:rsidRPr="00B155F7">
        <w:rPr>
          <w:rFonts w:ascii="Arial Narrow" w:hAnsi="Arial Narrow"/>
          <w:sz w:val="24"/>
          <w:szCs w:val="24"/>
        </w:rPr>
        <w:t>as</w:t>
      </w:r>
      <w:r w:rsidR="00976637" w:rsidRPr="00B155F7">
        <w:rPr>
          <w:rFonts w:ascii="Arial Narrow" w:hAnsi="Arial Narrow"/>
          <w:sz w:val="24"/>
          <w:szCs w:val="24"/>
        </w:rPr>
        <w:t>, jurídic</w:t>
      </w:r>
      <w:r w:rsidR="00FD11F1" w:rsidRPr="00B155F7">
        <w:rPr>
          <w:rFonts w:ascii="Arial Narrow" w:hAnsi="Arial Narrow"/>
          <w:sz w:val="24"/>
          <w:szCs w:val="24"/>
        </w:rPr>
        <w:t>as</w:t>
      </w:r>
      <w:r w:rsidR="00976637" w:rsidRPr="00B155F7">
        <w:rPr>
          <w:rFonts w:ascii="Arial Narrow" w:hAnsi="Arial Narrow"/>
          <w:sz w:val="24"/>
          <w:szCs w:val="24"/>
        </w:rPr>
        <w:t xml:space="preserve"> y financier</w:t>
      </w:r>
      <w:r w:rsidR="00FD11F1" w:rsidRPr="00B155F7">
        <w:rPr>
          <w:rFonts w:ascii="Arial Narrow" w:hAnsi="Arial Narrow"/>
          <w:sz w:val="24"/>
          <w:szCs w:val="24"/>
        </w:rPr>
        <w:t>as</w:t>
      </w:r>
      <w:r w:rsidR="00976637" w:rsidRPr="00B155F7">
        <w:rPr>
          <w:rFonts w:ascii="Arial Narrow" w:hAnsi="Arial Narrow"/>
          <w:sz w:val="24"/>
          <w:szCs w:val="24"/>
        </w:rPr>
        <w:t>, con el fin de aportar a la disminución del déficit habitacional en Medellín, en el marco de las disposiciones legales vigentes y las estrategias institucionales establecidas.</w:t>
      </w:r>
      <w:r w:rsidR="00052092" w:rsidRPr="00B155F7">
        <w:rPr>
          <w:rFonts w:ascii="Arial Narrow" w:hAnsi="Arial Narrow"/>
          <w:sz w:val="24"/>
          <w:szCs w:val="24"/>
        </w:rPr>
        <w:t xml:space="preserve"> </w:t>
      </w:r>
    </w:p>
    <w:p w14:paraId="1D524EBE" w14:textId="77777777" w:rsidR="00E73964" w:rsidRPr="00B155F7" w:rsidRDefault="00E73964" w:rsidP="006E4707">
      <w:pPr>
        <w:pStyle w:val="Prrafodelista"/>
        <w:spacing w:after="0" w:line="360" w:lineRule="auto"/>
        <w:ind w:left="0"/>
        <w:jc w:val="both"/>
        <w:rPr>
          <w:rFonts w:ascii="Arial Narrow" w:hAnsi="Arial Narrow"/>
          <w:sz w:val="24"/>
          <w:szCs w:val="24"/>
        </w:rPr>
      </w:pPr>
    </w:p>
    <w:p w14:paraId="79A394DA" w14:textId="77777777" w:rsidR="002E0256" w:rsidRPr="00B155F7" w:rsidRDefault="00FC6ED6" w:rsidP="006E4707">
      <w:pPr>
        <w:pStyle w:val="Prrafodelista"/>
        <w:spacing w:after="0" w:line="360" w:lineRule="auto"/>
        <w:ind w:left="0"/>
        <w:jc w:val="both"/>
        <w:rPr>
          <w:rFonts w:ascii="Arial Narrow" w:hAnsi="Arial Narrow" w:cs="Arial"/>
          <w:b/>
          <w:sz w:val="24"/>
          <w:szCs w:val="24"/>
        </w:rPr>
      </w:pPr>
      <w:r w:rsidRPr="00B155F7">
        <w:rPr>
          <w:rFonts w:ascii="Arial Narrow" w:hAnsi="Arial Narrow"/>
          <w:sz w:val="24"/>
          <w:szCs w:val="24"/>
        </w:rPr>
        <w:t>Este acompañamiento se estructura a partir de los siguientes componentes:</w:t>
      </w:r>
    </w:p>
    <w:p w14:paraId="13927A7D" w14:textId="77777777" w:rsidR="002E0256" w:rsidRPr="00B155F7" w:rsidRDefault="002E0256" w:rsidP="006E4707">
      <w:pPr>
        <w:pStyle w:val="Prrafodelista"/>
        <w:spacing w:after="0" w:line="360" w:lineRule="auto"/>
        <w:ind w:left="0"/>
        <w:jc w:val="both"/>
        <w:rPr>
          <w:rFonts w:ascii="Arial Narrow" w:hAnsi="Arial Narrow"/>
          <w:sz w:val="24"/>
          <w:szCs w:val="24"/>
        </w:rPr>
      </w:pPr>
    </w:p>
    <w:p w14:paraId="7571DAA9" w14:textId="77777777" w:rsidR="002E0256" w:rsidRPr="00B155F7" w:rsidRDefault="00FC6ED6" w:rsidP="006E4707">
      <w:pPr>
        <w:pStyle w:val="Prrafodelista"/>
        <w:spacing w:after="0" w:line="360" w:lineRule="auto"/>
        <w:ind w:left="0"/>
        <w:jc w:val="both"/>
        <w:rPr>
          <w:rFonts w:ascii="Arial Narrow" w:hAnsi="Arial Narrow"/>
          <w:sz w:val="24"/>
          <w:szCs w:val="24"/>
        </w:rPr>
      </w:pPr>
      <w:r w:rsidRPr="00B155F7">
        <w:rPr>
          <w:rFonts w:ascii="Arial Narrow" w:hAnsi="Arial Narrow"/>
          <w:noProof/>
          <w:sz w:val="24"/>
          <w:szCs w:val="24"/>
        </w:rPr>
        <w:lastRenderedPageBreak/>
        <w:drawing>
          <wp:inline distT="0" distB="0" distL="0" distR="0" wp14:anchorId="4FF661F6" wp14:editId="3A18EFC9">
            <wp:extent cx="5612130" cy="3516935"/>
            <wp:effectExtent l="0" t="0" r="0" b="64770"/>
            <wp:docPr id="12" name="Diagrama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2BDE69A6" w14:textId="77777777" w:rsidR="006B0082" w:rsidRPr="00B155F7" w:rsidRDefault="006B0082" w:rsidP="006E4707">
      <w:pPr>
        <w:shd w:val="clear" w:color="auto" w:fill="FFFFFF" w:themeFill="background1"/>
        <w:spacing w:after="0" w:line="360" w:lineRule="auto"/>
        <w:rPr>
          <w:rFonts w:ascii="Arial Narrow" w:hAnsi="Arial Narrow"/>
          <w:sz w:val="24"/>
          <w:szCs w:val="24"/>
        </w:rPr>
      </w:pPr>
      <w:r w:rsidRPr="00B155F7">
        <w:rPr>
          <w:rFonts w:ascii="Arial Narrow" w:hAnsi="Arial Narrow"/>
          <w:sz w:val="24"/>
          <w:szCs w:val="24"/>
        </w:rPr>
        <w:t xml:space="preserve">Gráfico 1. </w:t>
      </w:r>
      <w:r w:rsidR="00FD11F1" w:rsidRPr="00B155F7">
        <w:rPr>
          <w:rFonts w:ascii="Arial Narrow" w:hAnsi="Arial Narrow"/>
          <w:sz w:val="24"/>
          <w:szCs w:val="24"/>
        </w:rPr>
        <w:t>Áreas de</w:t>
      </w:r>
      <w:r w:rsidRPr="00B155F7">
        <w:rPr>
          <w:rFonts w:ascii="Arial Narrow" w:hAnsi="Arial Narrow"/>
          <w:sz w:val="24"/>
          <w:szCs w:val="24"/>
        </w:rPr>
        <w:t xml:space="preserve"> acompañamiento social a población demanda libre</w:t>
      </w:r>
    </w:p>
    <w:p w14:paraId="0E87E0A5" w14:textId="77777777" w:rsidR="00FD11F1" w:rsidRPr="00B155F7" w:rsidRDefault="00FD11F1" w:rsidP="006E4707">
      <w:pPr>
        <w:shd w:val="clear" w:color="auto" w:fill="FFFFFF" w:themeFill="background1"/>
        <w:spacing w:after="0" w:line="360" w:lineRule="auto"/>
        <w:rPr>
          <w:rFonts w:ascii="Arial Narrow" w:hAnsi="Arial Narrow"/>
          <w:sz w:val="24"/>
          <w:szCs w:val="24"/>
        </w:rPr>
      </w:pPr>
    </w:p>
    <w:p w14:paraId="0DC1DD88" w14:textId="77777777" w:rsidR="00F819A2" w:rsidRPr="00B155F7" w:rsidRDefault="00AC41A9" w:rsidP="006E4707">
      <w:pPr>
        <w:shd w:val="clear" w:color="auto" w:fill="FFFFFF" w:themeFill="background1"/>
        <w:spacing w:after="0" w:line="360" w:lineRule="auto"/>
        <w:ind w:left="284"/>
        <w:jc w:val="both"/>
        <w:rPr>
          <w:rFonts w:ascii="Arial Narrow" w:hAnsi="Arial Narrow" w:cs="Arial"/>
          <w:sz w:val="24"/>
          <w:szCs w:val="24"/>
        </w:rPr>
      </w:pPr>
      <w:r w:rsidRPr="00B155F7">
        <w:rPr>
          <w:rFonts w:ascii="Arial Narrow" w:hAnsi="Arial Narrow" w:cs="Arial"/>
          <w:sz w:val="24"/>
          <w:szCs w:val="24"/>
        </w:rPr>
        <w:t>4</w:t>
      </w:r>
      <w:r w:rsidR="001E3240" w:rsidRPr="00B155F7">
        <w:rPr>
          <w:rFonts w:ascii="Arial Narrow" w:hAnsi="Arial Narrow" w:cs="Arial"/>
          <w:sz w:val="24"/>
          <w:szCs w:val="24"/>
        </w:rPr>
        <w:t>.3.1</w:t>
      </w:r>
      <w:r w:rsidR="001E3240" w:rsidRPr="00B155F7">
        <w:rPr>
          <w:rFonts w:ascii="Arial Narrow" w:hAnsi="Arial Narrow" w:cs="Arial"/>
          <w:b/>
          <w:sz w:val="24"/>
          <w:szCs w:val="24"/>
        </w:rPr>
        <w:t xml:space="preserve"> </w:t>
      </w:r>
      <w:r w:rsidR="00916159" w:rsidRPr="00B155F7">
        <w:rPr>
          <w:rFonts w:ascii="Arial Narrow" w:hAnsi="Arial Narrow" w:cs="Arial"/>
          <w:b/>
          <w:i/>
          <w:sz w:val="24"/>
          <w:szCs w:val="24"/>
        </w:rPr>
        <w:t>Social</w:t>
      </w:r>
      <w:r w:rsidR="00636DEA" w:rsidRPr="00B155F7">
        <w:rPr>
          <w:rFonts w:ascii="Arial Narrow" w:hAnsi="Arial Narrow" w:cs="Arial"/>
          <w:sz w:val="24"/>
          <w:szCs w:val="24"/>
        </w:rPr>
        <w:t xml:space="preserve"> </w:t>
      </w:r>
    </w:p>
    <w:p w14:paraId="615C57BC" w14:textId="77777777" w:rsidR="002E0256" w:rsidRPr="00B155F7" w:rsidRDefault="00FD5C0F" w:rsidP="00FC6ED6">
      <w:pPr>
        <w:spacing w:after="0" w:line="360" w:lineRule="auto"/>
        <w:ind w:left="284"/>
        <w:jc w:val="both"/>
        <w:rPr>
          <w:rFonts w:ascii="Arial Narrow" w:hAnsi="Arial Narrow"/>
          <w:w w:val="95"/>
          <w:sz w:val="24"/>
        </w:rPr>
      </w:pPr>
      <w:r w:rsidRPr="00B155F7">
        <w:rPr>
          <w:rFonts w:ascii="Arial Narrow" w:hAnsi="Arial Narrow" w:cs="Arial"/>
          <w:sz w:val="24"/>
          <w:szCs w:val="24"/>
        </w:rPr>
        <w:t>Componente centrado en o</w:t>
      </w:r>
      <w:r w:rsidR="00636DEA" w:rsidRPr="00B155F7">
        <w:rPr>
          <w:rFonts w:ascii="Arial Narrow" w:hAnsi="Arial Narrow" w:cs="Arial"/>
          <w:sz w:val="24"/>
          <w:szCs w:val="24"/>
        </w:rPr>
        <w:t>rientar y asesorar a los diferentes actores para la articulación de las acciones que garanticen el acceso a la vivienda de los hogares en las diferentes etapas</w:t>
      </w:r>
      <w:r w:rsidR="002E0256" w:rsidRPr="00B155F7">
        <w:rPr>
          <w:rFonts w:ascii="Arial Narrow" w:hAnsi="Arial Narrow" w:cs="Arial"/>
          <w:sz w:val="24"/>
          <w:szCs w:val="24"/>
        </w:rPr>
        <w:t xml:space="preserve">: </w:t>
      </w:r>
      <w:r w:rsidR="00636DEA" w:rsidRPr="00B155F7">
        <w:rPr>
          <w:rFonts w:ascii="Arial Narrow" w:hAnsi="Arial Narrow" w:cs="Arial"/>
          <w:sz w:val="24"/>
          <w:szCs w:val="24"/>
        </w:rPr>
        <w:t xml:space="preserve"> </w:t>
      </w:r>
      <w:r w:rsidR="002E0256" w:rsidRPr="00B155F7">
        <w:rPr>
          <w:rFonts w:ascii="Arial Narrow" w:hAnsi="Arial Narrow"/>
          <w:sz w:val="24"/>
        </w:rPr>
        <w:t>i) identificación de la demanda ii) postulación, iii)</w:t>
      </w:r>
      <w:r w:rsidR="002E0256" w:rsidRPr="00B155F7">
        <w:rPr>
          <w:rFonts w:ascii="Arial Narrow" w:hAnsi="Arial Narrow"/>
          <w:spacing w:val="1"/>
          <w:sz w:val="24"/>
        </w:rPr>
        <w:t xml:space="preserve"> </w:t>
      </w:r>
      <w:r w:rsidR="002E0256" w:rsidRPr="00B155F7">
        <w:rPr>
          <w:rFonts w:ascii="Arial Narrow" w:hAnsi="Arial Narrow"/>
          <w:w w:val="95"/>
          <w:sz w:val="24"/>
        </w:rPr>
        <w:t>priorización,</w:t>
      </w:r>
      <w:r w:rsidR="002E0256" w:rsidRPr="00B155F7">
        <w:rPr>
          <w:rFonts w:ascii="Arial Narrow" w:hAnsi="Arial Narrow"/>
          <w:spacing w:val="30"/>
          <w:w w:val="95"/>
          <w:sz w:val="24"/>
        </w:rPr>
        <w:t xml:space="preserve"> </w:t>
      </w:r>
      <w:r w:rsidR="002E0256" w:rsidRPr="00B155F7">
        <w:rPr>
          <w:rFonts w:ascii="Arial Narrow" w:hAnsi="Arial Narrow"/>
          <w:w w:val="95"/>
          <w:sz w:val="24"/>
        </w:rPr>
        <w:t>iV)</w:t>
      </w:r>
      <w:r w:rsidR="002E0256" w:rsidRPr="00B155F7">
        <w:rPr>
          <w:rFonts w:ascii="Arial Narrow" w:hAnsi="Arial Narrow"/>
          <w:spacing w:val="14"/>
          <w:w w:val="95"/>
          <w:sz w:val="24"/>
        </w:rPr>
        <w:t xml:space="preserve"> </w:t>
      </w:r>
      <w:r w:rsidR="002E0256" w:rsidRPr="00B155F7">
        <w:rPr>
          <w:rFonts w:ascii="Arial Narrow" w:hAnsi="Arial Narrow"/>
          <w:w w:val="95"/>
          <w:sz w:val="24"/>
        </w:rPr>
        <w:t>calificación,</w:t>
      </w:r>
      <w:r w:rsidR="002E0256" w:rsidRPr="00B155F7">
        <w:rPr>
          <w:rFonts w:ascii="Arial Narrow" w:hAnsi="Arial Narrow"/>
          <w:spacing w:val="13"/>
          <w:w w:val="95"/>
          <w:sz w:val="24"/>
        </w:rPr>
        <w:t xml:space="preserve"> </w:t>
      </w:r>
      <w:r w:rsidR="002E0256" w:rsidRPr="00B155F7">
        <w:rPr>
          <w:rFonts w:ascii="Arial Narrow" w:hAnsi="Arial Narrow"/>
          <w:w w:val="95"/>
          <w:sz w:val="24"/>
        </w:rPr>
        <w:t>v)</w:t>
      </w:r>
      <w:r w:rsidR="002E0256" w:rsidRPr="00B155F7">
        <w:rPr>
          <w:rFonts w:ascii="Arial Narrow" w:hAnsi="Arial Narrow"/>
          <w:spacing w:val="19"/>
          <w:w w:val="95"/>
          <w:sz w:val="24"/>
        </w:rPr>
        <w:t xml:space="preserve"> </w:t>
      </w:r>
      <w:r w:rsidR="002E0256" w:rsidRPr="00B155F7">
        <w:rPr>
          <w:rFonts w:ascii="Arial Narrow" w:hAnsi="Arial Narrow"/>
          <w:w w:val="95"/>
          <w:sz w:val="24"/>
        </w:rPr>
        <w:t>selección,</w:t>
      </w:r>
      <w:r w:rsidR="002E0256" w:rsidRPr="00B155F7">
        <w:rPr>
          <w:rFonts w:ascii="Arial Narrow" w:hAnsi="Arial Narrow"/>
          <w:spacing w:val="23"/>
          <w:w w:val="95"/>
          <w:sz w:val="24"/>
        </w:rPr>
        <w:t xml:space="preserve"> </w:t>
      </w:r>
      <w:r w:rsidR="002E0256" w:rsidRPr="00B155F7">
        <w:rPr>
          <w:rFonts w:ascii="Arial Narrow" w:hAnsi="Arial Narrow"/>
          <w:w w:val="95"/>
          <w:sz w:val="24"/>
        </w:rPr>
        <w:t>vi)</w:t>
      </w:r>
      <w:r w:rsidR="002E0256" w:rsidRPr="00B155F7">
        <w:rPr>
          <w:rFonts w:ascii="Arial Narrow" w:hAnsi="Arial Narrow"/>
          <w:spacing w:val="19"/>
          <w:w w:val="95"/>
          <w:sz w:val="24"/>
        </w:rPr>
        <w:t xml:space="preserve"> </w:t>
      </w:r>
      <w:r w:rsidR="002E0256" w:rsidRPr="00B155F7">
        <w:rPr>
          <w:rFonts w:ascii="Arial Narrow" w:hAnsi="Arial Narrow"/>
          <w:w w:val="95"/>
          <w:sz w:val="24"/>
        </w:rPr>
        <w:t>asignación</w:t>
      </w:r>
      <w:r w:rsidR="002E0256" w:rsidRPr="00B155F7">
        <w:rPr>
          <w:rFonts w:ascii="Arial Narrow" w:hAnsi="Arial Narrow"/>
          <w:spacing w:val="32"/>
          <w:w w:val="95"/>
          <w:sz w:val="24"/>
        </w:rPr>
        <w:t xml:space="preserve"> </w:t>
      </w:r>
      <w:r w:rsidR="002E0256" w:rsidRPr="00B155F7">
        <w:rPr>
          <w:rFonts w:ascii="Arial Narrow" w:hAnsi="Arial Narrow"/>
          <w:w w:val="95"/>
          <w:sz w:val="24"/>
        </w:rPr>
        <w:t>y vii)</w:t>
      </w:r>
      <w:r w:rsidR="002E0256" w:rsidRPr="00B155F7">
        <w:rPr>
          <w:rFonts w:ascii="Arial Narrow" w:hAnsi="Arial Narrow"/>
          <w:spacing w:val="18"/>
          <w:w w:val="95"/>
          <w:sz w:val="24"/>
        </w:rPr>
        <w:t xml:space="preserve"> </w:t>
      </w:r>
      <w:r w:rsidR="002E0256" w:rsidRPr="00B155F7">
        <w:rPr>
          <w:rFonts w:ascii="Arial Narrow" w:hAnsi="Arial Narrow"/>
          <w:w w:val="95"/>
          <w:sz w:val="24"/>
        </w:rPr>
        <w:t>aplicación</w:t>
      </w:r>
      <w:r w:rsidR="002E0256" w:rsidRPr="00B155F7">
        <w:rPr>
          <w:rFonts w:ascii="Arial Narrow" w:hAnsi="Arial Narrow"/>
          <w:spacing w:val="30"/>
          <w:w w:val="95"/>
          <w:sz w:val="24"/>
        </w:rPr>
        <w:t xml:space="preserve"> </w:t>
      </w:r>
      <w:r w:rsidR="002E0256" w:rsidRPr="00B155F7">
        <w:rPr>
          <w:rFonts w:ascii="Arial Narrow" w:hAnsi="Arial Narrow"/>
          <w:w w:val="95"/>
          <w:sz w:val="24"/>
        </w:rPr>
        <w:t>del</w:t>
      </w:r>
      <w:r w:rsidR="002E0256" w:rsidRPr="00B155F7">
        <w:rPr>
          <w:rFonts w:ascii="Arial Narrow" w:hAnsi="Arial Narrow"/>
          <w:spacing w:val="10"/>
          <w:w w:val="95"/>
          <w:sz w:val="24"/>
        </w:rPr>
        <w:t xml:space="preserve"> </w:t>
      </w:r>
      <w:r w:rsidR="002E0256" w:rsidRPr="00B155F7">
        <w:rPr>
          <w:rFonts w:ascii="Arial Narrow" w:hAnsi="Arial Narrow"/>
          <w:w w:val="95"/>
          <w:sz w:val="24"/>
        </w:rPr>
        <w:t>SMV.</w:t>
      </w:r>
    </w:p>
    <w:p w14:paraId="2E9EC361" w14:textId="77777777" w:rsidR="00F819A2" w:rsidRPr="00B155F7" w:rsidRDefault="00AC41A9" w:rsidP="006E4707">
      <w:pPr>
        <w:shd w:val="clear" w:color="auto" w:fill="FFFFFF" w:themeFill="background1"/>
        <w:spacing w:after="0" w:line="360" w:lineRule="auto"/>
        <w:ind w:left="284"/>
        <w:jc w:val="both"/>
        <w:rPr>
          <w:rFonts w:ascii="Arial Narrow" w:hAnsi="Arial Narrow" w:cs="Arial"/>
          <w:b/>
          <w:sz w:val="24"/>
          <w:szCs w:val="24"/>
        </w:rPr>
      </w:pPr>
      <w:r w:rsidRPr="00B155F7">
        <w:rPr>
          <w:rFonts w:ascii="Arial Narrow" w:hAnsi="Arial Narrow" w:cs="Arial"/>
          <w:sz w:val="24"/>
          <w:szCs w:val="24"/>
        </w:rPr>
        <w:t>4</w:t>
      </w:r>
      <w:r w:rsidR="001E3240" w:rsidRPr="00B155F7">
        <w:rPr>
          <w:rFonts w:ascii="Arial Narrow" w:hAnsi="Arial Narrow" w:cs="Arial"/>
          <w:sz w:val="24"/>
          <w:szCs w:val="24"/>
        </w:rPr>
        <w:t>.3.2</w:t>
      </w:r>
      <w:r w:rsidR="001E3240" w:rsidRPr="00B155F7">
        <w:rPr>
          <w:rFonts w:ascii="Arial Narrow" w:hAnsi="Arial Narrow" w:cs="Arial"/>
          <w:b/>
          <w:sz w:val="24"/>
          <w:szCs w:val="24"/>
        </w:rPr>
        <w:t xml:space="preserve"> </w:t>
      </w:r>
      <w:r w:rsidR="00916159" w:rsidRPr="00B155F7">
        <w:rPr>
          <w:rFonts w:ascii="Arial Narrow" w:hAnsi="Arial Narrow" w:cs="Arial"/>
          <w:b/>
          <w:i/>
          <w:sz w:val="24"/>
          <w:szCs w:val="24"/>
        </w:rPr>
        <w:t>Técnico</w:t>
      </w:r>
    </w:p>
    <w:p w14:paraId="1BBA324A" w14:textId="77777777" w:rsidR="002E0256" w:rsidRPr="00B155F7" w:rsidRDefault="00FD5C0F" w:rsidP="00FC6ED6">
      <w:pPr>
        <w:shd w:val="clear" w:color="auto" w:fill="FFFFFF" w:themeFill="background1"/>
        <w:spacing w:after="0" w:line="360" w:lineRule="auto"/>
        <w:ind w:left="284"/>
        <w:jc w:val="both"/>
        <w:rPr>
          <w:rFonts w:ascii="Arial Narrow" w:hAnsi="Arial Narrow" w:cs="Arial"/>
          <w:sz w:val="24"/>
          <w:szCs w:val="24"/>
        </w:rPr>
      </w:pPr>
      <w:r w:rsidRPr="00B155F7">
        <w:rPr>
          <w:rFonts w:ascii="Arial Narrow" w:hAnsi="Arial Narrow" w:cs="Arial"/>
          <w:sz w:val="24"/>
          <w:szCs w:val="24"/>
        </w:rPr>
        <w:t>Componente encargado de la g</w:t>
      </w:r>
      <w:r w:rsidR="00636DEA" w:rsidRPr="00B155F7">
        <w:rPr>
          <w:rFonts w:ascii="Arial Narrow" w:hAnsi="Arial Narrow" w:cs="Arial"/>
          <w:sz w:val="24"/>
          <w:szCs w:val="24"/>
        </w:rPr>
        <w:t xml:space="preserve">estión de la información requerida para la </w:t>
      </w:r>
      <w:r w:rsidR="002E0256" w:rsidRPr="00B155F7">
        <w:rPr>
          <w:rFonts w:ascii="Arial Narrow" w:hAnsi="Arial Narrow" w:cs="Arial"/>
          <w:sz w:val="24"/>
          <w:szCs w:val="24"/>
        </w:rPr>
        <w:t>revisión</w:t>
      </w:r>
      <w:r w:rsidR="00636DEA" w:rsidRPr="00B155F7">
        <w:rPr>
          <w:rFonts w:ascii="Arial Narrow" w:hAnsi="Arial Narrow" w:cs="Arial"/>
          <w:sz w:val="24"/>
          <w:szCs w:val="24"/>
        </w:rPr>
        <w:t xml:space="preserve"> de los proyectos habitacionales ante el </w:t>
      </w:r>
      <w:r w:rsidR="00033AF2" w:rsidRPr="00B155F7">
        <w:rPr>
          <w:rFonts w:ascii="Arial Narrow" w:hAnsi="Arial Narrow" w:cs="Arial"/>
          <w:sz w:val="24"/>
          <w:szCs w:val="24"/>
        </w:rPr>
        <w:t>ISVIMED</w:t>
      </w:r>
      <w:r w:rsidR="002E0256" w:rsidRPr="00B155F7">
        <w:rPr>
          <w:rFonts w:ascii="Arial Narrow" w:hAnsi="Arial Narrow" w:cs="Arial"/>
          <w:sz w:val="24"/>
          <w:szCs w:val="24"/>
        </w:rPr>
        <w:t xml:space="preserve"> desde lo técnico, jurídico y financiero</w:t>
      </w:r>
      <w:r w:rsidR="00636DEA" w:rsidRPr="00B155F7">
        <w:rPr>
          <w:rFonts w:ascii="Arial Narrow" w:hAnsi="Arial Narrow" w:cs="Arial"/>
          <w:sz w:val="24"/>
          <w:szCs w:val="24"/>
        </w:rPr>
        <w:t xml:space="preserve">, para su respectiva validación </w:t>
      </w:r>
      <w:r w:rsidR="00E70322" w:rsidRPr="00B155F7">
        <w:rPr>
          <w:rFonts w:ascii="Arial Narrow" w:hAnsi="Arial Narrow" w:cs="Arial"/>
          <w:sz w:val="24"/>
          <w:szCs w:val="24"/>
        </w:rPr>
        <w:t xml:space="preserve">y aprobación </w:t>
      </w:r>
      <w:r w:rsidR="00636DEA" w:rsidRPr="00B155F7">
        <w:rPr>
          <w:rFonts w:ascii="Arial Narrow" w:hAnsi="Arial Narrow" w:cs="Arial"/>
          <w:sz w:val="24"/>
          <w:szCs w:val="24"/>
        </w:rPr>
        <w:t xml:space="preserve">por la Subdirección </w:t>
      </w:r>
      <w:r w:rsidR="002E0256" w:rsidRPr="00B155F7">
        <w:rPr>
          <w:rFonts w:ascii="Arial Narrow" w:hAnsi="Arial Narrow" w:cs="Arial"/>
          <w:sz w:val="24"/>
          <w:szCs w:val="24"/>
        </w:rPr>
        <w:t>de Planeación</w:t>
      </w:r>
      <w:r w:rsidR="00636DEA" w:rsidRPr="00B155F7">
        <w:rPr>
          <w:rFonts w:ascii="Arial Narrow" w:hAnsi="Arial Narrow" w:cs="Arial"/>
          <w:sz w:val="24"/>
          <w:szCs w:val="24"/>
        </w:rPr>
        <w:t>.</w:t>
      </w:r>
    </w:p>
    <w:p w14:paraId="5127F063" w14:textId="77777777" w:rsidR="000C1896" w:rsidRPr="00B155F7" w:rsidRDefault="000C1896" w:rsidP="00FC6ED6">
      <w:pPr>
        <w:shd w:val="clear" w:color="auto" w:fill="FFFFFF" w:themeFill="background1"/>
        <w:spacing w:after="0" w:line="360" w:lineRule="auto"/>
        <w:ind w:left="284"/>
        <w:jc w:val="both"/>
        <w:rPr>
          <w:rFonts w:ascii="Arial Narrow" w:hAnsi="Arial Narrow" w:cs="Arial"/>
          <w:sz w:val="24"/>
          <w:szCs w:val="24"/>
        </w:rPr>
      </w:pPr>
    </w:p>
    <w:p w14:paraId="043DE5F4" w14:textId="77777777" w:rsidR="000C1896" w:rsidRPr="00B155F7" w:rsidRDefault="000C1896" w:rsidP="00FC6ED6">
      <w:pPr>
        <w:shd w:val="clear" w:color="auto" w:fill="FFFFFF" w:themeFill="background1"/>
        <w:spacing w:after="0" w:line="360" w:lineRule="auto"/>
        <w:ind w:left="284"/>
        <w:jc w:val="both"/>
        <w:rPr>
          <w:rFonts w:ascii="Arial Narrow" w:hAnsi="Arial Narrow" w:cs="Arial"/>
          <w:sz w:val="24"/>
          <w:szCs w:val="24"/>
        </w:rPr>
      </w:pPr>
    </w:p>
    <w:p w14:paraId="55AB68E7" w14:textId="77777777" w:rsidR="00F819A2" w:rsidRPr="00B155F7" w:rsidRDefault="00AC41A9" w:rsidP="006E4707">
      <w:pPr>
        <w:shd w:val="clear" w:color="auto" w:fill="FFFFFF" w:themeFill="background1"/>
        <w:spacing w:after="0" w:line="360" w:lineRule="auto"/>
        <w:ind w:left="284"/>
        <w:jc w:val="both"/>
        <w:rPr>
          <w:rFonts w:ascii="Arial Narrow" w:hAnsi="Arial Narrow" w:cs="Arial"/>
          <w:sz w:val="24"/>
          <w:szCs w:val="24"/>
        </w:rPr>
      </w:pPr>
      <w:r w:rsidRPr="00B155F7">
        <w:rPr>
          <w:rFonts w:ascii="Arial Narrow" w:hAnsi="Arial Narrow" w:cs="Arial"/>
          <w:sz w:val="24"/>
          <w:szCs w:val="24"/>
        </w:rPr>
        <w:t>4</w:t>
      </w:r>
      <w:r w:rsidR="001E3240" w:rsidRPr="00B155F7">
        <w:rPr>
          <w:rFonts w:ascii="Arial Narrow" w:hAnsi="Arial Narrow" w:cs="Arial"/>
          <w:sz w:val="24"/>
          <w:szCs w:val="24"/>
        </w:rPr>
        <w:t>.3.3</w:t>
      </w:r>
      <w:r w:rsidR="001E3240" w:rsidRPr="00B155F7">
        <w:rPr>
          <w:rFonts w:ascii="Arial Narrow" w:hAnsi="Arial Narrow" w:cs="Arial"/>
          <w:b/>
          <w:sz w:val="24"/>
          <w:szCs w:val="24"/>
        </w:rPr>
        <w:t xml:space="preserve"> </w:t>
      </w:r>
      <w:r w:rsidR="00916159" w:rsidRPr="00B155F7">
        <w:rPr>
          <w:rFonts w:ascii="Arial Narrow" w:hAnsi="Arial Narrow" w:cs="Arial"/>
          <w:b/>
          <w:i/>
          <w:sz w:val="24"/>
          <w:szCs w:val="24"/>
        </w:rPr>
        <w:t>Jurídico</w:t>
      </w:r>
      <w:r w:rsidR="00916159" w:rsidRPr="00B155F7">
        <w:rPr>
          <w:rFonts w:ascii="Arial Narrow" w:hAnsi="Arial Narrow" w:cs="Arial"/>
          <w:i/>
          <w:sz w:val="24"/>
          <w:szCs w:val="24"/>
        </w:rPr>
        <w:t xml:space="preserve"> </w:t>
      </w:r>
    </w:p>
    <w:p w14:paraId="2BE446A7" w14:textId="77777777" w:rsidR="00636DEA" w:rsidRPr="00B155F7" w:rsidRDefault="006530B9" w:rsidP="006E4707">
      <w:pPr>
        <w:shd w:val="clear" w:color="auto" w:fill="FFFFFF" w:themeFill="background1"/>
        <w:spacing w:after="0" w:line="360" w:lineRule="auto"/>
        <w:ind w:left="284"/>
        <w:jc w:val="both"/>
        <w:rPr>
          <w:rFonts w:ascii="Arial Narrow" w:hAnsi="Arial Narrow" w:cs="Arial"/>
          <w:sz w:val="24"/>
          <w:szCs w:val="24"/>
        </w:rPr>
      </w:pPr>
      <w:r w:rsidRPr="00B155F7">
        <w:rPr>
          <w:rFonts w:ascii="Arial Narrow" w:hAnsi="Arial Narrow" w:cs="Arial"/>
          <w:sz w:val="24"/>
          <w:szCs w:val="24"/>
        </w:rPr>
        <w:t>Este componente se enfoca en la g</w:t>
      </w:r>
      <w:r w:rsidR="00636DEA" w:rsidRPr="00B155F7">
        <w:rPr>
          <w:rFonts w:ascii="Arial Narrow" w:hAnsi="Arial Narrow" w:cs="Arial"/>
          <w:sz w:val="24"/>
          <w:szCs w:val="24"/>
        </w:rPr>
        <w:t xml:space="preserve">estión de la documentación requerida para la revisión </w:t>
      </w:r>
      <w:r w:rsidR="00A83C04" w:rsidRPr="00B155F7">
        <w:rPr>
          <w:rFonts w:ascii="Arial Narrow" w:hAnsi="Arial Narrow" w:cs="Arial"/>
          <w:sz w:val="24"/>
          <w:szCs w:val="24"/>
        </w:rPr>
        <w:t xml:space="preserve">y </w:t>
      </w:r>
      <w:r w:rsidR="00636DEA" w:rsidRPr="00B155F7">
        <w:rPr>
          <w:rFonts w:ascii="Arial Narrow" w:hAnsi="Arial Narrow" w:cs="Arial"/>
          <w:sz w:val="24"/>
          <w:szCs w:val="24"/>
        </w:rPr>
        <w:t xml:space="preserve">posterior validación </w:t>
      </w:r>
      <w:r w:rsidR="00666D24" w:rsidRPr="00B155F7">
        <w:rPr>
          <w:rFonts w:ascii="Arial Narrow" w:hAnsi="Arial Narrow" w:cs="Arial"/>
          <w:sz w:val="24"/>
          <w:szCs w:val="24"/>
        </w:rPr>
        <w:t xml:space="preserve">para la generación del listado de elegibles en la etapa de selección </w:t>
      </w:r>
      <w:r w:rsidR="00636DEA" w:rsidRPr="00B155F7">
        <w:rPr>
          <w:rFonts w:ascii="Arial Narrow" w:hAnsi="Arial Narrow" w:cs="Arial"/>
          <w:sz w:val="24"/>
          <w:szCs w:val="24"/>
        </w:rPr>
        <w:t xml:space="preserve">y asignación del </w:t>
      </w:r>
      <w:r w:rsidR="008C5775" w:rsidRPr="00B155F7">
        <w:rPr>
          <w:rFonts w:ascii="Arial Narrow" w:hAnsi="Arial Narrow" w:cs="Arial"/>
          <w:sz w:val="24"/>
          <w:szCs w:val="24"/>
        </w:rPr>
        <w:t>S</w:t>
      </w:r>
      <w:r w:rsidR="00636DEA" w:rsidRPr="00B155F7">
        <w:rPr>
          <w:rFonts w:ascii="Arial Narrow" w:hAnsi="Arial Narrow" w:cs="Arial"/>
          <w:sz w:val="24"/>
          <w:szCs w:val="24"/>
        </w:rPr>
        <w:t>ubsidio Municipal de Vivienda mediante acto administrativo motivado, efectuado por la Subdirección Jurídica.</w:t>
      </w:r>
    </w:p>
    <w:p w14:paraId="6F773B3F" w14:textId="77777777" w:rsidR="00F819A2" w:rsidRPr="00B155F7" w:rsidRDefault="00AC41A9" w:rsidP="006E4707">
      <w:pPr>
        <w:shd w:val="clear" w:color="auto" w:fill="FFFFFF" w:themeFill="background1"/>
        <w:spacing w:after="0" w:line="360" w:lineRule="auto"/>
        <w:ind w:left="284"/>
        <w:jc w:val="both"/>
        <w:rPr>
          <w:rFonts w:ascii="Arial Narrow" w:hAnsi="Arial Narrow" w:cs="Arial"/>
          <w:sz w:val="24"/>
          <w:szCs w:val="24"/>
        </w:rPr>
      </w:pPr>
      <w:r w:rsidRPr="00B155F7">
        <w:rPr>
          <w:rFonts w:ascii="Arial Narrow" w:hAnsi="Arial Narrow" w:cs="Arial"/>
          <w:sz w:val="24"/>
          <w:szCs w:val="24"/>
        </w:rPr>
        <w:t>4</w:t>
      </w:r>
      <w:r w:rsidR="001E3240" w:rsidRPr="00B155F7">
        <w:rPr>
          <w:rFonts w:ascii="Arial Narrow" w:hAnsi="Arial Narrow" w:cs="Arial"/>
          <w:sz w:val="24"/>
          <w:szCs w:val="24"/>
        </w:rPr>
        <w:t>.3.4</w:t>
      </w:r>
      <w:r w:rsidR="001E3240" w:rsidRPr="00B155F7">
        <w:rPr>
          <w:rFonts w:ascii="Arial Narrow" w:hAnsi="Arial Narrow" w:cs="Arial"/>
          <w:b/>
          <w:sz w:val="24"/>
          <w:szCs w:val="24"/>
        </w:rPr>
        <w:t xml:space="preserve"> </w:t>
      </w:r>
      <w:r w:rsidR="00916159" w:rsidRPr="00B155F7">
        <w:rPr>
          <w:rFonts w:ascii="Arial Narrow" w:hAnsi="Arial Narrow" w:cs="Arial"/>
          <w:b/>
          <w:i/>
          <w:sz w:val="24"/>
          <w:szCs w:val="24"/>
        </w:rPr>
        <w:t>Administrativo</w:t>
      </w:r>
      <w:r w:rsidR="00916159" w:rsidRPr="00B155F7">
        <w:rPr>
          <w:rFonts w:ascii="Arial Narrow" w:hAnsi="Arial Narrow" w:cs="Arial"/>
          <w:i/>
          <w:sz w:val="24"/>
          <w:szCs w:val="24"/>
        </w:rPr>
        <w:t xml:space="preserve"> </w:t>
      </w:r>
    </w:p>
    <w:p w14:paraId="4C28E422" w14:textId="77777777" w:rsidR="00636DEA" w:rsidRPr="00B155F7" w:rsidRDefault="00FD5C0F" w:rsidP="006E4707">
      <w:pPr>
        <w:shd w:val="clear" w:color="auto" w:fill="FFFFFF" w:themeFill="background1"/>
        <w:spacing w:after="0" w:line="360" w:lineRule="auto"/>
        <w:ind w:left="284"/>
        <w:jc w:val="both"/>
        <w:rPr>
          <w:rFonts w:ascii="Arial Narrow" w:hAnsi="Arial Narrow" w:cs="Arial"/>
          <w:sz w:val="24"/>
          <w:szCs w:val="24"/>
        </w:rPr>
      </w:pPr>
      <w:r w:rsidRPr="00B155F7">
        <w:rPr>
          <w:rFonts w:ascii="Arial Narrow" w:hAnsi="Arial Narrow" w:cs="Arial"/>
          <w:sz w:val="24"/>
          <w:szCs w:val="24"/>
        </w:rPr>
        <w:t>La finalidad de este componente es la c</w:t>
      </w:r>
      <w:r w:rsidR="00636DEA" w:rsidRPr="00B155F7">
        <w:rPr>
          <w:rFonts w:ascii="Arial Narrow" w:hAnsi="Arial Narrow" w:cs="Arial"/>
          <w:sz w:val="24"/>
          <w:szCs w:val="24"/>
        </w:rPr>
        <w:t>lasificación y custodia de la documentación e información requerida para la gestión de cierres financieros, presentación de informes, control y seguimiento</w:t>
      </w:r>
      <w:r w:rsidR="00A83C04" w:rsidRPr="00B155F7">
        <w:rPr>
          <w:rFonts w:ascii="Arial Narrow" w:hAnsi="Arial Narrow" w:cs="Arial"/>
          <w:sz w:val="24"/>
          <w:szCs w:val="24"/>
        </w:rPr>
        <w:t xml:space="preserve"> a indicadores.</w:t>
      </w:r>
    </w:p>
    <w:p w14:paraId="57C4DD1E" w14:textId="77777777" w:rsidR="00F819A2" w:rsidRPr="00B155F7" w:rsidRDefault="00AC41A9" w:rsidP="006E4707">
      <w:pPr>
        <w:shd w:val="clear" w:color="auto" w:fill="FFFFFF" w:themeFill="background1"/>
        <w:spacing w:after="0" w:line="360" w:lineRule="auto"/>
        <w:ind w:left="284"/>
        <w:jc w:val="both"/>
        <w:rPr>
          <w:rFonts w:ascii="Arial Narrow" w:hAnsi="Arial Narrow" w:cs="Arial"/>
          <w:sz w:val="24"/>
          <w:szCs w:val="24"/>
        </w:rPr>
      </w:pPr>
      <w:r w:rsidRPr="00B155F7">
        <w:rPr>
          <w:rFonts w:ascii="Arial Narrow" w:hAnsi="Arial Narrow" w:cs="Arial"/>
          <w:sz w:val="24"/>
          <w:szCs w:val="24"/>
        </w:rPr>
        <w:t>4</w:t>
      </w:r>
      <w:r w:rsidR="001E3240" w:rsidRPr="00B155F7">
        <w:rPr>
          <w:rFonts w:ascii="Arial Narrow" w:hAnsi="Arial Narrow" w:cs="Arial"/>
          <w:sz w:val="24"/>
          <w:szCs w:val="24"/>
        </w:rPr>
        <w:t>.3.5</w:t>
      </w:r>
      <w:r w:rsidR="001E3240" w:rsidRPr="00B155F7">
        <w:rPr>
          <w:rFonts w:ascii="Arial Narrow" w:hAnsi="Arial Narrow" w:cs="Arial"/>
          <w:b/>
          <w:sz w:val="24"/>
          <w:szCs w:val="24"/>
        </w:rPr>
        <w:t xml:space="preserve"> </w:t>
      </w:r>
      <w:r w:rsidR="00916159" w:rsidRPr="00B155F7">
        <w:rPr>
          <w:rFonts w:ascii="Arial Narrow" w:hAnsi="Arial Narrow" w:cs="Arial"/>
          <w:b/>
          <w:i/>
          <w:sz w:val="24"/>
          <w:szCs w:val="24"/>
        </w:rPr>
        <w:t>Financiero</w:t>
      </w:r>
      <w:r w:rsidR="00916159" w:rsidRPr="00B155F7">
        <w:rPr>
          <w:rFonts w:ascii="Arial Narrow" w:hAnsi="Arial Narrow" w:cs="Arial"/>
          <w:i/>
          <w:sz w:val="24"/>
          <w:szCs w:val="24"/>
        </w:rPr>
        <w:t xml:space="preserve"> </w:t>
      </w:r>
    </w:p>
    <w:p w14:paraId="3663AFE6" w14:textId="77777777" w:rsidR="00FC6ED6" w:rsidRPr="00B155F7" w:rsidRDefault="008551D9" w:rsidP="00FD11F1">
      <w:pPr>
        <w:shd w:val="clear" w:color="auto" w:fill="FFFFFF" w:themeFill="background1"/>
        <w:spacing w:after="0" w:line="360" w:lineRule="auto"/>
        <w:ind w:left="284"/>
        <w:jc w:val="both"/>
        <w:rPr>
          <w:rFonts w:ascii="Arial Narrow" w:hAnsi="Arial Narrow" w:cs="Arial"/>
          <w:sz w:val="24"/>
          <w:szCs w:val="24"/>
        </w:rPr>
      </w:pPr>
      <w:r w:rsidRPr="00B155F7">
        <w:rPr>
          <w:rFonts w:ascii="Arial Narrow" w:hAnsi="Arial Narrow" w:cs="Arial"/>
          <w:sz w:val="24"/>
          <w:szCs w:val="24"/>
        </w:rPr>
        <w:t>Componente encargado de la v</w:t>
      </w:r>
      <w:r w:rsidR="00636DEA" w:rsidRPr="00B155F7">
        <w:rPr>
          <w:rFonts w:ascii="Arial Narrow" w:hAnsi="Arial Narrow" w:cs="Arial"/>
          <w:sz w:val="24"/>
          <w:szCs w:val="24"/>
        </w:rPr>
        <w:t xml:space="preserve">erificación de la disponibilidad de recursos para la asignación del </w:t>
      </w:r>
      <w:r w:rsidR="00A83C04" w:rsidRPr="00B155F7">
        <w:rPr>
          <w:rFonts w:ascii="Arial Narrow" w:hAnsi="Arial Narrow" w:cs="Arial"/>
          <w:sz w:val="24"/>
          <w:szCs w:val="24"/>
        </w:rPr>
        <w:t>s</w:t>
      </w:r>
      <w:r w:rsidR="00636DEA" w:rsidRPr="00B155F7">
        <w:rPr>
          <w:rFonts w:ascii="Arial Narrow" w:hAnsi="Arial Narrow" w:cs="Arial"/>
          <w:sz w:val="24"/>
          <w:szCs w:val="24"/>
        </w:rPr>
        <w:t>ubsidio y posterior gestión de la documentación requerida para el</w:t>
      </w:r>
      <w:r w:rsidR="00A83C04" w:rsidRPr="00B155F7">
        <w:rPr>
          <w:rFonts w:ascii="Arial Narrow" w:hAnsi="Arial Narrow" w:cs="Arial"/>
          <w:sz w:val="24"/>
          <w:szCs w:val="24"/>
        </w:rPr>
        <w:t xml:space="preserve"> trámite de</w:t>
      </w:r>
      <w:r w:rsidR="00636DEA" w:rsidRPr="00B155F7">
        <w:rPr>
          <w:rFonts w:ascii="Arial Narrow" w:hAnsi="Arial Narrow" w:cs="Arial"/>
          <w:sz w:val="24"/>
          <w:szCs w:val="24"/>
        </w:rPr>
        <w:t xml:space="preserve"> desembolso del </w:t>
      </w:r>
      <w:r w:rsidR="00A83C04" w:rsidRPr="00B155F7">
        <w:rPr>
          <w:rFonts w:ascii="Arial Narrow" w:hAnsi="Arial Narrow" w:cs="Arial"/>
          <w:sz w:val="24"/>
          <w:szCs w:val="24"/>
        </w:rPr>
        <w:t>SMV a través de las fiduciarias</w:t>
      </w:r>
      <w:r w:rsidR="00D85212" w:rsidRPr="00B155F7">
        <w:rPr>
          <w:rFonts w:ascii="Arial Narrow" w:hAnsi="Arial Narrow" w:cs="Arial"/>
          <w:sz w:val="24"/>
          <w:szCs w:val="24"/>
        </w:rPr>
        <w:t>.</w:t>
      </w:r>
    </w:p>
    <w:p w14:paraId="295FE8E4" w14:textId="77777777" w:rsidR="00FC6ED6" w:rsidRPr="00B155F7" w:rsidRDefault="00FC6ED6" w:rsidP="006E4707">
      <w:pPr>
        <w:shd w:val="clear" w:color="auto" w:fill="FFFFFF" w:themeFill="background1"/>
        <w:spacing w:after="0" w:line="360" w:lineRule="auto"/>
        <w:jc w:val="both"/>
        <w:rPr>
          <w:rFonts w:ascii="Arial Narrow" w:hAnsi="Arial Narrow" w:cs="Arial"/>
          <w:sz w:val="24"/>
          <w:szCs w:val="24"/>
        </w:rPr>
      </w:pPr>
    </w:p>
    <w:p w14:paraId="5F76409A" w14:textId="77777777" w:rsidR="00D30FD7" w:rsidRPr="00B155F7" w:rsidRDefault="00AC41A9" w:rsidP="006E4707">
      <w:pPr>
        <w:spacing w:after="0" w:line="360" w:lineRule="auto"/>
        <w:jc w:val="both"/>
        <w:rPr>
          <w:rFonts w:ascii="Arial Narrow" w:hAnsi="Arial Narrow" w:cs="Arial"/>
          <w:b/>
          <w:sz w:val="24"/>
          <w:szCs w:val="24"/>
        </w:rPr>
      </w:pPr>
      <w:r w:rsidRPr="00B155F7">
        <w:rPr>
          <w:rFonts w:ascii="Arial Narrow" w:hAnsi="Arial Narrow" w:cs="Arial"/>
          <w:sz w:val="24"/>
          <w:szCs w:val="24"/>
        </w:rPr>
        <w:t>4</w:t>
      </w:r>
      <w:r w:rsidR="002060A5" w:rsidRPr="00B155F7">
        <w:rPr>
          <w:rFonts w:ascii="Arial Narrow" w:hAnsi="Arial Narrow" w:cs="Arial"/>
          <w:sz w:val="24"/>
          <w:szCs w:val="24"/>
        </w:rPr>
        <w:t>.</w:t>
      </w:r>
      <w:r w:rsidR="00BA711C" w:rsidRPr="00B155F7">
        <w:rPr>
          <w:rFonts w:ascii="Arial Narrow" w:hAnsi="Arial Narrow" w:cs="Arial"/>
          <w:sz w:val="24"/>
          <w:szCs w:val="24"/>
        </w:rPr>
        <w:t>4</w:t>
      </w:r>
      <w:r w:rsidR="002060A5" w:rsidRPr="00B155F7">
        <w:rPr>
          <w:rFonts w:ascii="Arial Narrow" w:hAnsi="Arial Narrow" w:cs="Arial"/>
          <w:b/>
          <w:sz w:val="24"/>
          <w:szCs w:val="24"/>
        </w:rPr>
        <w:t xml:space="preserve"> </w:t>
      </w:r>
      <w:r w:rsidR="00A65CF6" w:rsidRPr="00B155F7">
        <w:rPr>
          <w:rFonts w:ascii="Arial Narrow" w:hAnsi="Arial Narrow" w:cs="Arial"/>
          <w:b/>
          <w:i/>
          <w:sz w:val="24"/>
          <w:szCs w:val="24"/>
        </w:rPr>
        <w:t>Momentos metodológicos</w:t>
      </w:r>
      <w:r w:rsidR="00A65CF6" w:rsidRPr="00B155F7">
        <w:rPr>
          <w:rFonts w:ascii="Arial Narrow" w:hAnsi="Arial Narrow" w:cs="Arial"/>
          <w:b/>
          <w:sz w:val="24"/>
          <w:szCs w:val="24"/>
        </w:rPr>
        <w:t xml:space="preserve"> </w:t>
      </w:r>
    </w:p>
    <w:p w14:paraId="5699429D" w14:textId="77777777" w:rsidR="00C90972" w:rsidRPr="00B155F7" w:rsidRDefault="00C90972" w:rsidP="006E4707">
      <w:pPr>
        <w:spacing w:after="0" w:line="360" w:lineRule="auto"/>
        <w:jc w:val="both"/>
        <w:rPr>
          <w:rFonts w:ascii="Arial Narrow" w:hAnsi="Arial Narrow" w:cs="Arial"/>
          <w:sz w:val="24"/>
          <w:szCs w:val="24"/>
        </w:rPr>
      </w:pPr>
    </w:p>
    <w:p w14:paraId="509D65BD" w14:textId="77777777" w:rsidR="00F819A2" w:rsidRPr="00B155F7" w:rsidRDefault="005851B3" w:rsidP="006E4707">
      <w:pPr>
        <w:spacing w:after="0" w:line="360" w:lineRule="auto"/>
        <w:jc w:val="both"/>
        <w:rPr>
          <w:rFonts w:ascii="Arial Narrow" w:hAnsi="Arial Narrow" w:cs="Arial"/>
          <w:sz w:val="24"/>
          <w:szCs w:val="24"/>
        </w:rPr>
      </w:pPr>
      <w:r w:rsidRPr="00B155F7">
        <w:rPr>
          <w:rFonts w:ascii="Arial Narrow" w:hAnsi="Arial Narrow" w:cs="Arial"/>
          <w:sz w:val="24"/>
          <w:szCs w:val="24"/>
        </w:rPr>
        <w:t xml:space="preserve">Desde la línea de acompañamiento social a la población demanda libre se </w:t>
      </w:r>
      <w:r w:rsidR="00F819A2" w:rsidRPr="00B155F7">
        <w:rPr>
          <w:rFonts w:ascii="Arial Narrow" w:hAnsi="Arial Narrow" w:cs="Arial"/>
          <w:sz w:val="24"/>
          <w:szCs w:val="24"/>
        </w:rPr>
        <w:t xml:space="preserve">retoman y adaptan los momentos metodológicos sugeridos en el Modelo de Intervención Social del </w:t>
      </w:r>
      <w:r w:rsidR="00033AF2" w:rsidRPr="00B155F7">
        <w:rPr>
          <w:rFonts w:ascii="Arial Narrow" w:hAnsi="Arial Narrow"/>
          <w:sz w:val="24"/>
          <w:szCs w:val="24"/>
        </w:rPr>
        <w:t>ISVIMED</w:t>
      </w:r>
      <w:r w:rsidR="00F819A2" w:rsidRPr="00B155F7">
        <w:rPr>
          <w:rFonts w:ascii="Arial Narrow" w:hAnsi="Arial Narrow"/>
          <w:sz w:val="24"/>
          <w:szCs w:val="24"/>
        </w:rPr>
        <w:t>:</w:t>
      </w:r>
      <w:r w:rsidR="00F819A2" w:rsidRPr="00B155F7">
        <w:rPr>
          <w:rFonts w:ascii="Arial Narrow" w:hAnsi="Arial Narrow" w:cs="Arial"/>
          <w:sz w:val="24"/>
          <w:szCs w:val="24"/>
        </w:rPr>
        <w:t xml:space="preserve"> </w:t>
      </w:r>
      <w:r w:rsidR="00D85212" w:rsidRPr="00B155F7">
        <w:rPr>
          <w:rFonts w:ascii="Arial Narrow" w:hAnsi="Arial Narrow" w:cs="Arial"/>
          <w:sz w:val="24"/>
          <w:szCs w:val="24"/>
        </w:rPr>
        <w:t>c</w:t>
      </w:r>
      <w:r w:rsidR="00D85212" w:rsidRPr="00B155F7">
        <w:rPr>
          <w:rFonts w:ascii="Arial Narrow" w:hAnsi="Arial Narrow" w:cs="Arial"/>
          <w:i/>
          <w:sz w:val="24"/>
          <w:szCs w:val="24"/>
        </w:rPr>
        <w:t>aracterización</w:t>
      </w:r>
      <w:r w:rsidR="00D85212" w:rsidRPr="00B155F7">
        <w:rPr>
          <w:rFonts w:ascii="Arial Narrow" w:hAnsi="Arial Narrow" w:cs="Arial"/>
          <w:sz w:val="24"/>
          <w:szCs w:val="24"/>
        </w:rPr>
        <w:t xml:space="preserve"> y </w:t>
      </w:r>
      <w:r w:rsidR="00F819A2" w:rsidRPr="00B155F7">
        <w:rPr>
          <w:rFonts w:ascii="Arial Narrow" w:hAnsi="Arial Narrow" w:cs="Arial"/>
          <w:i/>
          <w:sz w:val="24"/>
          <w:szCs w:val="24"/>
        </w:rPr>
        <w:t>planificación</w:t>
      </w:r>
      <w:r w:rsidR="00F819A2" w:rsidRPr="00B155F7">
        <w:rPr>
          <w:rFonts w:ascii="Arial Narrow" w:hAnsi="Arial Narrow" w:cs="Arial"/>
          <w:sz w:val="24"/>
          <w:szCs w:val="24"/>
        </w:rPr>
        <w:t>,</w:t>
      </w:r>
      <w:r w:rsidR="00F819A2" w:rsidRPr="00B155F7">
        <w:rPr>
          <w:rFonts w:ascii="Arial Narrow" w:hAnsi="Arial Narrow" w:cs="Arial"/>
          <w:i/>
          <w:sz w:val="24"/>
          <w:szCs w:val="24"/>
        </w:rPr>
        <w:t xml:space="preserve"> </w:t>
      </w:r>
      <w:r w:rsidR="00D85212" w:rsidRPr="00B155F7">
        <w:rPr>
          <w:rFonts w:ascii="Arial Narrow" w:hAnsi="Arial Narrow" w:cs="Arial"/>
          <w:i/>
          <w:sz w:val="24"/>
          <w:szCs w:val="24"/>
        </w:rPr>
        <w:t>ejecución</w:t>
      </w:r>
      <w:r w:rsidR="00414DC2" w:rsidRPr="00B155F7">
        <w:rPr>
          <w:rFonts w:ascii="Arial Narrow" w:hAnsi="Arial Narrow" w:cs="Arial"/>
          <w:i/>
          <w:sz w:val="24"/>
          <w:szCs w:val="24"/>
        </w:rPr>
        <w:t>,</w:t>
      </w:r>
      <w:r w:rsidR="00D85212" w:rsidRPr="00B155F7">
        <w:rPr>
          <w:rFonts w:ascii="Arial Narrow" w:hAnsi="Arial Narrow" w:cs="Arial"/>
          <w:sz w:val="24"/>
          <w:szCs w:val="24"/>
        </w:rPr>
        <w:t xml:space="preserve"> </w:t>
      </w:r>
      <w:r w:rsidR="00F819A2" w:rsidRPr="00B155F7">
        <w:rPr>
          <w:rFonts w:ascii="Arial Narrow" w:hAnsi="Arial Narrow" w:cs="Arial"/>
          <w:i/>
          <w:sz w:val="24"/>
          <w:szCs w:val="24"/>
        </w:rPr>
        <w:t>seguimiento y evaluación</w:t>
      </w:r>
      <w:r w:rsidR="00F819A2" w:rsidRPr="00B155F7">
        <w:rPr>
          <w:rFonts w:ascii="Arial Narrow" w:hAnsi="Arial Narrow" w:cs="Arial"/>
          <w:sz w:val="24"/>
          <w:szCs w:val="24"/>
        </w:rPr>
        <w:t xml:space="preserve">. </w:t>
      </w:r>
    </w:p>
    <w:p w14:paraId="4154E24B" w14:textId="77777777" w:rsidR="00A65CF6" w:rsidRPr="00B155F7" w:rsidRDefault="00A65CF6" w:rsidP="006E4707">
      <w:pPr>
        <w:spacing w:after="0" w:line="360" w:lineRule="auto"/>
        <w:jc w:val="both"/>
        <w:rPr>
          <w:rFonts w:ascii="Arial Narrow" w:hAnsi="Arial Narrow" w:cs="Arial"/>
          <w:sz w:val="24"/>
          <w:szCs w:val="24"/>
        </w:rPr>
      </w:pPr>
    </w:p>
    <w:p w14:paraId="707A40E4" w14:textId="77777777" w:rsidR="00CB5710" w:rsidRPr="00B155F7" w:rsidRDefault="00CB5710" w:rsidP="006E4707">
      <w:pPr>
        <w:spacing w:after="0" w:line="360" w:lineRule="auto"/>
        <w:jc w:val="both"/>
        <w:rPr>
          <w:rFonts w:ascii="Arial Narrow" w:hAnsi="Arial Narrow" w:cs="Arial"/>
          <w:sz w:val="24"/>
          <w:szCs w:val="24"/>
        </w:rPr>
      </w:pPr>
      <w:r w:rsidRPr="00B155F7">
        <w:rPr>
          <w:rFonts w:ascii="Arial Narrow" w:hAnsi="Arial Narrow" w:cs="Arial"/>
          <w:noProof/>
          <w:sz w:val="24"/>
          <w:szCs w:val="24"/>
        </w:rPr>
        <w:lastRenderedPageBreak/>
        <w:drawing>
          <wp:inline distT="0" distB="0" distL="0" distR="0" wp14:anchorId="69B3CE8E" wp14:editId="320803F0">
            <wp:extent cx="5505450" cy="3019425"/>
            <wp:effectExtent l="0" t="19050" r="0" b="257175"/>
            <wp:docPr id="10" name="Diagrama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1D186F61" w14:textId="77777777" w:rsidR="00CB5710" w:rsidRPr="00B155F7" w:rsidRDefault="00CB5710" w:rsidP="006E4707">
      <w:pPr>
        <w:spacing w:after="0" w:line="360" w:lineRule="auto"/>
        <w:jc w:val="center"/>
        <w:rPr>
          <w:rFonts w:ascii="Arial Narrow" w:hAnsi="Arial Narrow" w:cs="Arial"/>
          <w:sz w:val="24"/>
          <w:szCs w:val="24"/>
        </w:rPr>
      </w:pPr>
      <w:r w:rsidRPr="00B155F7">
        <w:rPr>
          <w:rFonts w:ascii="Arial Narrow" w:hAnsi="Arial Narrow" w:cs="Arial"/>
          <w:sz w:val="24"/>
          <w:szCs w:val="24"/>
        </w:rPr>
        <w:t xml:space="preserve">Gráfico 2. Momentos metodológicos acompañamiento social a población demanda libre </w:t>
      </w:r>
    </w:p>
    <w:p w14:paraId="4D759C27" w14:textId="77777777" w:rsidR="00FA22AA" w:rsidRPr="00B155F7" w:rsidRDefault="00FA22AA" w:rsidP="006E4707">
      <w:pPr>
        <w:spacing w:after="0" w:line="360" w:lineRule="auto"/>
        <w:jc w:val="center"/>
        <w:rPr>
          <w:rFonts w:ascii="Arial Narrow" w:hAnsi="Arial Narrow" w:cs="Arial"/>
          <w:sz w:val="24"/>
          <w:szCs w:val="24"/>
        </w:rPr>
      </w:pPr>
    </w:p>
    <w:p w14:paraId="33F45BAF" w14:textId="77777777" w:rsidR="00DD50CB" w:rsidRPr="00B155F7" w:rsidRDefault="00AC41A9" w:rsidP="006E4707">
      <w:pPr>
        <w:spacing w:after="0" w:line="360" w:lineRule="auto"/>
        <w:ind w:left="284"/>
        <w:jc w:val="both"/>
        <w:rPr>
          <w:rFonts w:ascii="Arial Narrow" w:hAnsi="Arial Narrow" w:cs="Arial"/>
          <w:b/>
          <w:i/>
          <w:sz w:val="24"/>
          <w:szCs w:val="24"/>
        </w:rPr>
      </w:pPr>
      <w:r w:rsidRPr="00B155F7">
        <w:rPr>
          <w:rFonts w:ascii="Arial Narrow" w:hAnsi="Arial Narrow" w:cs="Arial"/>
          <w:sz w:val="24"/>
          <w:szCs w:val="24"/>
        </w:rPr>
        <w:t>4</w:t>
      </w:r>
      <w:r w:rsidR="00F819A2" w:rsidRPr="00B155F7">
        <w:rPr>
          <w:rFonts w:ascii="Arial Narrow" w:hAnsi="Arial Narrow" w:cs="Arial"/>
          <w:sz w:val="24"/>
          <w:szCs w:val="24"/>
        </w:rPr>
        <w:t>.4.1</w:t>
      </w:r>
      <w:r w:rsidR="00F819A2" w:rsidRPr="00B155F7">
        <w:rPr>
          <w:rFonts w:ascii="Arial Narrow" w:hAnsi="Arial Narrow" w:cs="Arial"/>
          <w:b/>
          <w:sz w:val="24"/>
          <w:szCs w:val="24"/>
        </w:rPr>
        <w:t xml:space="preserve"> </w:t>
      </w:r>
      <w:r w:rsidR="00916159" w:rsidRPr="00B155F7">
        <w:rPr>
          <w:rFonts w:ascii="Arial Narrow" w:hAnsi="Arial Narrow" w:cs="Arial"/>
          <w:b/>
          <w:i/>
          <w:sz w:val="24"/>
          <w:szCs w:val="24"/>
        </w:rPr>
        <w:t>Caracterización</w:t>
      </w:r>
      <w:r w:rsidR="00735FF9" w:rsidRPr="00B155F7">
        <w:rPr>
          <w:rFonts w:ascii="Arial Narrow" w:hAnsi="Arial Narrow" w:cs="Arial"/>
          <w:b/>
          <w:i/>
          <w:sz w:val="24"/>
          <w:szCs w:val="24"/>
        </w:rPr>
        <w:t xml:space="preserve"> y planificación</w:t>
      </w:r>
      <w:r w:rsidR="002B6634" w:rsidRPr="00B155F7">
        <w:rPr>
          <w:rFonts w:ascii="Arial Narrow" w:hAnsi="Arial Narrow" w:cs="Arial"/>
          <w:b/>
          <w:i/>
          <w:sz w:val="24"/>
          <w:szCs w:val="24"/>
        </w:rPr>
        <w:t xml:space="preserve">: </w:t>
      </w:r>
    </w:p>
    <w:p w14:paraId="406E2868" w14:textId="77777777" w:rsidR="002B6634" w:rsidRPr="00B155F7" w:rsidRDefault="002B6634" w:rsidP="002775C9">
      <w:pPr>
        <w:spacing w:after="0" w:line="360" w:lineRule="auto"/>
        <w:jc w:val="both"/>
        <w:rPr>
          <w:rFonts w:ascii="Arial Narrow" w:hAnsi="Arial Narrow" w:cs="Arial"/>
          <w:sz w:val="24"/>
          <w:szCs w:val="24"/>
        </w:rPr>
      </w:pPr>
    </w:p>
    <w:p w14:paraId="5D1103D5" w14:textId="77777777" w:rsidR="00DD50CB" w:rsidRPr="00B155F7" w:rsidRDefault="002775C9" w:rsidP="006E4707">
      <w:pPr>
        <w:spacing w:after="0" w:line="360" w:lineRule="auto"/>
        <w:jc w:val="both"/>
        <w:rPr>
          <w:rFonts w:ascii="Arial Narrow" w:hAnsi="Arial Narrow" w:cs="Arial"/>
          <w:b/>
          <w:sz w:val="24"/>
          <w:szCs w:val="24"/>
        </w:rPr>
      </w:pPr>
      <w:r w:rsidRPr="00B155F7">
        <w:rPr>
          <w:rFonts w:ascii="Arial Narrow" w:hAnsi="Arial Narrow" w:cs="Arial"/>
          <w:sz w:val="24"/>
          <w:szCs w:val="24"/>
        </w:rPr>
        <w:t xml:space="preserve">Esta se inicia, una vez se genera desde la subdirección de Planeación </w:t>
      </w:r>
      <w:r w:rsidR="005B0597" w:rsidRPr="00B155F7">
        <w:rPr>
          <w:rFonts w:ascii="Arial Narrow" w:hAnsi="Arial Narrow" w:cs="Arial"/>
          <w:sz w:val="24"/>
          <w:szCs w:val="24"/>
        </w:rPr>
        <w:t>la solicitud para la apertura de la identificación de la demanda</w:t>
      </w:r>
      <w:r w:rsidR="000C6A35" w:rsidRPr="00B155F7">
        <w:rPr>
          <w:rFonts w:ascii="Arial Narrow" w:hAnsi="Arial Narrow" w:cs="Arial"/>
          <w:sz w:val="24"/>
          <w:szCs w:val="24"/>
        </w:rPr>
        <w:t>, por medio de la cual,</w:t>
      </w:r>
      <w:r w:rsidR="00DD50CB" w:rsidRPr="00B155F7">
        <w:rPr>
          <w:rFonts w:ascii="Arial Narrow" w:hAnsi="Arial Narrow" w:cs="Arial"/>
          <w:sz w:val="24"/>
          <w:szCs w:val="24"/>
        </w:rPr>
        <w:t xml:space="preserve"> </w:t>
      </w:r>
      <w:r w:rsidR="000C6A35" w:rsidRPr="00B155F7">
        <w:rPr>
          <w:rFonts w:ascii="Arial Narrow" w:hAnsi="Arial Narrow" w:cs="Arial"/>
          <w:sz w:val="24"/>
          <w:szCs w:val="24"/>
        </w:rPr>
        <w:t xml:space="preserve">se realiza la </w:t>
      </w:r>
      <w:r w:rsidR="00DD50CB" w:rsidRPr="00B155F7">
        <w:rPr>
          <w:rFonts w:ascii="Arial Narrow" w:hAnsi="Arial Narrow" w:cs="Arial"/>
          <w:i/>
          <w:sz w:val="24"/>
          <w:szCs w:val="24"/>
        </w:rPr>
        <w:t>caracterización</w:t>
      </w:r>
      <w:r w:rsidR="00DD50CB" w:rsidRPr="00B155F7">
        <w:rPr>
          <w:rFonts w:ascii="Arial Narrow" w:hAnsi="Arial Narrow" w:cs="Arial"/>
          <w:sz w:val="24"/>
          <w:szCs w:val="24"/>
        </w:rPr>
        <w:t xml:space="preserve"> </w:t>
      </w:r>
      <w:r w:rsidR="00684A29" w:rsidRPr="00B155F7">
        <w:rPr>
          <w:rFonts w:ascii="Arial Narrow" w:hAnsi="Arial Narrow" w:cs="Arial"/>
          <w:sz w:val="24"/>
          <w:szCs w:val="24"/>
        </w:rPr>
        <w:t xml:space="preserve">teniendo en cuenta los requisitos o características que debe tener la población de demanda libre, la cual puede ser suministrada </w:t>
      </w:r>
      <w:r w:rsidR="00DD50CB" w:rsidRPr="00B155F7">
        <w:rPr>
          <w:rFonts w:ascii="Arial Narrow" w:hAnsi="Arial Narrow" w:cs="Arial"/>
          <w:sz w:val="24"/>
          <w:szCs w:val="24"/>
        </w:rPr>
        <w:t xml:space="preserve">por medio del levantamiento de la información </w:t>
      </w:r>
      <w:r w:rsidR="00666D24" w:rsidRPr="00B155F7">
        <w:rPr>
          <w:rFonts w:ascii="Arial Narrow" w:hAnsi="Arial Narrow" w:cs="Arial"/>
          <w:sz w:val="24"/>
          <w:szCs w:val="24"/>
        </w:rPr>
        <w:t xml:space="preserve">en la etapa de la identificación de la demanda, momento en el cual los hogares se inscriben de acuerdo a los requisitos de la convocatoria </w:t>
      </w:r>
      <w:r w:rsidR="00923763" w:rsidRPr="00B155F7">
        <w:rPr>
          <w:rFonts w:ascii="Arial Narrow" w:hAnsi="Arial Narrow" w:cs="Arial"/>
          <w:sz w:val="24"/>
          <w:szCs w:val="24"/>
        </w:rPr>
        <w:t>y el Decreto Municipal 1053 de 2020.</w:t>
      </w:r>
    </w:p>
    <w:p w14:paraId="70CCEB5A" w14:textId="77777777" w:rsidR="00DD50CB" w:rsidRPr="00B155F7" w:rsidRDefault="00DD50CB" w:rsidP="006E4707">
      <w:pPr>
        <w:spacing w:after="0" w:line="360" w:lineRule="auto"/>
        <w:jc w:val="both"/>
        <w:rPr>
          <w:rFonts w:ascii="Arial Narrow" w:hAnsi="Arial Narrow" w:cs="Arial"/>
          <w:sz w:val="24"/>
          <w:szCs w:val="24"/>
        </w:rPr>
      </w:pPr>
    </w:p>
    <w:p w14:paraId="006DC7E5" w14:textId="77777777" w:rsidR="0036483F" w:rsidRPr="00B155F7" w:rsidRDefault="00560BF4" w:rsidP="006E4707">
      <w:pPr>
        <w:spacing w:after="0" w:line="360" w:lineRule="auto"/>
        <w:jc w:val="both"/>
        <w:rPr>
          <w:rFonts w:ascii="Arial Narrow" w:hAnsi="Arial Narrow" w:cs="Arial"/>
          <w:sz w:val="24"/>
          <w:szCs w:val="24"/>
        </w:rPr>
      </w:pPr>
      <w:r w:rsidRPr="00B155F7">
        <w:rPr>
          <w:rFonts w:ascii="Arial Narrow" w:hAnsi="Arial Narrow" w:cs="Arial"/>
          <w:sz w:val="24"/>
          <w:szCs w:val="24"/>
        </w:rPr>
        <w:lastRenderedPageBreak/>
        <w:t>L</w:t>
      </w:r>
      <w:r w:rsidR="00DD50CB" w:rsidRPr="00B155F7">
        <w:rPr>
          <w:rFonts w:ascii="Arial Narrow" w:hAnsi="Arial Narrow" w:cs="Arial"/>
          <w:sz w:val="24"/>
          <w:szCs w:val="24"/>
        </w:rPr>
        <w:t>a información que arroj</w:t>
      </w:r>
      <w:r w:rsidRPr="00B155F7">
        <w:rPr>
          <w:rFonts w:ascii="Arial Narrow" w:hAnsi="Arial Narrow" w:cs="Arial"/>
          <w:sz w:val="24"/>
          <w:szCs w:val="24"/>
        </w:rPr>
        <w:t>a</w:t>
      </w:r>
      <w:r w:rsidR="00DD50CB" w:rsidRPr="00B155F7">
        <w:rPr>
          <w:rFonts w:ascii="Arial Narrow" w:hAnsi="Arial Narrow" w:cs="Arial"/>
          <w:sz w:val="24"/>
          <w:szCs w:val="24"/>
        </w:rPr>
        <w:t xml:space="preserve"> la caracterización de las familias, </w:t>
      </w:r>
      <w:r w:rsidRPr="00B155F7">
        <w:rPr>
          <w:rFonts w:ascii="Arial Narrow" w:hAnsi="Arial Narrow" w:cs="Arial"/>
          <w:sz w:val="24"/>
          <w:szCs w:val="24"/>
        </w:rPr>
        <w:t xml:space="preserve">posibilita un contexto para el desarrollo del proceso de </w:t>
      </w:r>
      <w:r w:rsidR="00DD50CB" w:rsidRPr="00B155F7">
        <w:rPr>
          <w:rFonts w:ascii="Arial Narrow" w:hAnsi="Arial Narrow" w:cs="Arial"/>
          <w:sz w:val="24"/>
          <w:szCs w:val="24"/>
        </w:rPr>
        <w:t>acompañamiento social</w:t>
      </w:r>
      <w:r w:rsidR="00735FF9" w:rsidRPr="00B155F7">
        <w:rPr>
          <w:rFonts w:ascii="Arial Narrow" w:hAnsi="Arial Narrow" w:cs="Arial"/>
          <w:sz w:val="24"/>
          <w:szCs w:val="24"/>
        </w:rPr>
        <w:t>,</w:t>
      </w:r>
      <w:r w:rsidR="00DD50CB" w:rsidRPr="00B155F7">
        <w:rPr>
          <w:rFonts w:ascii="Arial Narrow" w:hAnsi="Arial Narrow" w:cs="Arial"/>
          <w:sz w:val="24"/>
          <w:szCs w:val="24"/>
        </w:rPr>
        <w:t xml:space="preserve"> </w:t>
      </w:r>
      <w:r w:rsidRPr="00B155F7">
        <w:rPr>
          <w:rFonts w:ascii="Arial Narrow" w:hAnsi="Arial Narrow" w:cs="Arial"/>
          <w:sz w:val="24"/>
          <w:szCs w:val="24"/>
        </w:rPr>
        <w:t>que en su mayor parte propende por ser personalizado</w:t>
      </w:r>
      <w:r w:rsidR="00735FF9" w:rsidRPr="00B155F7">
        <w:rPr>
          <w:rFonts w:ascii="Arial Narrow" w:hAnsi="Arial Narrow" w:cs="Arial"/>
          <w:sz w:val="24"/>
          <w:szCs w:val="24"/>
        </w:rPr>
        <w:t>,</w:t>
      </w:r>
      <w:r w:rsidRPr="00B155F7">
        <w:rPr>
          <w:rFonts w:ascii="Arial Narrow" w:hAnsi="Arial Narrow" w:cs="Arial"/>
          <w:sz w:val="24"/>
          <w:szCs w:val="24"/>
        </w:rPr>
        <w:t xml:space="preserve"> </w:t>
      </w:r>
      <w:r w:rsidR="00952754" w:rsidRPr="00B155F7">
        <w:rPr>
          <w:rFonts w:ascii="Arial Narrow" w:hAnsi="Arial Narrow" w:cs="Arial"/>
          <w:sz w:val="24"/>
          <w:szCs w:val="24"/>
        </w:rPr>
        <w:t xml:space="preserve">promoviendo la participación de los sujetos </w:t>
      </w:r>
      <w:r w:rsidRPr="00B155F7">
        <w:rPr>
          <w:rFonts w:ascii="Arial Narrow" w:hAnsi="Arial Narrow" w:cs="Arial"/>
          <w:sz w:val="24"/>
          <w:szCs w:val="24"/>
        </w:rPr>
        <w:t xml:space="preserve">a partir de </w:t>
      </w:r>
      <w:r w:rsidR="00952754" w:rsidRPr="00B155F7">
        <w:rPr>
          <w:rFonts w:ascii="Arial Narrow" w:hAnsi="Arial Narrow" w:cs="Arial"/>
          <w:sz w:val="24"/>
          <w:szCs w:val="24"/>
        </w:rPr>
        <w:t xml:space="preserve">sus </w:t>
      </w:r>
      <w:r w:rsidR="00DD50CB" w:rsidRPr="00B155F7">
        <w:rPr>
          <w:rFonts w:ascii="Arial Narrow" w:hAnsi="Arial Narrow" w:cs="Arial"/>
          <w:sz w:val="24"/>
          <w:szCs w:val="24"/>
        </w:rPr>
        <w:t>características particulares</w:t>
      </w:r>
      <w:r w:rsidR="004D2C37" w:rsidRPr="00B155F7">
        <w:rPr>
          <w:rFonts w:ascii="Arial Narrow" w:hAnsi="Arial Narrow" w:cs="Arial"/>
          <w:sz w:val="24"/>
          <w:szCs w:val="24"/>
        </w:rPr>
        <w:t xml:space="preserve">. </w:t>
      </w:r>
    </w:p>
    <w:p w14:paraId="0E9A5AC3" w14:textId="77777777" w:rsidR="00FC6ED6" w:rsidRPr="00B155F7" w:rsidRDefault="00FC6ED6" w:rsidP="006E4707">
      <w:pPr>
        <w:spacing w:after="0" w:line="360" w:lineRule="auto"/>
        <w:jc w:val="both"/>
        <w:rPr>
          <w:rFonts w:ascii="Arial Narrow" w:hAnsi="Arial Narrow" w:cs="Arial"/>
          <w:sz w:val="24"/>
          <w:szCs w:val="24"/>
        </w:rPr>
      </w:pPr>
    </w:p>
    <w:p w14:paraId="529891A7" w14:textId="77777777" w:rsidR="00DD50CB" w:rsidRPr="00B155F7" w:rsidRDefault="002B6634" w:rsidP="006E4707">
      <w:pPr>
        <w:spacing w:after="0" w:line="360" w:lineRule="auto"/>
        <w:jc w:val="both"/>
        <w:rPr>
          <w:rFonts w:ascii="Arial Narrow" w:hAnsi="Arial Narrow" w:cs="Arial"/>
          <w:sz w:val="24"/>
          <w:szCs w:val="24"/>
        </w:rPr>
      </w:pPr>
      <w:r w:rsidRPr="00B155F7">
        <w:rPr>
          <w:rFonts w:ascii="Arial Narrow" w:hAnsi="Arial Narrow" w:cs="Arial"/>
          <w:sz w:val="24"/>
          <w:szCs w:val="24"/>
        </w:rPr>
        <w:t xml:space="preserve">La </w:t>
      </w:r>
      <w:r w:rsidRPr="00B155F7">
        <w:rPr>
          <w:rFonts w:ascii="Arial Narrow" w:hAnsi="Arial Narrow" w:cs="Arial"/>
          <w:i/>
          <w:sz w:val="24"/>
          <w:szCs w:val="24"/>
        </w:rPr>
        <w:t>planificación</w:t>
      </w:r>
      <w:r w:rsidRPr="00B155F7">
        <w:rPr>
          <w:rFonts w:ascii="Arial Narrow" w:hAnsi="Arial Narrow" w:cs="Arial"/>
          <w:sz w:val="24"/>
          <w:szCs w:val="24"/>
        </w:rPr>
        <w:t xml:space="preserve"> se da d</w:t>
      </w:r>
      <w:r w:rsidR="00DD50CB" w:rsidRPr="00B155F7">
        <w:rPr>
          <w:rFonts w:ascii="Arial Narrow" w:hAnsi="Arial Narrow" w:cs="Arial"/>
          <w:sz w:val="24"/>
          <w:szCs w:val="24"/>
        </w:rPr>
        <w:t xml:space="preserve">e acuerdo a las metas definidas en el plan de acción para la asignación de </w:t>
      </w:r>
      <w:r w:rsidR="008C5775" w:rsidRPr="00B155F7">
        <w:rPr>
          <w:rFonts w:ascii="Arial Narrow" w:hAnsi="Arial Narrow" w:cs="Arial"/>
          <w:sz w:val="24"/>
          <w:szCs w:val="24"/>
        </w:rPr>
        <w:t>S</w:t>
      </w:r>
      <w:r w:rsidR="00DD50CB" w:rsidRPr="00B155F7">
        <w:rPr>
          <w:rFonts w:ascii="Arial Narrow" w:hAnsi="Arial Narrow" w:cs="Arial"/>
          <w:sz w:val="24"/>
          <w:szCs w:val="24"/>
        </w:rPr>
        <w:t xml:space="preserve">ubsidio </w:t>
      </w:r>
      <w:r w:rsidR="008C5775" w:rsidRPr="00B155F7">
        <w:rPr>
          <w:rFonts w:ascii="Arial Narrow" w:hAnsi="Arial Narrow" w:cs="Arial"/>
          <w:sz w:val="24"/>
          <w:szCs w:val="24"/>
        </w:rPr>
        <w:t>M</w:t>
      </w:r>
      <w:r w:rsidR="00DD50CB" w:rsidRPr="00B155F7">
        <w:rPr>
          <w:rFonts w:ascii="Arial Narrow" w:hAnsi="Arial Narrow" w:cs="Arial"/>
          <w:sz w:val="24"/>
          <w:szCs w:val="24"/>
        </w:rPr>
        <w:t xml:space="preserve">unicipal de </w:t>
      </w:r>
      <w:r w:rsidR="008C5775" w:rsidRPr="00B155F7">
        <w:rPr>
          <w:rFonts w:ascii="Arial Narrow" w:hAnsi="Arial Narrow" w:cs="Arial"/>
          <w:sz w:val="24"/>
          <w:szCs w:val="24"/>
        </w:rPr>
        <w:t>V</w:t>
      </w:r>
      <w:r w:rsidR="00DD50CB" w:rsidRPr="00B155F7">
        <w:rPr>
          <w:rFonts w:ascii="Arial Narrow" w:hAnsi="Arial Narrow" w:cs="Arial"/>
          <w:sz w:val="24"/>
          <w:szCs w:val="24"/>
        </w:rPr>
        <w:t xml:space="preserve">ivienda a la población de demanda libre, se plantean </w:t>
      </w:r>
      <w:r w:rsidR="00CE44B6" w:rsidRPr="00B155F7">
        <w:rPr>
          <w:rFonts w:ascii="Arial Narrow" w:hAnsi="Arial Narrow" w:cs="Arial"/>
          <w:sz w:val="24"/>
          <w:szCs w:val="24"/>
        </w:rPr>
        <w:t xml:space="preserve">lo </w:t>
      </w:r>
      <w:r w:rsidR="00DD50CB" w:rsidRPr="00B155F7">
        <w:rPr>
          <w:rFonts w:ascii="Arial Narrow" w:hAnsi="Arial Narrow" w:cs="Arial"/>
          <w:sz w:val="24"/>
          <w:szCs w:val="24"/>
        </w:rPr>
        <w:t xml:space="preserve">siguiente: </w:t>
      </w:r>
    </w:p>
    <w:p w14:paraId="42189C75" w14:textId="77777777" w:rsidR="00DD50CB" w:rsidRPr="00B155F7" w:rsidRDefault="00DD50CB" w:rsidP="006E4707">
      <w:pPr>
        <w:spacing w:after="0" w:line="360" w:lineRule="auto"/>
        <w:jc w:val="both"/>
        <w:rPr>
          <w:rFonts w:ascii="Arial Narrow" w:hAnsi="Arial Narrow" w:cs="Arial"/>
          <w:sz w:val="24"/>
          <w:szCs w:val="24"/>
        </w:rPr>
      </w:pPr>
    </w:p>
    <w:p w14:paraId="4536FC23" w14:textId="77777777" w:rsidR="00DD50CB" w:rsidRPr="00B155F7" w:rsidRDefault="00DD50CB" w:rsidP="00077A19">
      <w:pPr>
        <w:pStyle w:val="Prrafodelista"/>
        <w:numPr>
          <w:ilvl w:val="0"/>
          <w:numId w:val="1"/>
        </w:numPr>
        <w:spacing w:after="0" w:line="360" w:lineRule="auto"/>
        <w:jc w:val="both"/>
        <w:rPr>
          <w:rFonts w:ascii="Arial Narrow" w:hAnsi="Arial Narrow" w:cs="Arial"/>
          <w:sz w:val="24"/>
          <w:szCs w:val="24"/>
        </w:rPr>
      </w:pPr>
      <w:r w:rsidRPr="00B155F7">
        <w:rPr>
          <w:rFonts w:ascii="Arial Narrow" w:hAnsi="Arial Narrow" w:cs="Arial"/>
          <w:sz w:val="24"/>
          <w:szCs w:val="24"/>
        </w:rPr>
        <w:t xml:space="preserve">Formular los objetivos: </w:t>
      </w:r>
    </w:p>
    <w:p w14:paraId="69739711" w14:textId="77777777" w:rsidR="00DD50CB" w:rsidRPr="00B155F7" w:rsidRDefault="00DD50CB" w:rsidP="00077A19">
      <w:pPr>
        <w:pStyle w:val="Prrafodelista"/>
        <w:numPr>
          <w:ilvl w:val="1"/>
          <w:numId w:val="8"/>
        </w:numPr>
        <w:spacing w:after="0" w:line="360" w:lineRule="auto"/>
        <w:jc w:val="both"/>
        <w:rPr>
          <w:rFonts w:ascii="Arial Narrow" w:hAnsi="Arial Narrow" w:cs="Arial"/>
          <w:sz w:val="24"/>
          <w:szCs w:val="24"/>
        </w:rPr>
      </w:pPr>
      <w:r w:rsidRPr="00B155F7">
        <w:rPr>
          <w:rFonts w:ascii="Arial Narrow" w:hAnsi="Arial Narrow" w:cs="Arial"/>
          <w:sz w:val="24"/>
          <w:szCs w:val="24"/>
        </w:rPr>
        <w:t xml:space="preserve">Promover el acceso a los subsidios de vivienda para la población sujeto de demanda libre del </w:t>
      </w:r>
      <w:r w:rsidR="00033AF2" w:rsidRPr="00B155F7">
        <w:rPr>
          <w:rFonts w:ascii="Arial Narrow" w:hAnsi="Arial Narrow" w:cs="Arial"/>
          <w:sz w:val="24"/>
          <w:szCs w:val="24"/>
        </w:rPr>
        <w:t>ISVIMED</w:t>
      </w:r>
      <w:r w:rsidRPr="00B155F7">
        <w:rPr>
          <w:rFonts w:ascii="Arial Narrow" w:hAnsi="Arial Narrow" w:cs="Arial"/>
          <w:sz w:val="24"/>
          <w:szCs w:val="24"/>
        </w:rPr>
        <w:t xml:space="preserve">. </w:t>
      </w:r>
    </w:p>
    <w:p w14:paraId="1277448A" w14:textId="77777777" w:rsidR="00DD50CB" w:rsidRPr="00B155F7" w:rsidRDefault="00DD50CB" w:rsidP="00077A19">
      <w:pPr>
        <w:pStyle w:val="Prrafodelista"/>
        <w:numPr>
          <w:ilvl w:val="1"/>
          <w:numId w:val="8"/>
        </w:numPr>
        <w:spacing w:after="0" w:line="360" w:lineRule="auto"/>
        <w:jc w:val="both"/>
        <w:rPr>
          <w:rFonts w:ascii="Arial Narrow" w:hAnsi="Arial Narrow" w:cs="Arial"/>
          <w:sz w:val="24"/>
          <w:szCs w:val="24"/>
        </w:rPr>
      </w:pPr>
      <w:r w:rsidRPr="00B155F7">
        <w:rPr>
          <w:rFonts w:ascii="Arial Narrow" w:hAnsi="Arial Narrow" w:cs="Arial"/>
          <w:sz w:val="24"/>
          <w:szCs w:val="24"/>
        </w:rPr>
        <w:t xml:space="preserve">Realizar un acompañamiento social en el marco del modelo de intervención social que se ajuste con suplir las necesidades de hábitat de la población sujeto de atención. </w:t>
      </w:r>
    </w:p>
    <w:p w14:paraId="048D220D" w14:textId="77777777" w:rsidR="00DD50CB" w:rsidRPr="00B155F7" w:rsidRDefault="00DD50CB" w:rsidP="006E4707">
      <w:pPr>
        <w:pStyle w:val="Prrafodelista"/>
        <w:spacing w:after="0" w:line="360" w:lineRule="auto"/>
        <w:jc w:val="both"/>
        <w:rPr>
          <w:rFonts w:ascii="Arial Narrow" w:hAnsi="Arial Narrow" w:cs="Arial"/>
          <w:sz w:val="24"/>
          <w:szCs w:val="24"/>
        </w:rPr>
      </w:pPr>
    </w:p>
    <w:p w14:paraId="355FFDE0" w14:textId="77777777" w:rsidR="00DD50CB" w:rsidRPr="00B155F7" w:rsidRDefault="00DD50CB" w:rsidP="00077A19">
      <w:pPr>
        <w:pStyle w:val="Prrafodelista"/>
        <w:numPr>
          <w:ilvl w:val="0"/>
          <w:numId w:val="1"/>
        </w:numPr>
        <w:spacing w:after="0" w:line="360" w:lineRule="auto"/>
        <w:jc w:val="both"/>
        <w:rPr>
          <w:rFonts w:ascii="Arial Narrow" w:hAnsi="Arial Narrow" w:cs="Arial"/>
          <w:sz w:val="24"/>
          <w:szCs w:val="24"/>
        </w:rPr>
      </w:pPr>
      <w:r w:rsidRPr="00B155F7">
        <w:rPr>
          <w:rFonts w:ascii="Arial Narrow" w:hAnsi="Arial Narrow" w:cs="Arial"/>
          <w:sz w:val="24"/>
          <w:szCs w:val="24"/>
        </w:rPr>
        <w:t xml:space="preserve">Definir el tipo de </w:t>
      </w:r>
      <w:r w:rsidR="0036483F" w:rsidRPr="00B155F7">
        <w:rPr>
          <w:rFonts w:ascii="Arial Narrow" w:hAnsi="Arial Narrow" w:cs="Arial"/>
          <w:sz w:val="24"/>
          <w:szCs w:val="24"/>
        </w:rPr>
        <w:t xml:space="preserve">inscripción para la población de demanda libre: atención </w:t>
      </w:r>
      <w:r w:rsidRPr="00B155F7">
        <w:rPr>
          <w:rFonts w:ascii="Arial Narrow" w:hAnsi="Arial Narrow" w:cs="Arial"/>
          <w:sz w:val="24"/>
          <w:szCs w:val="24"/>
        </w:rPr>
        <w:t>individual</w:t>
      </w:r>
      <w:r w:rsidR="0036483F" w:rsidRPr="00B155F7">
        <w:rPr>
          <w:rFonts w:ascii="Arial Narrow" w:hAnsi="Arial Narrow" w:cs="Arial"/>
          <w:sz w:val="24"/>
          <w:szCs w:val="24"/>
        </w:rPr>
        <w:t xml:space="preserve"> o grupal, de acuerdo a lo establecido en el</w:t>
      </w:r>
      <w:r w:rsidRPr="00B155F7">
        <w:rPr>
          <w:rFonts w:ascii="Arial Narrow" w:hAnsi="Arial Narrow" w:cs="Arial"/>
          <w:sz w:val="24"/>
          <w:szCs w:val="24"/>
        </w:rPr>
        <w:t xml:space="preserve"> Decreto Municipal </w:t>
      </w:r>
      <w:r w:rsidR="0036483F" w:rsidRPr="00B155F7">
        <w:rPr>
          <w:rFonts w:ascii="Arial Narrow" w:hAnsi="Arial Narrow" w:cs="Arial"/>
          <w:sz w:val="24"/>
          <w:szCs w:val="24"/>
        </w:rPr>
        <w:t>1053</w:t>
      </w:r>
      <w:r w:rsidRPr="00B155F7">
        <w:rPr>
          <w:rFonts w:ascii="Arial Narrow" w:hAnsi="Arial Narrow" w:cs="Arial"/>
          <w:sz w:val="24"/>
          <w:szCs w:val="24"/>
        </w:rPr>
        <w:t xml:space="preserve"> del 20</w:t>
      </w:r>
      <w:r w:rsidR="0036483F" w:rsidRPr="00B155F7">
        <w:rPr>
          <w:rFonts w:ascii="Arial Narrow" w:hAnsi="Arial Narrow" w:cs="Arial"/>
          <w:sz w:val="24"/>
          <w:szCs w:val="24"/>
        </w:rPr>
        <w:t xml:space="preserve">20 y a la oferta establecida para la convocatoria. </w:t>
      </w:r>
    </w:p>
    <w:p w14:paraId="3E9B5A35" w14:textId="77777777" w:rsidR="00C154EB" w:rsidRPr="00B155F7" w:rsidRDefault="00C154EB" w:rsidP="00FC6ED6">
      <w:pPr>
        <w:spacing w:after="0" w:line="360" w:lineRule="auto"/>
        <w:jc w:val="both"/>
        <w:rPr>
          <w:rFonts w:ascii="Arial Narrow" w:hAnsi="Arial Narrow" w:cs="Arial"/>
          <w:sz w:val="24"/>
          <w:szCs w:val="24"/>
        </w:rPr>
      </w:pPr>
    </w:p>
    <w:p w14:paraId="68E0894E" w14:textId="77777777" w:rsidR="00C154EB" w:rsidRPr="00B155F7" w:rsidRDefault="00AC41A9" w:rsidP="006E4707">
      <w:pPr>
        <w:spacing w:after="0" w:line="360" w:lineRule="auto"/>
        <w:ind w:left="284"/>
        <w:jc w:val="both"/>
        <w:rPr>
          <w:rFonts w:ascii="Arial Narrow" w:hAnsi="Arial Narrow" w:cs="Arial"/>
          <w:i/>
          <w:sz w:val="24"/>
          <w:szCs w:val="24"/>
        </w:rPr>
      </w:pPr>
      <w:r w:rsidRPr="00B155F7">
        <w:rPr>
          <w:rFonts w:ascii="Arial Narrow" w:hAnsi="Arial Narrow" w:cs="Arial"/>
          <w:sz w:val="24"/>
          <w:szCs w:val="24"/>
        </w:rPr>
        <w:t>4</w:t>
      </w:r>
      <w:r w:rsidR="00C154EB" w:rsidRPr="00B155F7">
        <w:rPr>
          <w:rFonts w:ascii="Arial Narrow" w:hAnsi="Arial Narrow" w:cs="Arial"/>
          <w:sz w:val="24"/>
          <w:szCs w:val="24"/>
        </w:rPr>
        <w:t xml:space="preserve">.4.2 </w:t>
      </w:r>
      <w:r w:rsidR="00674539" w:rsidRPr="00B155F7">
        <w:rPr>
          <w:rFonts w:ascii="Arial Narrow" w:hAnsi="Arial Narrow" w:cs="Arial"/>
          <w:b/>
          <w:i/>
          <w:sz w:val="24"/>
          <w:szCs w:val="24"/>
        </w:rPr>
        <w:t>E</w:t>
      </w:r>
      <w:r w:rsidR="00C154EB" w:rsidRPr="00B155F7">
        <w:rPr>
          <w:rFonts w:ascii="Arial Narrow" w:hAnsi="Arial Narrow" w:cs="Arial"/>
          <w:b/>
          <w:i/>
          <w:sz w:val="24"/>
          <w:szCs w:val="24"/>
        </w:rPr>
        <w:t>jecución</w:t>
      </w:r>
      <w:r w:rsidR="00C154EB" w:rsidRPr="00B155F7">
        <w:rPr>
          <w:rFonts w:ascii="Arial Narrow" w:hAnsi="Arial Narrow" w:cs="Arial"/>
          <w:i/>
          <w:sz w:val="24"/>
          <w:szCs w:val="24"/>
        </w:rPr>
        <w:t xml:space="preserve"> </w:t>
      </w:r>
    </w:p>
    <w:p w14:paraId="09005E50" w14:textId="77777777" w:rsidR="002B6634" w:rsidRPr="00B155F7" w:rsidRDefault="002B6634" w:rsidP="006E4707">
      <w:pPr>
        <w:spacing w:after="0" w:line="360" w:lineRule="auto"/>
        <w:ind w:left="284"/>
        <w:jc w:val="both"/>
        <w:rPr>
          <w:rFonts w:ascii="Arial Narrow" w:hAnsi="Arial Narrow" w:cs="Arial"/>
          <w:sz w:val="24"/>
          <w:szCs w:val="24"/>
        </w:rPr>
      </w:pPr>
    </w:p>
    <w:p w14:paraId="6E2EE8E5" w14:textId="77777777" w:rsidR="002B6634" w:rsidRPr="00B155F7" w:rsidRDefault="00414DC2" w:rsidP="006E4707">
      <w:pPr>
        <w:spacing w:line="360" w:lineRule="auto"/>
        <w:jc w:val="both"/>
        <w:rPr>
          <w:rFonts w:ascii="Arial Narrow" w:hAnsi="Arial Narrow"/>
          <w:sz w:val="24"/>
          <w:szCs w:val="24"/>
        </w:rPr>
      </w:pPr>
      <w:r w:rsidRPr="00B155F7">
        <w:rPr>
          <w:rFonts w:ascii="Arial Narrow" w:hAnsi="Arial Narrow"/>
          <w:sz w:val="24"/>
          <w:szCs w:val="24"/>
        </w:rPr>
        <w:t>Esta fase opera</w:t>
      </w:r>
      <w:r w:rsidR="00C154EB" w:rsidRPr="00B155F7">
        <w:rPr>
          <w:rFonts w:ascii="Arial Narrow" w:hAnsi="Arial Narrow"/>
          <w:sz w:val="24"/>
          <w:szCs w:val="24"/>
        </w:rPr>
        <w:t xml:space="preserve"> todo el trabajo estructurado </w:t>
      </w:r>
      <w:r w:rsidR="005532B3" w:rsidRPr="00B155F7">
        <w:rPr>
          <w:rFonts w:ascii="Arial Narrow" w:hAnsi="Arial Narrow"/>
          <w:sz w:val="24"/>
          <w:szCs w:val="24"/>
        </w:rPr>
        <w:t>definido en la planificación, el cual se desarrolla en las fases del antes, durante y salida</w:t>
      </w:r>
      <w:r w:rsidR="00C154EB" w:rsidRPr="00B155F7">
        <w:rPr>
          <w:rFonts w:ascii="Arial Narrow" w:hAnsi="Arial Narrow"/>
          <w:sz w:val="24"/>
          <w:szCs w:val="24"/>
        </w:rPr>
        <w:t>,</w:t>
      </w:r>
      <w:r w:rsidR="005532B3" w:rsidRPr="00B155F7">
        <w:rPr>
          <w:rFonts w:ascii="Arial Narrow" w:hAnsi="Arial Narrow"/>
          <w:sz w:val="24"/>
          <w:szCs w:val="24"/>
        </w:rPr>
        <w:t xml:space="preserve"> las cuales se especifican más adelante,</w:t>
      </w:r>
      <w:r w:rsidR="00C154EB" w:rsidRPr="00B155F7">
        <w:rPr>
          <w:rFonts w:ascii="Arial Narrow" w:hAnsi="Arial Narrow"/>
          <w:sz w:val="24"/>
          <w:szCs w:val="24"/>
        </w:rPr>
        <w:t xml:space="preserve"> a través de la implementación de las estrategias diseñadas</w:t>
      </w:r>
      <w:r w:rsidR="00304B24" w:rsidRPr="00B155F7">
        <w:rPr>
          <w:rFonts w:ascii="Arial Narrow" w:hAnsi="Arial Narrow"/>
          <w:sz w:val="24"/>
          <w:szCs w:val="24"/>
        </w:rPr>
        <w:t>.</w:t>
      </w:r>
    </w:p>
    <w:p w14:paraId="18A97E1F" w14:textId="77777777" w:rsidR="00DD50CB" w:rsidRPr="00B155F7" w:rsidRDefault="00AC41A9" w:rsidP="006E4707">
      <w:pPr>
        <w:spacing w:after="0" w:line="360" w:lineRule="auto"/>
        <w:ind w:left="284"/>
        <w:jc w:val="both"/>
        <w:rPr>
          <w:rFonts w:ascii="Arial Narrow" w:hAnsi="Arial Narrow" w:cs="Arial"/>
          <w:b/>
          <w:sz w:val="24"/>
          <w:szCs w:val="24"/>
        </w:rPr>
      </w:pPr>
      <w:r w:rsidRPr="00B155F7">
        <w:rPr>
          <w:rFonts w:ascii="Arial Narrow" w:hAnsi="Arial Narrow" w:cs="Arial"/>
          <w:sz w:val="24"/>
          <w:szCs w:val="24"/>
        </w:rPr>
        <w:t>4</w:t>
      </w:r>
      <w:r w:rsidR="00F819A2" w:rsidRPr="00B155F7">
        <w:rPr>
          <w:rFonts w:ascii="Arial Narrow" w:hAnsi="Arial Narrow" w:cs="Arial"/>
          <w:sz w:val="24"/>
          <w:szCs w:val="24"/>
        </w:rPr>
        <w:t xml:space="preserve">.4.3 </w:t>
      </w:r>
      <w:r w:rsidR="00916159" w:rsidRPr="00B155F7">
        <w:rPr>
          <w:rFonts w:ascii="Arial Narrow" w:hAnsi="Arial Narrow" w:cs="Arial"/>
          <w:b/>
          <w:i/>
          <w:sz w:val="24"/>
          <w:szCs w:val="24"/>
        </w:rPr>
        <w:t xml:space="preserve">Seguimiento y </w:t>
      </w:r>
      <w:r w:rsidR="00C13397" w:rsidRPr="00B155F7">
        <w:rPr>
          <w:rFonts w:ascii="Arial Narrow" w:hAnsi="Arial Narrow" w:cs="Arial"/>
          <w:b/>
          <w:i/>
          <w:sz w:val="24"/>
          <w:szCs w:val="24"/>
        </w:rPr>
        <w:t>e</w:t>
      </w:r>
      <w:r w:rsidR="00916159" w:rsidRPr="00B155F7">
        <w:rPr>
          <w:rFonts w:ascii="Arial Narrow" w:hAnsi="Arial Narrow" w:cs="Arial"/>
          <w:b/>
          <w:i/>
          <w:sz w:val="24"/>
          <w:szCs w:val="24"/>
        </w:rPr>
        <w:t>valuación:</w:t>
      </w:r>
      <w:r w:rsidR="00DD50CB" w:rsidRPr="00B155F7">
        <w:rPr>
          <w:rFonts w:ascii="Arial Narrow" w:hAnsi="Arial Narrow" w:cs="Arial"/>
          <w:b/>
          <w:sz w:val="24"/>
          <w:szCs w:val="24"/>
        </w:rPr>
        <w:t xml:space="preserve">  </w:t>
      </w:r>
    </w:p>
    <w:p w14:paraId="39583883" w14:textId="77777777" w:rsidR="002B6634" w:rsidRPr="00B155F7" w:rsidRDefault="002B6634" w:rsidP="006E4707">
      <w:pPr>
        <w:spacing w:after="0" w:line="360" w:lineRule="auto"/>
        <w:ind w:left="284"/>
        <w:jc w:val="both"/>
        <w:rPr>
          <w:rFonts w:ascii="Arial Narrow" w:hAnsi="Arial Narrow" w:cs="Arial"/>
          <w:b/>
          <w:sz w:val="24"/>
          <w:szCs w:val="24"/>
        </w:rPr>
      </w:pPr>
    </w:p>
    <w:p w14:paraId="087CDDD9" w14:textId="77777777" w:rsidR="00732723" w:rsidRPr="00B155F7" w:rsidRDefault="00F819A2" w:rsidP="006E4707">
      <w:pPr>
        <w:spacing w:after="0" w:line="360" w:lineRule="auto"/>
        <w:jc w:val="both"/>
        <w:rPr>
          <w:rFonts w:ascii="Arial Narrow" w:hAnsi="Arial Narrow" w:cs="Arial"/>
          <w:sz w:val="24"/>
          <w:szCs w:val="24"/>
        </w:rPr>
      </w:pPr>
      <w:r w:rsidRPr="00B155F7">
        <w:rPr>
          <w:rFonts w:ascii="Arial Narrow" w:hAnsi="Arial Narrow" w:cs="Arial"/>
          <w:sz w:val="24"/>
          <w:szCs w:val="24"/>
        </w:rPr>
        <w:t>Son transversales a todos los momentos metodológicos señalados anteriormente. Implica entre otras, el registro de la información en los formatos establecidos en</w:t>
      </w:r>
      <w:r w:rsidR="00BD0957" w:rsidRPr="00B155F7">
        <w:rPr>
          <w:rFonts w:ascii="Arial Narrow" w:hAnsi="Arial Narrow" w:cs="Arial"/>
          <w:sz w:val="24"/>
          <w:szCs w:val="24"/>
        </w:rPr>
        <w:t xml:space="preserve"> el Si</w:t>
      </w:r>
      <w:r w:rsidRPr="00B155F7">
        <w:rPr>
          <w:rFonts w:ascii="Arial Narrow" w:hAnsi="Arial Narrow" w:cs="Arial"/>
          <w:sz w:val="24"/>
          <w:szCs w:val="24"/>
        </w:rPr>
        <w:t>stema de</w:t>
      </w:r>
      <w:r w:rsidR="00BD0957" w:rsidRPr="00B155F7">
        <w:rPr>
          <w:rFonts w:ascii="Arial Narrow" w:hAnsi="Arial Narrow" w:cs="Arial"/>
          <w:sz w:val="24"/>
          <w:szCs w:val="24"/>
        </w:rPr>
        <w:t xml:space="preserve"> Gestión de C</w:t>
      </w:r>
      <w:r w:rsidRPr="00B155F7">
        <w:rPr>
          <w:rFonts w:ascii="Arial Narrow" w:hAnsi="Arial Narrow" w:cs="Arial"/>
          <w:sz w:val="24"/>
          <w:szCs w:val="24"/>
        </w:rPr>
        <w:t>alidad</w:t>
      </w:r>
      <w:r w:rsidR="00732723" w:rsidRPr="00B155F7">
        <w:rPr>
          <w:rFonts w:ascii="Arial Narrow" w:hAnsi="Arial Narrow" w:cs="Arial"/>
          <w:sz w:val="24"/>
          <w:szCs w:val="24"/>
        </w:rPr>
        <w:t xml:space="preserve">, la </w:t>
      </w:r>
      <w:r w:rsidR="00732723" w:rsidRPr="00B155F7">
        <w:rPr>
          <w:rFonts w:ascii="Arial Narrow" w:hAnsi="Arial Narrow" w:cs="Arial"/>
          <w:sz w:val="24"/>
          <w:szCs w:val="24"/>
        </w:rPr>
        <w:lastRenderedPageBreak/>
        <w:t xml:space="preserve">evaluación dada en las guías metodológicas utilizadas, </w:t>
      </w:r>
      <w:r w:rsidRPr="00B155F7">
        <w:rPr>
          <w:rFonts w:ascii="Arial Narrow" w:hAnsi="Arial Narrow" w:cs="Arial"/>
          <w:sz w:val="24"/>
          <w:szCs w:val="24"/>
        </w:rPr>
        <w:t xml:space="preserve">así mismo, la medición y análisis de los indicadores asociados al Plan de Desarrollo Municipal y el Plan de Acción Institucional. </w:t>
      </w:r>
    </w:p>
    <w:p w14:paraId="395782A8" w14:textId="77777777" w:rsidR="00382F9E" w:rsidRPr="00B155F7" w:rsidRDefault="00382F9E" w:rsidP="006E4707">
      <w:pPr>
        <w:spacing w:after="0" w:line="360" w:lineRule="auto"/>
        <w:jc w:val="both"/>
        <w:rPr>
          <w:rFonts w:ascii="Arial Narrow" w:hAnsi="Arial Narrow" w:cs="Arial"/>
          <w:sz w:val="24"/>
          <w:szCs w:val="24"/>
        </w:rPr>
      </w:pPr>
    </w:p>
    <w:p w14:paraId="6D3C430A" w14:textId="77777777" w:rsidR="004D2C37" w:rsidRPr="00B155F7" w:rsidRDefault="00732723" w:rsidP="006E4707">
      <w:pPr>
        <w:spacing w:after="0" w:line="360" w:lineRule="auto"/>
        <w:jc w:val="both"/>
        <w:rPr>
          <w:rFonts w:ascii="Arial Narrow" w:hAnsi="Arial Narrow" w:cs="Arial"/>
          <w:sz w:val="24"/>
          <w:szCs w:val="24"/>
        </w:rPr>
      </w:pPr>
      <w:r w:rsidRPr="00B155F7">
        <w:rPr>
          <w:rFonts w:ascii="Arial Narrow" w:hAnsi="Arial Narrow" w:cs="Arial"/>
          <w:sz w:val="24"/>
          <w:szCs w:val="24"/>
        </w:rPr>
        <w:t>Adicionalmente</w:t>
      </w:r>
      <w:r w:rsidR="006152F2" w:rsidRPr="00B155F7">
        <w:rPr>
          <w:rFonts w:ascii="Arial Narrow" w:hAnsi="Arial Narrow" w:cs="Arial"/>
          <w:sz w:val="24"/>
          <w:szCs w:val="24"/>
        </w:rPr>
        <w:t xml:space="preserve"> mediante la sistematización de la información d</w:t>
      </w:r>
      <w:r w:rsidR="004D2C37" w:rsidRPr="00B155F7">
        <w:rPr>
          <w:rFonts w:ascii="Arial Narrow" w:hAnsi="Arial Narrow" w:cs="Arial"/>
          <w:sz w:val="24"/>
          <w:szCs w:val="24"/>
        </w:rPr>
        <w:t xml:space="preserve">el promedio de las personas que se postularon a los diferentes subsidios de vivienda, </w:t>
      </w:r>
      <w:r w:rsidR="006152F2" w:rsidRPr="00B155F7">
        <w:rPr>
          <w:rFonts w:ascii="Arial Narrow" w:hAnsi="Arial Narrow" w:cs="Arial"/>
          <w:sz w:val="24"/>
          <w:szCs w:val="24"/>
        </w:rPr>
        <w:t xml:space="preserve">que </w:t>
      </w:r>
      <w:r w:rsidR="004D2C37" w:rsidRPr="00B155F7">
        <w:rPr>
          <w:rFonts w:ascii="Arial Narrow" w:hAnsi="Arial Narrow" w:cs="Arial"/>
          <w:sz w:val="24"/>
          <w:szCs w:val="24"/>
        </w:rPr>
        <w:t>solicitaron créditos hipotecarios y/o se encuentran realizando un ahorro para la adquisición de la viviend</w:t>
      </w:r>
      <w:r w:rsidR="006152F2" w:rsidRPr="00B155F7">
        <w:rPr>
          <w:rFonts w:ascii="Arial Narrow" w:hAnsi="Arial Narrow" w:cs="Arial"/>
          <w:sz w:val="24"/>
          <w:szCs w:val="24"/>
        </w:rPr>
        <w:t>a anual</w:t>
      </w:r>
      <w:r w:rsidR="004D2C37" w:rsidRPr="00B155F7">
        <w:rPr>
          <w:rFonts w:ascii="Arial Narrow" w:hAnsi="Arial Narrow" w:cs="Arial"/>
          <w:sz w:val="24"/>
          <w:szCs w:val="24"/>
        </w:rPr>
        <w:t xml:space="preserve">, </w:t>
      </w:r>
      <w:r w:rsidR="006152F2" w:rsidRPr="00B155F7">
        <w:rPr>
          <w:rFonts w:ascii="Arial Narrow" w:hAnsi="Arial Narrow" w:cs="Arial"/>
          <w:sz w:val="24"/>
          <w:szCs w:val="24"/>
        </w:rPr>
        <w:t xml:space="preserve">es posible </w:t>
      </w:r>
      <w:r w:rsidR="004D2C37" w:rsidRPr="00B155F7">
        <w:rPr>
          <w:rFonts w:ascii="Arial Narrow" w:hAnsi="Arial Narrow" w:cs="Arial"/>
          <w:sz w:val="24"/>
          <w:szCs w:val="24"/>
        </w:rPr>
        <w:t xml:space="preserve">evaluar la demanda del subsidio y la capacidad de acceso a </w:t>
      </w:r>
      <w:r w:rsidR="002D517A" w:rsidRPr="00B155F7">
        <w:rPr>
          <w:rFonts w:ascii="Arial Narrow" w:hAnsi="Arial Narrow" w:cs="Arial"/>
          <w:sz w:val="24"/>
          <w:szCs w:val="24"/>
        </w:rPr>
        <w:t>é</w:t>
      </w:r>
      <w:r w:rsidR="004D2C37" w:rsidRPr="00B155F7">
        <w:rPr>
          <w:rFonts w:ascii="Arial Narrow" w:hAnsi="Arial Narrow" w:cs="Arial"/>
          <w:sz w:val="24"/>
          <w:szCs w:val="24"/>
        </w:rPr>
        <w:t>ste</w:t>
      </w:r>
      <w:r w:rsidR="00AB76BC" w:rsidRPr="00B155F7">
        <w:rPr>
          <w:rFonts w:ascii="Arial Narrow" w:hAnsi="Arial Narrow" w:cs="Arial"/>
          <w:sz w:val="24"/>
          <w:szCs w:val="24"/>
        </w:rPr>
        <w:t xml:space="preserve">, </w:t>
      </w:r>
      <w:r w:rsidR="00C87C30" w:rsidRPr="00B155F7">
        <w:rPr>
          <w:rFonts w:ascii="Arial Narrow" w:hAnsi="Arial Narrow" w:cs="Arial"/>
          <w:sz w:val="24"/>
          <w:szCs w:val="24"/>
        </w:rPr>
        <w:t xml:space="preserve">como referente importante </w:t>
      </w:r>
      <w:r w:rsidR="004F008F" w:rsidRPr="00B155F7">
        <w:rPr>
          <w:rFonts w:ascii="Arial Narrow" w:hAnsi="Arial Narrow" w:cs="Arial"/>
          <w:sz w:val="24"/>
          <w:szCs w:val="24"/>
        </w:rPr>
        <w:t xml:space="preserve">en términos de evaluación y seguimiento </w:t>
      </w:r>
      <w:r w:rsidR="00C87C30" w:rsidRPr="00B155F7">
        <w:rPr>
          <w:rFonts w:ascii="Arial Narrow" w:hAnsi="Arial Narrow" w:cs="Arial"/>
          <w:sz w:val="24"/>
          <w:szCs w:val="24"/>
        </w:rPr>
        <w:t>de la línea de acción.</w:t>
      </w:r>
    </w:p>
    <w:p w14:paraId="3BE4D8EF" w14:textId="77777777" w:rsidR="00753F0C" w:rsidRPr="00B155F7" w:rsidRDefault="00753F0C" w:rsidP="006E4707">
      <w:pPr>
        <w:spacing w:after="0" w:line="360" w:lineRule="auto"/>
        <w:jc w:val="both"/>
        <w:rPr>
          <w:rFonts w:ascii="Arial Narrow" w:hAnsi="Arial Narrow" w:cs="Arial"/>
          <w:sz w:val="24"/>
          <w:szCs w:val="24"/>
        </w:rPr>
      </w:pPr>
    </w:p>
    <w:p w14:paraId="55631DDE" w14:textId="77777777" w:rsidR="00C92712" w:rsidRPr="00B155F7" w:rsidRDefault="00AC41A9" w:rsidP="006E4707">
      <w:pPr>
        <w:tabs>
          <w:tab w:val="left" w:pos="2535"/>
        </w:tabs>
        <w:spacing w:after="0" w:line="360" w:lineRule="auto"/>
        <w:rPr>
          <w:rFonts w:ascii="Arial Narrow" w:hAnsi="Arial Narrow" w:cs="Arial"/>
          <w:b/>
          <w:sz w:val="24"/>
          <w:szCs w:val="24"/>
        </w:rPr>
      </w:pPr>
      <w:r w:rsidRPr="00B155F7">
        <w:rPr>
          <w:rFonts w:ascii="Arial Narrow" w:hAnsi="Arial Narrow" w:cs="Arial"/>
          <w:sz w:val="24"/>
          <w:szCs w:val="24"/>
        </w:rPr>
        <w:t>4</w:t>
      </w:r>
      <w:r w:rsidR="002060A5" w:rsidRPr="00B155F7">
        <w:rPr>
          <w:rFonts w:ascii="Arial Narrow" w:hAnsi="Arial Narrow" w:cs="Arial"/>
          <w:sz w:val="24"/>
          <w:szCs w:val="24"/>
        </w:rPr>
        <w:t>.</w:t>
      </w:r>
      <w:r w:rsidR="00BA711C" w:rsidRPr="00B155F7">
        <w:rPr>
          <w:rFonts w:ascii="Arial Narrow" w:hAnsi="Arial Narrow" w:cs="Arial"/>
          <w:sz w:val="24"/>
          <w:szCs w:val="24"/>
        </w:rPr>
        <w:t>5</w:t>
      </w:r>
      <w:r w:rsidR="002060A5" w:rsidRPr="00B155F7">
        <w:rPr>
          <w:rFonts w:ascii="Arial Narrow" w:hAnsi="Arial Narrow" w:cs="Arial"/>
          <w:b/>
          <w:sz w:val="24"/>
          <w:szCs w:val="24"/>
        </w:rPr>
        <w:t xml:space="preserve"> </w:t>
      </w:r>
      <w:r w:rsidRPr="00B155F7">
        <w:rPr>
          <w:rFonts w:ascii="Arial Narrow" w:hAnsi="Arial Narrow" w:cs="Arial"/>
          <w:b/>
          <w:i/>
          <w:sz w:val="24"/>
          <w:szCs w:val="24"/>
        </w:rPr>
        <w:t>Fases</w:t>
      </w:r>
    </w:p>
    <w:p w14:paraId="567DADB5" w14:textId="77777777" w:rsidR="00C37927" w:rsidRPr="00B155F7" w:rsidRDefault="00C37927" w:rsidP="006E4707">
      <w:pPr>
        <w:tabs>
          <w:tab w:val="left" w:pos="2535"/>
        </w:tabs>
        <w:spacing w:after="0" w:line="360" w:lineRule="auto"/>
        <w:rPr>
          <w:rFonts w:ascii="Arial Narrow" w:hAnsi="Arial Narrow" w:cs="Arial"/>
          <w:b/>
          <w:sz w:val="24"/>
          <w:szCs w:val="24"/>
        </w:rPr>
      </w:pPr>
    </w:p>
    <w:p w14:paraId="2E7DCD59" w14:textId="77777777" w:rsidR="00F434C0" w:rsidRPr="00B155F7" w:rsidRDefault="00E43F10" w:rsidP="006E4707">
      <w:pPr>
        <w:tabs>
          <w:tab w:val="left" w:pos="2535"/>
        </w:tabs>
        <w:spacing w:after="0" w:line="360" w:lineRule="auto"/>
        <w:jc w:val="both"/>
        <w:rPr>
          <w:rFonts w:ascii="Arial Narrow" w:hAnsi="Arial Narrow"/>
          <w:sz w:val="24"/>
          <w:szCs w:val="24"/>
        </w:rPr>
      </w:pPr>
      <w:r w:rsidRPr="00B155F7">
        <w:rPr>
          <w:rFonts w:ascii="Arial Narrow" w:hAnsi="Arial Narrow" w:cs="Arial"/>
          <w:sz w:val="24"/>
          <w:szCs w:val="24"/>
        </w:rPr>
        <w:t xml:space="preserve">El acompañamiento social a la población sujeto de atención de subsidio de Demanda Libre, se plantea en tres fases: </w:t>
      </w:r>
      <w:r w:rsidR="008E6FE3" w:rsidRPr="00B155F7">
        <w:rPr>
          <w:rFonts w:ascii="Arial Narrow" w:hAnsi="Arial Narrow" w:cs="Arial"/>
          <w:sz w:val="24"/>
          <w:szCs w:val="24"/>
        </w:rPr>
        <w:t>a</w:t>
      </w:r>
      <w:r w:rsidRPr="00B155F7">
        <w:rPr>
          <w:rFonts w:ascii="Arial Narrow" w:hAnsi="Arial Narrow" w:cs="Arial"/>
          <w:sz w:val="24"/>
          <w:szCs w:val="24"/>
        </w:rPr>
        <w:t xml:space="preserve">ntes, </w:t>
      </w:r>
      <w:r w:rsidR="008E6FE3" w:rsidRPr="00B155F7">
        <w:rPr>
          <w:rFonts w:ascii="Arial Narrow" w:hAnsi="Arial Narrow" w:cs="Arial"/>
          <w:sz w:val="24"/>
          <w:szCs w:val="24"/>
        </w:rPr>
        <w:t>d</w:t>
      </w:r>
      <w:r w:rsidRPr="00B155F7">
        <w:rPr>
          <w:rFonts w:ascii="Arial Narrow" w:hAnsi="Arial Narrow" w:cs="Arial"/>
          <w:sz w:val="24"/>
          <w:szCs w:val="24"/>
        </w:rPr>
        <w:t xml:space="preserve">urante y </w:t>
      </w:r>
      <w:r w:rsidR="008E6FE3" w:rsidRPr="00B155F7">
        <w:rPr>
          <w:rFonts w:ascii="Arial Narrow" w:hAnsi="Arial Narrow" w:cs="Arial"/>
          <w:sz w:val="24"/>
          <w:szCs w:val="24"/>
        </w:rPr>
        <w:t>salida</w:t>
      </w:r>
      <w:r w:rsidRPr="00B155F7">
        <w:rPr>
          <w:rFonts w:ascii="Arial Narrow" w:hAnsi="Arial Narrow" w:cs="Arial"/>
          <w:sz w:val="24"/>
          <w:szCs w:val="24"/>
        </w:rPr>
        <w:t>, en las cuales se pretende</w:t>
      </w:r>
      <w:r w:rsidR="008E6FE3" w:rsidRPr="00B155F7">
        <w:rPr>
          <w:rFonts w:ascii="Arial Narrow" w:hAnsi="Arial Narrow" w:cs="Arial"/>
          <w:sz w:val="24"/>
          <w:szCs w:val="24"/>
        </w:rPr>
        <w:t xml:space="preserve"> posterior a la postulación al subsidio de los hogares</w:t>
      </w:r>
      <w:r w:rsidR="00563BE5" w:rsidRPr="00B155F7">
        <w:rPr>
          <w:rFonts w:ascii="Arial Narrow" w:hAnsi="Arial Narrow" w:cs="Arial"/>
          <w:sz w:val="24"/>
          <w:szCs w:val="24"/>
        </w:rPr>
        <w:t>,</w:t>
      </w:r>
      <w:r w:rsidR="008E6FE3" w:rsidRPr="00B155F7">
        <w:rPr>
          <w:rFonts w:ascii="Arial Narrow" w:hAnsi="Arial Narrow" w:cs="Arial"/>
          <w:sz w:val="24"/>
          <w:szCs w:val="24"/>
        </w:rPr>
        <w:t xml:space="preserve"> verificar los requisitos para la asignación de subsidio municipal de vivienda, la notificación de la asignación de </w:t>
      </w:r>
      <w:r w:rsidR="0055481B" w:rsidRPr="00B155F7">
        <w:rPr>
          <w:rFonts w:ascii="Arial Narrow" w:hAnsi="Arial Narrow" w:cs="Arial"/>
          <w:sz w:val="24"/>
          <w:szCs w:val="24"/>
        </w:rPr>
        <w:t>é</w:t>
      </w:r>
      <w:r w:rsidR="008E6FE3" w:rsidRPr="00B155F7">
        <w:rPr>
          <w:rFonts w:ascii="Arial Narrow" w:hAnsi="Arial Narrow" w:cs="Arial"/>
          <w:sz w:val="24"/>
          <w:szCs w:val="24"/>
        </w:rPr>
        <w:t xml:space="preserve">ste y una vez se encuentre la vivienda nueva escriturada y entregada, proceder con los </w:t>
      </w:r>
      <w:r w:rsidR="008E5D84" w:rsidRPr="00B155F7">
        <w:rPr>
          <w:rFonts w:ascii="Arial Narrow" w:hAnsi="Arial Narrow" w:cs="Arial"/>
          <w:sz w:val="24"/>
          <w:szCs w:val="24"/>
        </w:rPr>
        <w:t>trámites</w:t>
      </w:r>
      <w:r w:rsidR="008E6FE3" w:rsidRPr="00B155F7">
        <w:rPr>
          <w:rFonts w:ascii="Arial Narrow" w:hAnsi="Arial Narrow" w:cs="Arial"/>
          <w:sz w:val="24"/>
          <w:szCs w:val="24"/>
        </w:rPr>
        <w:t xml:space="preserve"> necesarios para </w:t>
      </w:r>
      <w:r w:rsidR="0039676A" w:rsidRPr="00B155F7">
        <w:rPr>
          <w:rFonts w:ascii="Arial Narrow" w:hAnsi="Arial Narrow" w:cs="Arial"/>
          <w:sz w:val="24"/>
          <w:szCs w:val="24"/>
        </w:rPr>
        <w:t xml:space="preserve">la legalización </w:t>
      </w:r>
      <w:r w:rsidR="008E6FE3" w:rsidRPr="00B155F7">
        <w:rPr>
          <w:rFonts w:ascii="Arial Narrow" w:hAnsi="Arial Narrow" w:cs="Arial"/>
          <w:sz w:val="24"/>
          <w:szCs w:val="24"/>
        </w:rPr>
        <w:t xml:space="preserve">del </w:t>
      </w:r>
      <w:r w:rsidR="008C5775" w:rsidRPr="00B155F7">
        <w:rPr>
          <w:rFonts w:ascii="Arial Narrow" w:hAnsi="Arial Narrow" w:cs="Arial"/>
          <w:sz w:val="24"/>
          <w:szCs w:val="24"/>
        </w:rPr>
        <w:t>S</w:t>
      </w:r>
      <w:r w:rsidR="008E6FE3" w:rsidRPr="00B155F7">
        <w:rPr>
          <w:rFonts w:ascii="Arial Narrow" w:hAnsi="Arial Narrow" w:cs="Arial"/>
          <w:sz w:val="24"/>
          <w:szCs w:val="24"/>
        </w:rPr>
        <w:t xml:space="preserve">ubsidio </w:t>
      </w:r>
      <w:r w:rsidR="008C5775" w:rsidRPr="00B155F7">
        <w:rPr>
          <w:rFonts w:ascii="Arial Narrow" w:hAnsi="Arial Narrow" w:cs="Arial"/>
          <w:sz w:val="24"/>
          <w:szCs w:val="24"/>
        </w:rPr>
        <w:t>M</w:t>
      </w:r>
      <w:r w:rsidR="008E6FE3" w:rsidRPr="00B155F7">
        <w:rPr>
          <w:rFonts w:ascii="Arial Narrow" w:hAnsi="Arial Narrow" w:cs="Arial"/>
          <w:sz w:val="24"/>
          <w:szCs w:val="24"/>
        </w:rPr>
        <w:t xml:space="preserve">unicipal de </w:t>
      </w:r>
      <w:r w:rsidR="008C5775" w:rsidRPr="00B155F7">
        <w:rPr>
          <w:rFonts w:ascii="Arial Narrow" w:hAnsi="Arial Narrow" w:cs="Arial"/>
          <w:sz w:val="24"/>
          <w:szCs w:val="24"/>
        </w:rPr>
        <w:t>V</w:t>
      </w:r>
      <w:r w:rsidR="008E6FE3" w:rsidRPr="00B155F7">
        <w:rPr>
          <w:rFonts w:ascii="Arial Narrow" w:hAnsi="Arial Narrow" w:cs="Arial"/>
          <w:sz w:val="24"/>
          <w:szCs w:val="24"/>
        </w:rPr>
        <w:t>ivienda nueva.</w:t>
      </w:r>
      <w:r w:rsidR="00AA3FB2" w:rsidRPr="00B155F7">
        <w:rPr>
          <w:rFonts w:ascii="Arial Narrow" w:hAnsi="Arial Narrow"/>
          <w:sz w:val="24"/>
          <w:szCs w:val="24"/>
        </w:rPr>
        <w:t xml:space="preserve"> </w:t>
      </w:r>
    </w:p>
    <w:p w14:paraId="2B3BABF2" w14:textId="77777777" w:rsidR="00F434C0" w:rsidRPr="00B155F7" w:rsidRDefault="00F434C0" w:rsidP="006E4707">
      <w:pPr>
        <w:tabs>
          <w:tab w:val="left" w:pos="2535"/>
        </w:tabs>
        <w:spacing w:after="0" w:line="360" w:lineRule="auto"/>
        <w:jc w:val="both"/>
        <w:rPr>
          <w:rFonts w:ascii="Arial Narrow" w:hAnsi="Arial Narrow"/>
          <w:sz w:val="24"/>
          <w:szCs w:val="24"/>
        </w:rPr>
      </w:pPr>
    </w:p>
    <w:p w14:paraId="2B4029DF" w14:textId="77777777" w:rsidR="00AA3FB2" w:rsidRPr="00B155F7" w:rsidRDefault="00AA3FB2" w:rsidP="006E4707">
      <w:pPr>
        <w:tabs>
          <w:tab w:val="left" w:pos="2535"/>
        </w:tabs>
        <w:spacing w:after="0" w:line="360" w:lineRule="auto"/>
        <w:jc w:val="both"/>
        <w:rPr>
          <w:rFonts w:ascii="Arial Narrow" w:hAnsi="Arial Narrow"/>
          <w:sz w:val="24"/>
          <w:szCs w:val="24"/>
        </w:rPr>
      </w:pPr>
      <w:r w:rsidRPr="00B155F7">
        <w:rPr>
          <w:rFonts w:ascii="Arial Narrow" w:hAnsi="Arial Narrow"/>
          <w:sz w:val="24"/>
          <w:szCs w:val="24"/>
        </w:rPr>
        <w:t xml:space="preserve">Estas fases, bajo las características propias de cada una, </w:t>
      </w:r>
      <w:r w:rsidR="00CE5285" w:rsidRPr="00B155F7">
        <w:rPr>
          <w:rFonts w:ascii="Arial Narrow" w:hAnsi="Arial Narrow"/>
          <w:sz w:val="24"/>
          <w:szCs w:val="24"/>
        </w:rPr>
        <w:t xml:space="preserve">le apuntan a los pilares del modelo de intervención social, promoviendo </w:t>
      </w:r>
      <w:r w:rsidRPr="00B155F7">
        <w:rPr>
          <w:rFonts w:ascii="Arial Narrow" w:hAnsi="Arial Narrow"/>
          <w:sz w:val="24"/>
          <w:szCs w:val="24"/>
        </w:rPr>
        <w:t>el protagonismo de los sujetos</w:t>
      </w:r>
      <w:r w:rsidR="00E854F0" w:rsidRPr="00B155F7">
        <w:rPr>
          <w:rFonts w:ascii="Arial Narrow" w:hAnsi="Arial Narrow"/>
          <w:sz w:val="24"/>
          <w:szCs w:val="24"/>
        </w:rPr>
        <w:t>.</w:t>
      </w:r>
      <w:r w:rsidR="00062B0B" w:rsidRPr="00B155F7">
        <w:rPr>
          <w:rFonts w:ascii="Arial Narrow" w:hAnsi="Arial Narrow"/>
          <w:sz w:val="24"/>
          <w:szCs w:val="24"/>
        </w:rPr>
        <w:t xml:space="preserve"> </w:t>
      </w:r>
      <w:r w:rsidR="00E854F0" w:rsidRPr="00B155F7">
        <w:rPr>
          <w:rFonts w:ascii="Arial Narrow" w:hAnsi="Arial Narrow"/>
          <w:sz w:val="24"/>
          <w:szCs w:val="24"/>
        </w:rPr>
        <w:t>E</w:t>
      </w:r>
      <w:r w:rsidRPr="00B155F7">
        <w:rPr>
          <w:rFonts w:ascii="Arial Narrow" w:hAnsi="Arial Narrow"/>
          <w:sz w:val="24"/>
          <w:szCs w:val="24"/>
        </w:rPr>
        <w:t xml:space="preserve">s importante indicar </w:t>
      </w:r>
      <w:r w:rsidR="00CE5285" w:rsidRPr="00B155F7">
        <w:rPr>
          <w:rFonts w:ascii="Arial Narrow" w:hAnsi="Arial Narrow"/>
          <w:sz w:val="24"/>
          <w:szCs w:val="24"/>
        </w:rPr>
        <w:t xml:space="preserve">además </w:t>
      </w:r>
      <w:r w:rsidRPr="00B155F7">
        <w:rPr>
          <w:rFonts w:ascii="Arial Narrow" w:hAnsi="Arial Narrow"/>
          <w:sz w:val="24"/>
          <w:szCs w:val="24"/>
        </w:rPr>
        <w:t>que</w:t>
      </w:r>
      <w:r w:rsidR="00903D2E" w:rsidRPr="00B155F7">
        <w:rPr>
          <w:rFonts w:ascii="Arial Narrow" w:hAnsi="Arial Narrow"/>
          <w:sz w:val="24"/>
          <w:szCs w:val="24"/>
        </w:rPr>
        <w:t>,</w:t>
      </w:r>
      <w:r w:rsidRPr="00B155F7">
        <w:rPr>
          <w:rFonts w:ascii="Arial Narrow" w:hAnsi="Arial Narrow"/>
          <w:sz w:val="24"/>
          <w:szCs w:val="24"/>
        </w:rPr>
        <w:t xml:space="preserve"> en el desarrollo de cada una de estas fases</w:t>
      </w:r>
      <w:r w:rsidR="00903D2E" w:rsidRPr="00B155F7">
        <w:rPr>
          <w:rFonts w:ascii="Arial Narrow" w:hAnsi="Arial Narrow"/>
          <w:sz w:val="24"/>
          <w:szCs w:val="24"/>
        </w:rPr>
        <w:t>,</w:t>
      </w:r>
      <w:r w:rsidRPr="00B155F7">
        <w:rPr>
          <w:rFonts w:ascii="Arial Narrow" w:hAnsi="Arial Narrow"/>
          <w:sz w:val="24"/>
          <w:szCs w:val="24"/>
        </w:rPr>
        <w:t xml:space="preserve"> se realiza la gestión y articulación interinstitucional como un componente transversal a toda la intervención social.</w:t>
      </w:r>
    </w:p>
    <w:p w14:paraId="57932A60" w14:textId="77777777" w:rsidR="00E67463" w:rsidRPr="00B155F7" w:rsidRDefault="00E67463" w:rsidP="006E4707">
      <w:pPr>
        <w:tabs>
          <w:tab w:val="left" w:pos="2535"/>
        </w:tabs>
        <w:spacing w:after="0" w:line="360" w:lineRule="auto"/>
        <w:jc w:val="both"/>
        <w:rPr>
          <w:rFonts w:ascii="Arial Narrow" w:hAnsi="Arial Narrow" w:cs="Arial"/>
          <w:sz w:val="24"/>
          <w:szCs w:val="24"/>
        </w:rPr>
      </w:pPr>
      <w:r w:rsidRPr="00B155F7">
        <w:rPr>
          <w:rFonts w:ascii="Arial Narrow" w:hAnsi="Arial Narrow" w:cs="Arial"/>
          <w:noProof/>
          <w:sz w:val="24"/>
          <w:szCs w:val="24"/>
        </w:rPr>
        <w:lastRenderedPageBreak/>
        <w:drawing>
          <wp:inline distT="0" distB="0" distL="0" distR="0" wp14:anchorId="788BECAB" wp14:editId="2B035E33">
            <wp:extent cx="5724525" cy="3295650"/>
            <wp:effectExtent l="0" t="0" r="0" b="0"/>
            <wp:docPr id="11" name="Diagrama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r w:rsidR="003E5C6E" w:rsidRPr="00B155F7">
        <w:rPr>
          <w:rFonts w:ascii="Arial Narrow" w:hAnsi="Arial Narrow" w:cs="Arial"/>
          <w:sz w:val="24"/>
          <w:szCs w:val="24"/>
        </w:rPr>
        <w:t>Gráfico</w:t>
      </w:r>
      <w:r w:rsidRPr="00B155F7">
        <w:rPr>
          <w:rFonts w:ascii="Arial Narrow" w:hAnsi="Arial Narrow" w:cs="Arial"/>
          <w:sz w:val="24"/>
          <w:szCs w:val="24"/>
        </w:rPr>
        <w:t xml:space="preserve"> 3. Fases del acompañamiento social a la población demanda libre </w:t>
      </w:r>
    </w:p>
    <w:p w14:paraId="43CD80F6" w14:textId="77777777" w:rsidR="00BD4A83" w:rsidRPr="00B155F7" w:rsidRDefault="00BD4A83" w:rsidP="006E4707">
      <w:pPr>
        <w:tabs>
          <w:tab w:val="left" w:pos="2535"/>
        </w:tabs>
        <w:spacing w:after="0" w:line="360" w:lineRule="auto"/>
        <w:jc w:val="both"/>
        <w:rPr>
          <w:rFonts w:ascii="Arial Narrow" w:hAnsi="Arial Narrow" w:cs="Arial"/>
          <w:sz w:val="24"/>
          <w:szCs w:val="24"/>
        </w:rPr>
      </w:pPr>
    </w:p>
    <w:p w14:paraId="3DD94046" w14:textId="77777777" w:rsidR="00427593" w:rsidRPr="00B155F7" w:rsidRDefault="00AC41A9" w:rsidP="006E4707">
      <w:pPr>
        <w:tabs>
          <w:tab w:val="left" w:pos="2535"/>
        </w:tabs>
        <w:spacing w:after="0" w:line="360" w:lineRule="auto"/>
        <w:ind w:left="284"/>
        <w:rPr>
          <w:rFonts w:ascii="Arial Narrow" w:hAnsi="Arial Narrow" w:cs="Arial"/>
          <w:b/>
          <w:i/>
          <w:sz w:val="24"/>
          <w:szCs w:val="24"/>
        </w:rPr>
      </w:pPr>
      <w:r w:rsidRPr="00B155F7">
        <w:rPr>
          <w:rFonts w:ascii="Arial Narrow" w:hAnsi="Arial Narrow" w:cs="Arial"/>
          <w:sz w:val="24"/>
          <w:szCs w:val="24"/>
        </w:rPr>
        <w:t>4</w:t>
      </w:r>
      <w:r w:rsidR="00116CDB" w:rsidRPr="00B155F7">
        <w:rPr>
          <w:rFonts w:ascii="Arial Narrow" w:hAnsi="Arial Narrow" w:cs="Arial"/>
          <w:sz w:val="24"/>
          <w:szCs w:val="24"/>
        </w:rPr>
        <w:t>.5.1</w:t>
      </w:r>
      <w:r w:rsidR="00116CDB" w:rsidRPr="00B155F7">
        <w:rPr>
          <w:rFonts w:ascii="Arial Narrow" w:hAnsi="Arial Narrow" w:cs="Arial"/>
          <w:b/>
          <w:sz w:val="24"/>
          <w:szCs w:val="24"/>
        </w:rPr>
        <w:t xml:space="preserve"> </w:t>
      </w:r>
      <w:r w:rsidR="00466BEC" w:rsidRPr="00B155F7">
        <w:rPr>
          <w:rFonts w:ascii="Arial Narrow" w:hAnsi="Arial Narrow" w:cs="Arial"/>
          <w:b/>
          <w:sz w:val="24"/>
          <w:szCs w:val="24"/>
        </w:rPr>
        <w:t>Antes</w:t>
      </w:r>
    </w:p>
    <w:p w14:paraId="52838E47" w14:textId="77777777" w:rsidR="00F434C0" w:rsidRPr="00B155F7" w:rsidRDefault="00F434C0" w:rsidP="006E4707">
      <w:pPr>
        <w:tabs>
          <w:tab w:val="left" w:pos="2535"/>
        </w:tabs>
        <w:spacing w:after="0" w:line="360" w:lineRule="auto"/>
        <w:ind w:left="284"/>
        <w:rPr>
          <w:rFonts w:ascii="Arial Narrow" w:hAnsi="Arial Narrow" w:cs="Arial"/>
          <w:b/>
          <w:i/>
          <w:sz w:val="24"/>
          <w:szCs w:val="24"/>
        </w:rPr>
      </w:pPr>
    </w:p>
    <w:p w14:paraId="1BF61343" w14:textId="77777777" w:rsidR="00FA22AA" w:rsidRPr="00B155F7" w:rsidRDefault="00F434C0" w:rsidP="006E4707">
      <w:pPr>
        <w:tabs>
          <w:tab w:val="left" w:pos="2535"/>
        </w:tabs>
        <w:spacing w:after="0" w:line="360" w:lineRule="auto"/>
        <w:rPr>
          <w:rFonts w:ascii="Arial Narrow" w:hAnsi="Arial Narrow" w:cs="Arial"/>
          <w:b/>
          <w:sz w:val="24"/>
          <w:szCs w:val="24"/>
        </w:rPr>
      </w:pPr>
      <w:r w:rsidRPr="00B155F7">
        <w:rPr>
          <w:rFonts w:ascii="Arial Narrow" w:hAnsi="Arial Narrow" w:cs="Arial"/>
          <w:b/>
          <w:sz w:val="24"/>
          <w:szCs w:val="24"/>
        </w:rPr>
        <w:t>Socialización y difusión de la oferta del SMV</w:t>
      </w:r>
    </w:p>
    <w:p w14:paraId="4A4DA02B" w14:textId="77777777" w:rsidR="00F661BF" w:rsidRPr="00B155F7" w:rsidRDefault="00F661BF" w:rsidP="006E4707">
      <w:pPr>
        <w:tabs>
          <w:tab w:val="left" w:pos="2535"/>
        </w:tabs>
        <w:spacing w:after="0" w:line="360" w:lineRule="auto"/>
        <w:rPr>
          <w:rFonts w:ascii="Arial Narrow" w:hAnsi="Arial Narrow" w:cs="Arial"/>
          <w:b/>
          <w:sz w:val="24"/>
          <w:szCs w:val="24"/>
        </w:rPr>
      </w:pPr>
    </w:p>
    <w:p w14:paraId="1F067F9E" w14:textId="77777777" w:rsidR="00F434C0" w:rsidRPr="00B155F7" w:rsidRDefault="00F434C0" w:rsidP="006E4707">
      <w:pPr>
        <w:tabs>
          <w:tab w:val="left" w:pos="2535"/>
        </w:tabs>
        <w:spacing w:after="0" w:line="360" w:lineRule="auto"/>
        <w:rPr>
          <w:rFonts w:ascii="Arial Narrow" w:hAnsi="Arial Narrow" w:cs="Arial"/>
          <w:sz w:val="24"/>
          <w:szCs w:val="24"/>
        </w:rPr>
      </w:pPr>
      <w:r w:rsidRPr="00B155F7">
        <w:rPr>
          <w:rFonts w:ascii="Arial Narrow" w:hAnsi="Arial Narrow" w:cs="Arial"/>
          <w:sz w:val="24"/>
          <w:szCs w:val="24"/>
        </w:rPr>
        <w:t xml:space="preserve">Es la oportunidad </w:t>
      </w:r>
      <w:r w:rsidR="000C1896" w:rsidRPr="00B155F7">
        <w:rPr>
          <w:rFonts w:ascii="Arial Narrow" w:hAnsi="Arial Narrow" w:cs="Arial"/>
          <w:sz w:val="24"/>
          <w:szCs w:val="24"/>
        </w:rPr>
        <w:t>desde la subdirección Poblacional y la Jefatura de Comunicaciones</w:t>
      </w:r>
      <w:r w:rsidRPr="00B155F7">
        <w:rPr>
          <w:rFonts w:ascii="Arial Narrow" w:hAnsi="Arial Narrow" w:cs="Arial"/>
          <w:sz w:val="24"/>
          <w:szCs w:val="24"/>
        </w:rPr>
        <w:t xml:space="preserve"> </w:t>
      </w:r>
      <w:r w:rsidR="000C1896" w:rsidRPr="00B155F7">
        <w:rPr>
          <w:rFonts w:ascii="Arial Narrow" w:hAnsi="Arial Narrow" w:cs="Arial"/>
          <w:sz w:val="24"/>
          <w:szCs w:val="24"/>
        </w:rPr>
        <w:t xml:space="preserve">de </w:t>
      </w:r>
      <w:r w:rsidRPr="00B155F7">
        <w:rPr>
          <w:rFonts w:ascii="Arial Narrow" w:hAnsi="Arial Narrow" w:cs="Arial"/>
          <w:sz w:val="24"/>
          <w:szCs w:val="24"/>
        </w:rPr>
        <w:t xml:space="preserve">establecer alianzas con diferentes instituciones públicas y </w:t>
      </w:r>
      <w:r w:rsidR="00F661BF" w:rsidRPr="00B155F7">
        <w:rPr>
          <w:rFonts w:ascii="Arial Narrow" w:hAnsi="Arial Narrow" w:cs="Arial"/>
          <w:sz w:val="24"/>
          <w:szCs w:val="24"/>
        </w:rPr>
        <w:t>privadas</w:t>
      </w:r>
      <w:r w:rsidRPr="00B155F7">
        <w:rPr>
          <w:rFonts w:ascii="Arial Narrow" w:hAnsi="Arial Narrow" w:cs="Arial"/>
          <w:sz w:val="24"/>
          <w:szCs w:val="24"/>
        </w:rPr>
        <w:t>,</w:t>
      </w:r>
      <w:r w:rsidR="00F661BF" w:rsidRPr="00B155F7">
        <w:rPr>
          <w:rFonts w:ascii="Arial Narrow" w:hAnsi="Arial Narrow" w:cs="Arial"/>
          <w:sz w:val="24"/>
          <w:szCs w:val="24"/>
        </w:rPr>
        <w:t xml:space="preserve"> con el propósito de acercar</w:t>
      </w:r>
      <w:r w:rsidRPr="00B155F7">
        <w:rPr>
          <w:rFonts w:ascii="Arial Narrow" w:hAnsi="Arial Narrow" w:cs="Arial"/>
          <w:sz w:val="24"/>
          <w:szCs w:val="24"/>
        </w:rPr>
        <w:t xml:space="preserve"> la oferta </w:t>
      </w:r>
      <w:r w:rsidR="00F661BF" w:rsidRPr="00B155F7">
        <w:rPr>
          <w:rFonts w:ascii="Arial Narrow" w:hAnsi="Arial Narrow" w:cs="Arial"/>
          <w:sz w:val="24"/>
          <w:szCs w:val="24"/>
        </w:rPr>
        <w:t xml:space="preserve">e informar </w:t>
      </w:r>
      <w:r w:rsidRPr="00B155F7">
        <w:rPr>
          <w:rFonts w:ascii="Arial Narrow" w:hAnsi="Arial Narrow" w:cs="Arial"/>
          <w:sz w:val="24"/>
          <w:szCs w:val="24"/>
        </w:rPr>
        <w:t xml:space="preserve">los requisitos para el acceso al </w:t>
      </w:r>
      <w:r w:rsidR="008C5775" w:rsidRPr="00B155F7">
        <w:rPr>
          <w:rFonts w:ascii="Arial Narrow" w:hAnsi="Arial Narrow" w:cs="Arial"/>
          <w:sz w:val="24"/>
          <w:szCs w:val="24"/>
        </w:rPr>
        <w:t>S</w:t>
      </w:r>
      <w:r w:rsidRPr="00B155F7">
        <w:rPr>
          <w:rFonts w:ascii="Arial Narrow" w:hAnsi="Arial Narrow" w:cs="Arial"/>
          <w:sz w:val="24"/>
          <w:szCs w:val="24"/>
        </w:rPr>
        <w:t xml:space="preserve">ubsidio </w:t>
      </w:r>
      <w:r w:rsidR="008C5775" w:rsidRPr="00B155F7">
        <w:rPr>
          <w:rFonts w:ascii="Arial Narrow" w:hAnsi="Arial Narrow" w:cs="Arial"/>
          <w:sz w:val="24"/>
          <w:szCs w:val="24"/>
        </w:rPr>
        <w:t>M</w:t>
      </w:r>
      <w:r w:rsidRPr="00B155F7">
        <w:rPr>
          <w:rFonts w:ascii="Arial Narrow" w:hAnsi="Arial Narrow" w:cs="Arial"/>
          <w:sz w:val="24"/>
          <w:szCs w:val="24"/>
        </w:rPr>
        <w:t xml:space="preserve">unicipal de </w:t>
      </w:r>
      <w:r w:rsidR="008C5775" w:rsidRPr="00B155F7">
        <w:rPr>
          <w:rFonts w:ascii="Arial Narrow" w:hAnsi="Arial Narrow" w:cs="Arial"/>
          <w:sz w:val="24"/>
          <w:szCs w:val="24"/>
        </w:rPr>
        <w:t>V</w:t>
      </w:r>
      <w:r w:rsidRPr="00B155F7">
        <w:rPr>
          <w:rFonts w:ascii="Arial Narrow" w:hAnsi="Arial Narrow" w:cs="Arial"/>
          <w:sz w:val="24"/>
          <w:szCs w:val="24"/>
        </w:rPr>
        <w:t>iviend</w:t>
      </w:r>
      <w:r w:rsidR="00F661BF" w:rsidRPr="00B155F7">
        <w:rPr>
          <w:rFonts w:ascii="Arial Narrow" w:hAnsi="Arial Narrow" w:cs="Arial"/>
          <w:sz w:val="24"/>
          <w:szCs w:val="24"/>
        </w:rPr>
        <w:t>a</w:t>
      </w:r>
      <w:r w:rsidR="000C1896" w:rsidRPr="00B155F7">
        <w:rPr>
          <w:rFonts w:ascii="Arial Narrow" w:hAnsi="Arial Narrow" w:cs="Arial"/>
          <w:sz w:val="24"/>
          <w:szCs w:val="24"/>
        </w:rPr>
        <w:t xml:space="preserve"> </w:t>
      </w:r>
    </w:p>
    <w:p w14:paraId="575A9CC0" w14:textId="77777777" w:rsidR="00960CA6" w:rsidRPr="00B155F7" w:rsidRDefault="00960CA6" w:rsidP="006E4707">
      <w:pPr>
        <w:tabs>
          <w:tab w:val="left" w:pos="2535"/>
        </w:tabs>
        <w:spacing w:after="0" w:line="360" w:lineRule="auto"/>
        <w:rPr>
          <w:rFonts w:ascii="Arial Narrow" w:hAnsi="Arial Narrow" w:cs="Arial"/>
          <w:sz w:val="24"/>
          <w:szCs w:val="24"/>
        </w:rPr>
      </w:pPr>
    </w:p>
    <w:p w14:paraId="4A3C4F1C" w14:textId="77777777" w:rsidR="00960CA6" w:rsidRPr="00B155F7" w:rsidRDefault="00960CA6" w:rsidP="006E4707">
      <w:pPr>
        <w:tabs>
          <w:tab w:val="left" w:pos="2535"/>
        </w:tabs>
        <w:spacing w:after="0" w:line="360" w:lineRule="auto"/>
        <w:rPr>
          <w:rFonts w:ascii="Arial Narrow" w:hAnsi="Arial Narrow" w:cs="Arial"/>
          <w:sz w:val="24"/>
          <w:szCs w:val="24"/>
        </w:rPr>
      </w:pPr>
      <w:r w:rsidRPr="00B155F7">
        <w:rPr>
          <w:rFonts w:ascii="Arial Narrow" w:hAnsi="Arial Narrow" w:cs="Arial"/>
          <w:sz w:val="24"/>
          <w:szCs w:val="24"/>
        </w:rPr>
        <w:t>Adicionalmente participar en los eventos de ciudad para informar sobre el proceso para el acceso al subsidio municipal de vivienda.</w:t>
      </w:r>
    </w:p>
    <w:p w14:paraId="06B3CB74" w14:textId="77777777" w:rsidR="00960CA6" w:rsidRPr="00B155F7" w:rsidRDefault="00960CA6" w:rsidP="00960CA6">
      <w:pPr>
        <w:tabs>
          <w:tab w:val="left" w:pos="2535"/>
        </w:tabs>
        <w:spacing w:after="0" w:line="360" w:lineRule="auto"/>
        <w:rPr>
          <w:rFonts w:ascii="Arial Narrow" w:hAnsi="Arial Narrow" w:cs="Arial"/>
          <w:sz w:val="24"/>
          <w:szCs w:val="24"/>
        </w:rPr>
      </w:pPr>
    </w:p>
    <w:p w14:paraId="3A90D24B" w14:textId="77777777" w:rsidR="000C6A35" w:rsidRPr="00B155F7" w:rsidRDefault="000C6A35" w:rsidP="00960CA6">
      <w:pPr>
        <w:tabs>
          <w:tab w:val="left" w:pos="2535"/>
        </w:tabs>
        <w:spacing w:after="0" w:line="360" w:lineRule="auto"/>
        <w:rPr>
          <w:rFonts w:ascii="Arial Narrow" w:hAnsi="Arial Narrow" w:cs="Arial"/>
          <w:sz w:val="24"/>
          <w:szCs w:val="24"/>
        </w:rPr>
      </w:pPr>
    </w:p>
    <w:p w14:paraId="60E06714" w14:textId="77777777" w:rsidR="00960CA6" w:rsidRPr="00B155F7" w:rsidRDefault="00960CA6" w:rsidP="00960CA6">
      <w:pPr>
        <w:tabs>
          <w:tab w:val="left" w:pos="2535"/>
        </w:tabs>
        <w:spacing w:after="0" w:line="360" w:lineRule="auto"/>
        <w:rPr>
          <w:rFonts w:ascii="Arial Narrow" w:hAnsi="Arial Narrow" w:cs="Arial"/>
          <w:b/>
          <w:sz w:val="24"/>
          <w:szCs w:val="24"/>
        </w:rPr>
      </w:pPr>
      <w:r w:rsidRPr="00B155F7">
        <w:rPr>
          <w:rFonts w:ascii="Arial Narrow" w:hAnsi="Arial Narrow" w:cs="Arial"/>
          <w:b/>
          <w:sz w:val="24"/>
          <w:szCs w:val="24"/>
        </w:rPr>
        <w:t>Identificación de la demanda</w:t>
      </w:r>
    </w:p>
    <w:p w14:paraId="1BDF5052" w14:textId="77777777" w:rsidR="00960CA6" w:rsidRPr="00B155F7" w:rsidRDefault="00960CA6" w:rsidP="00005880">
      <w:pPr>
        <w:tabs>
          <w:tab w:val="left" w:pos="2535"/>
        </w:tabs>
        <w:spacing w:after="0" w:line="360" w:lineRule="auto"/>
        <w:jc w:val="both"/>
        <w:rPr>
          <w:rFonts w:ascii="Arial Narrow" w:hAnsi="Arial Narrow" w:cs="Arial"/>
          <w:sz w:val="24"/>
          <w:szCs w:val="24"/>
        </w:rPr>
      </w:pPr>
      <w:r w:rsidRPr="00B155F7">
        <w:rPr>
          <w:rFonts w:ascii="Arial Narrow" w:hAnsi="Arial Narrow" w:cs="Arial"/>
          <w:sz w:val="24"/>
          <w:szCs w:val="24"/>
        </w:rPr>
        <w:t xml:space="preserve">Es el proceso mediante el cual, el administrador del subsidio, caracteriza a la población </w:t>
      </w:r>
      <w:r w:rsidR="00F735DF" w:rsidRPr="00B155F7">
        <w:rPr>
          <w:rFonts w:ascii="Arial Narrow" w:hAnsi="Arial Narrow" w:cs="Arial"/>
          <w:sz w:val="24"/>
          <w:szCs w:val="24"/>
        </w:rPr>
        <w:t>mediante el diligenciamiento del formulario de inscripción que se dispondrá en la página web o en otros espacios, cada que se tenga un proyecto habitacional que ofertar</w:t>
      </w:r>
      <w:r w:rsidR="00005880" w:rsidRPr="00B155F7">
        <w:rPr>
          <w:rFonts w:ascii="Arial Narrow" w:hAnsi="Arial Narrow" w:cs="Arial"/>
          <w:sz w:val="24"/>
          <w:szCs w:val="24"/>
        </w:rPr>
        <w:t xml:space="preserve"> y solo para este</w:t>
      </w:r>
      <w:r w:rsidR="00FC6ED6" w:rsidRPr="00B155F7">
        <w:rPr>
          <w:rFonts w:ascii="Arial Narrow" w:hAnsi="Arial Narrow" w:cs="Arial"/>
          <w:sz w:val="24"/>
          <w:szCs w:val="24"/>
        </w:rPr>
        <w:t xml:space="preserve">, </w:t>
      </w:r>
      <w:r w:rsidR="000C6A35" w:rsidRPr="00B155F7">
        <w:rPr>
          <w:rFonts w:ascii="Arial Narrow" w:hAnsi="Arial Narrow" w:cs="Arial"/>
          <w:sz w:val="24"/>
          <w:szCs w:val="24"/>
        </w:rPr>
        <w:t>con l</w:t>
      </w:r>
      <w:r w:rsidR="000C1896" w:rsidRPr="00B155F7">
        <w:rPr>
          <w:rFonts w:ascii="Arial Narrow" w:hAnsi="Arial Narrow" w:cs="Arial"/>
          <w:sz w:val="24"/>
          <w:szCs w:val="24"/>
        </w:rPr>
        <w:t>os requisitos generales y la</w:t>
      </w:r>
      <w:r w:rsidR="000C6A35" w:rsidRPr="00B155F7">
        <w:rPr>
          <w:rFonts w:ascii="Arial Narrow" w:hAnsi="Arial Narrow" w:cs="Arial"/>
          <w:sz w:val="24"/>
          <w:szCs w:val="24"/>
        </w:rPr>
        <w:t xml:space="preserve"> información enviada por la subdirección de Planeación:</w:t>
      </w:r>
    </w:p>
    <w:p w14:paraId="61191C66" w14:textId="77777777" w:rsidR="00E73964" w:rsidRPr="00B155F7" w:rsidRDefault="00E73964" w:rsidP="00005880">
      <w:pPr>
        <w:tabs>
          <w:tab w:val="left" w:pos="2535"/>
        </w:tabs>
        <w:spacing w:after="0" w:line="360" w:lineRule="auto"/>
        <w:jc w:val="both"/>
        <w:rPr>
          <w:rFonts w:ascii="Arial Narrow" w:hAnsi="Arial Narrow" w:cs="Arial"/>
          <w:sz w:val="24"/>
          <w:szCs w:val="24"/>
        </w:rPr>
      </w:pPr>
    </w:p>
    <w:p w14:paraId="1B636141" w14:textId="77777777" w:rsidR="00F00AFE" w:rsidRPr="00B155F7" w:rsidRDefault="000C1896" w:rsidP="000C1896">
      <w:pPr>
        <w:pStyle w:val="Prrafodelista"/>
        <w:numPr>
          <w:ilvl w:val="0"/>
          <w:numId w:val="17"/>
        </w:numPr>
        <w:tabs>
          <w:tab w:val="left" w:pos="2535"/>
        </w:tabs>
        <w:spacing w:after="0" w:line="360" w:lineRule="auto"/>
        <w:jc w:val="both"/>
        <w:rPr>
          <w:rFonts w:ascii="Arial Narrow" w:hAnsi="Arial Narrow" w:cs="Arial"/>
          <w:sz w:val="24"/>
          <w:szCs w:val="24"/>
        </w:rPr>
      </w:pPr>
      <w:r w:rsidRPr="00B155F7">
        <w:rPr>
          <w:rFonts w:ascii="Arial Narrow" w:hAnsi="Arial Narrow" w:cs="Arial"/>
          <w:sz w:val="24"/>
          <w:szCs w:val="24"/>
        </w:rPr>
        <w:t>Vivir en Medellín seis años o más</w:t>
      </w:r>
    </w:p>
    <w:p w14:paraId="4E96B92E" w14:textId="77777777" w:rsidR="000C1896" w:rsidRPr="00B155F7" w:rsidRDefault="000C1896" w:rsidP="000C1896">
      <w:pPr>
        <w:pStyle w:val="Prrafodelista"/>
        <w:numPr>
          <w:ilvl w:val="0"/>
          <w:numId w:val="17"/>
        </w:numPr>
        <w:tabs>
          <w:tab w:val="left" w:pos="2535"/>
        </w:tabs>
        <w:spacing w:after="0" w:line="360" w:lineRule="auto"/>
        <w:jc w:val="both"/>
        <w:rPr>
          <w:rFonts w:ascii="Arial Narrow" w:hAnsi="Arial Narrow" w:cs="Arial"/>
          <w:sz w:val="24"/>
          <w:szCs w:val="24"/>
        </w:rPr>
      </w:pPr>
      <w:r w:rsidRPr="00B155F7">
        <w:rPr>
          <w:rFonts w:ascii="Arial Narrow" w:hAnsi="Arial Narrow" w:cs="Arial"/>
          <w:sz w:val="24"/>
          <w:szCs w:val="24"/>
        </w:rPr>
        <w:t>Ganar máximo entre el grupo familiar 4</w:t>
      </w:r>
      <w:r w:rsidR="00E73964" w:rsidRPr="00B155F7">
        <w:rPr>
          <w:rFonts w:ascii="Arial Narrow" w:hAnsi="Arial Narrow" w:cs="Arial"/>
          <w:sz w:val="24"/>
          <w:szCs w:val="24"/>
        </w:rPr>
        <w:t xml:space="preserve"> SMMLV</w:t>
      </w:r>
    </w:p>
    <w:p w14:paraId="074AE6E4" w14:textId="77777777" w:rsidR="00E73964" w:rsidRPr="00B155F7" w:rsidRDefault="00E73964" w:rsidP="000C1896">
      <w:pPr>
        <w:pStyle w:val="Prrafodelista"/>
        <w:numPr>
          <w:ilvl w:val="0"/>
          <w:numId w:val="17"/>
        </w:numPr>
        <w:tabs>
          <w:tab w:val="left" w:pos="2535"/>
        </w:tabs>
        <w:spacing w:after="0" w:line="360" w:lineRule="auto"/>
        <w:jc w:val="both"/>
        <w:rPr>
          <w:rFonts w:ascii="Arial Narrow" w:hAnsi="Arial Narrow" w:cs="Arial"/>
          <w:sz w:val="24"/>
          <w:szCs w:val="24"/>
        </w:rPr>
      </w:pPr>
      <w:r w:rsidRPr="00B155F7">
        <w:rPr>
          <w:rFonts w:ascii="Arial Narrow" w:hAnsi="Arial Narrow" w:cs="Arial"/>
          <w:sz w:val="24"/>
          <w:szCs w:val="24"/>
        </w:rPr>
        <w:t>No tener vivienda en ninguna parte del País</w:t>
      </w:r>
    </w:p>
    <w:p w14:paraId="5F886FC0" w14:textId="77777777" w:rsidR="00E73964" w:rsidRPr="00B155F7" w:rsidRDefault="00E73964" w:rsidP="00E73964">
      <w:pPr>
        <w:pStyle w:val="Prrafodelista"/>
        <w:numPr>
          <w:ilvl w:val="0"/>
          <w:numId w:val="17"/>
        </w:numPr>
        <w:tabs>
          <w:tab w:val="left" w:pos="2535"/>
        </w:tabs>
        <w:spacing w:after="0" w:line="360" w:lineRule="auto"/>
        <w:jc w:val="both"/>
        <w:rPr>
          <w:rFonts w:ascii="Arial Narrow" w:hAnsi="Arial Narrow" w:cs="Arial"/>
          <w:sz w:val="24"/>
          <w:szCs w:val="24"/>
        </w:rPr>
      </w:pPr>
      <w:r w:rsidRPr="00B155F7">
        <w:rPr>
          <w:rFonts w:ascii="Arial Narrow" w:hAnsi="Arial Narrow" w:cs="Arial"/>
          <w:sz w:val="24"/>
          <w:szCs w:val="24"/>
        </w:rPr>
        <w:t>No haber aplicado subsidio con anterioridad.</w:t>
      </w:r>
    </w:p>
    <w:p w14:paraId="1033F810" w14:textId="77777777" w:rsidR="00FC6ED6" w:rsidRPr="00B155F7" w:rsidRDefault="00FC6ED6" w:rsidP="00F00AFE">
      <w:pPr>
        <w:pStyle w:val="Prrafodelista"/>
        <w:numPr>
          <w:ilvl w:val="0"/>
          <w:numId w:val="12"/>
        </w:numPr>
        <w:tabs>
          <w:tab w:val="left" w:pos="2535"/>
        </w:tabs>
        <w:spacing w:after="0" w:line="360" w:lineRule="auto"/>
        <w:rPr>
          <w:rFonts w:ascii="Arial Narrow" w:hAnsi="Arial Narrow" w:cs="Arial"/>
          <w:sz w:val="24"/>
          <w:szCs w:val="24"/>
        </w:rPr>
      </w:pPr>
      <w:r w:rsidRPr="00B155F7">
        <w:rPr>
          <w:rFonts w:ascii="Arial Narrow" w:hAnsi="Arial Narrow" w:cs="Arial"/>
          <w:sz w:val="24"/>
          <w:szCs w:val="24"/>
        </w:rPr>
        <w:t>Generalidades del proyecto</w:t>
      </w:r>
      <w:r w:rsidR="000C1896" w:rsidRPr="00B155F7">
        <w:rPr>
          <w:rFonts w:ascii="Arial Narrow" w:hAnsi="Arial Narrow" w:cs="Arial"/>
          <w:sz w:val="24"/>
          <w:szCs w:val="24"/>
        </w:rPr>
        <w:t xml:space="preserve"> (Nombre y Ubicación)</w:t>
      </w:r>
    </w:p>
    <w:p w14:paraId="34C03316" w14:textId="77777777" w:rsidR="00FC6ED6" w:rsidRPr="00B155F7" w:rsidRDefault="00FC6ED6" w:rsidP="00F00AFE">
      <w:pPr>
        <w:pStyle w:val="Prrafodelista"/>
        <w:numPr>
          <w:ilvl w:val="0"/>
          <w:numId w:val="12"/>
        </w:numPr>
        <w:tabs>
          <w:tab w:val="left" w:pos="2535"/>
        </w:tabs>
        <w:spacing w:after="0" w:line="360" w:lineRule="auto"/>
        <w:rPr>
          <w:rFonts w:ascii="Arial Narrow" w:hAnsi="Arial Narrow" w:cs="Arial"/>
          <w:sz w:val="24"/>
          <w:szCs w:val="24"/>
        </w:rPr>
      </w:pPr>
      <w:r w:rsidRPr="00B155F7">
        <w:rPr>
          <w:rFonts w:ascii="Arial Narrow" w:hAnsi="Arial Narrow" w:cs="Arial"/>
          <w:sz w:val="24"/>
          <w:szCs w:val="24"/>
        </w:rPr>
        <w:t>Valor de la vivienda</w:t>
      </w:r>
    </w:p>
    <w:p w14:paraId="4C74B273" w14:textId="77777777" w:rsidR="00FC6ED6" w:rsidRPr="00B155F7" w:rsidRDefault="00FC6ED6" w:rsidP="00F00AFE">
      <w:pPr>
        <w:pStyle w:val="Prrafodelista"/>
        <w:numPr>
          <w:ilvl w:val="0"/>
          <w:numId w:val="12"/>
        </w:numPr>
        <w:tabs>
          <w:tab w:val="left" w:pos="2535"/>
        </w:tabs>
        <w:spacing w:after="0" w:line="360" w:lineRule="auto"/>
        <w:rPr>
          <w:rFonts w:ascii="Arial Narrow" w:hAnsi="Arial Narrow" w:cs="Arial"/>
          <w:sz w:val="24"/>
          <w:szCs w:val="24"/>
        </w:rPr>
      </w:pPr>
      <w:r w:rsidRPr="00B155F7">
        <w:rPr>
          <w:rFonts w:ascii="Arial Narrow" w:hAnsi="Arial Narrow" w:cs="Arial"/>
          <w:sz w:val="24"/>
          <w:szCs w:val="24"/>
        </w:rPr>
        <w:t>Porcentaje de la cuota inicial</w:t>
      </w:r>
    </w:p>
    <w:p w14:paraId="33EECF5A" w14:textId="77777777" w:rsidR="00FC6ED6" w:rsidRPr="00B155F7" w:rsidRDefault="00FC6ED6" w:rsidP="00F00AFE">
      <w:pPr>
        <w:pStyle w:val="Prrafodelista"/>
        <w:numPr>
          <w:ilvl w:val="0"/>
          <w:numId w:val="12"/>
        </w:numPr>
        <w:tabs>
          <w:tab w:val="left" w:pos="2535"/>
        </w:tabs>
        <w:spacing w:after="0" w:line="360" w:lineRule="auto"/>
        <w:rPr>
          <w:rFonts w:ascii="Arial Narrow" w:hAnsi="Arial Narrow" w:cs="Arial"/>
          <w:sz w:val="24"/>
          <w:szCs w:val="24"/>
        </w:rPr>
      </w:pPr>
      <w:r w:rsidRPr="00B155F7">
        <w:rPr>
          <w:rFonts w:ascii="Arial Narrow" w:hAnsi="Arial Narrow" w:cs="Arial"/>
          <w:sz w:val="24"/>
          <w:szCs w:val="24"/>
        </w:rPr>
        <w:t xml:space="preserve">Monto mínimo del ahorro programado y/o cesantías </w:t>
      </w:r>
    </w:p>
    <w:p w14:paraId="6B9586E9" w14:textId="77777777" w:rsidR="00FC6ED6" w:rsidRPr="00B155F7" w:rsidRDefault="00FC6ED6" w:rsidP="00F00AFE">
      <w:pPr>
        <w:pStyle w:val="Prrafodelista"/>
        <w:numPr>
          <w:ilvl w:val="0"/>
          <w:numId w:val="12"/>
        </w:numPr>
        <w:tabs>
          <w:tab w:val="left" w:pos="2535"/>
        </w:tabs>
        <w:spacing w:after="0" w:line="360" w:lineRule="auto"/>
        <w:rPr>
          <w:rFonts w:ascii="Arial Narrow" w:hAnsi="Arial Narrow" w:cs="Arial"/>
          <w:sz w:val="24"/>
          <w:szCs w:val="24"/>
        </w:rPr>
      </w:pPr>
      <w:r w:rsidRPr="00B155F7">
        <w:rPr>
          <w:rFonts w:ascii="Arial Narrow" w:hAnsi="Arial Narrow" w:cs="Arial"/>
          <w:sz w:val="24"/>
          <w:szCs w:val="24"/>
        </w:rPr>
        <w:t>Valor del subsidio municipal</w:t>
      </w:r>
    </w:p>
    <w:p w14:paraId="626582F7" w14:textId="77777777" w:rsidR="000C1896" w:rsidRPr="00B155F7" w:rsidRDefault="000C1896" w:rsidP="00F00AFE">
      <w:pPr>
        <w:pStyle w:val="Prrafodelista"/>
        <w:numPr>
          <w:ilvl w:val="0"/>
          <w:numId w:val="12"/>
        </w:numPr>
        <w:tabs>
          <w:tab w:val="left" w:pos="2535"/>
        </w:tabs>
        <w:spacing w:after="0" w:line="360" w:lineRule="auto"/>
        <w:rPr>
          <w:rFonts w:ascii="Arial Narrow" w:hAnsi="Arial Narrow" w:cs="Arial"/>
          <w:sz w:val="24"/>
          <w:szCs w:val="24"/>
        </w:rPr>
      </w:pPr>
      <w:r w:rsidRPr="00B155F7">
        <w:rPr>
          <w:rFonts w:ascii="Arial Narrow" w:hAnsi="Arial Narrow" w:cs="Arial"/>
          <w:sz w:val="24"/>
          <w:szCs w:val="24"/>
        </w:rPr>
        <w:t>Valor aproximado del crédito hipotecario si hay lugar a ellos</w:t>
      </w:r>
    </w:p>
    <w:p w14:paraId="6B5E3457" w14:textId="77777777" w:rsidR="00FC6ED6" w:rsidRPr="00B155F7" w:rsidRDefault="00FC6ED6" w:rsidP="00FC6ED6">
      <w:pPr>
        <w:tabs>
          <w:tab w:val="left" w:pos="2535"/>
        </w:tabs>
        <w:spacing w:after="0" w:line="360" w:lineRule="auto"/>
        <w:rPr>
          <w:rFonts w:ascii="Arial Narrow" w:hAnsi="Arial Narrow" w:cs="Arial"/>
          <w:sz w:val="24"/>
          <w:szCs w:val="24"/>
        </w:rPr>
      </w:pPr>
    </w:p>
    <w:p w14:paraId="180ADC0D" w14:textId="77777777" w:rsidR="00FC6ED6" w:rsidRPr="00B155F7" w:rsidRDefault="00960CA6" w:rsidP="00960CA6">
      <w:pPr>
        <w:tabs>
          <w:tab w:val="left" w:pos="2535"/>
        </w:tabs>
        <w:spacing w:after="0" w:line="360" w:lineRule="auto"/>
        <w:rPr>
          <w:rFonts w:ascii="Arial Narrow" w:hAnsi="Arial Narrow" w:cs="Arial"/>
          <w:b/>
          <w:sz w:val="24"/>
          <w:szCs w:val="24"/>
        </w:rPr>
      </w:pPr>
      <w:r w:rsidRPr="00B155F7">
        <w:rPr>
          <w:rFonts w:ascii="Arial Narrow" w:hAnsi="Arial Narrow" w:cs="Arial"/>
          <w:b/>
          <w:sz w:val="24"/>
          <w:szCs w:val="24"/>
        </w:rPr>
        <w:t>Postulación</w:t>
      </w:r>
    </w:p>
    <w:p w14:paraId="73A8AEAB" w14:textId="77777777" w:rsidR="00960CA6" w:rsidRPr="00B155F7" w:rsidRDefault="00960CA6" w:rsidP="00FC6ED6">
      <w:pPr>
        <w:tabs>
          <w:tab w:val="left" w:pos="2535"/>
        </w:tabs>
        <w:spacing w:after="0" w:line="360" w:lineRule="auto"/>
        <w:jc w:val="both"/>
        <w:rPr>
          <w:rFonts w:ascii="Arial Narrow" w:hAnsi="Arial Narrow" w:cs="Arial"/>
          <w:sz w:val="24"/>
          <w:szCs w:val="24"/>
        </w:rPr>
      </w:pPr>
      <w:r w:rsidRPr="00B155F7">
        <w:rPr>
          <w:rFonts w:ascii="Arial Narrow" w:hAnsi="Arial Narrow" w:cs="Arial"/>
          <w:sz w:val="24"/>
          <w:szCs w:val="24"/>
        </w:rPr>
        <w:t xml:space="preserve">Es el acto por el cual una persona natural mayor de edad y en calidad de jefe de un hogar interesado, presenta solicitud individual para acceder a una modalidad del Subsidio Municipal de Vivienda. </w:t>
      </w:r>
      <w:r w:rsidR="00FC6ED6" w:rsidRPr="00B155F7">
        <w:rPr>
          <w:rFonts w:ascii="Arial Narrow" w:hAnsi="Arial Narrow" w:cs="Arial"/>
          <w:sz w:val="24"/>
          <w:szCs w:val="24"/>
        </w:rPr>
        <w:t>La postulación de los hogares también podrá ser presentada de forma colectiva, por medio de oferentes de proyectos de vivienda de interés social</w:t>
      </w:r>
      <w:r w:rsidRPr="00B155F7">
        <w:rPr>
          <w:rFonts w:ascii="Arial Narrow" w:hAnsi="Arial Narrow" w:cs="Arial"/>
          <w:sz w:val="24"/>
          <w:szCs w:val="24"/>
        </w:rPr>
        <w:t xml:space="preserve"> y prioritario en los términos descritos en el presente decreto.</w:t>
      </w:r>
    </w:p>
    <w:p w14:paraId="2941CF0F" w14:textId="77777777" w:rsidR="00FC6ED6" w:rsidRPr="00B155F7" w:rsidRDefault="00FC6ED6" w:rsidP="00271863">
      <w:pPr>
        <w:tabs>
          <w:tab w:val="left" w:pos="2535"/>
        </w:tabs>
        <w:spacing w:after="0" w:line="360" w:lineRule="auto"/>
        <w:jc w:val="both"/>
        <w:rPr>
          <w:rFonts w:ascii="Arial Narrow" w:hAnsi="Arial Narrow" w:cs="Arial"/>
          <w:sz w:val="24"/>
          <w:szCs w:val="24"/>
        </w:rPr>
      </w:pPr>
    </w:p>
    <w:p w14:paraId="5CB12C84" w14:textId="77777777" w:rsidR="00271863" w:rsidRPr="00B155F7" w:rsidRDefault="00271863" w:rsidP="00271863">
      <w:pPr>
        <w:tabs>
          <w:tab w:val="left" w:pos="2535"/>
        </w:tabs>
        <w:spacing w:after="0" w:line="360" w:lineRule="auto"/>
        <w:jc w:val="both"/>
        <w:rPr>
          <w:rFonts w:ascii="Arial Narrow" w:hAnsi="Arial Narrow" w:cs="Arial"/>
          <w:sz w:val="24"/>
          <w:szCs w:val="24"/>
        </w:rPr>
      </w:pPr>
      <w:r w:rsidRPr="00B155F7">
        <w:rPr>
          <w:rFonts w:ascii="Arial Narrow" w:hAnsi="Arial Narrow" w:cs="Arial"/>
          <w:sz w:val="24"/>
          <w:szCs w:val="24"/>
        </w:rPr>
        <w:t>En esta etapa, se convocarán los hogares en orden de inscripción para la presentación de los siguientes documentos:</w:t>
      </w:r>
    </w:p>
    <w:p w14:paraId="1405BB64" w14:textId="77777777" w:rsidR="00E73964" w:rsidRPr="00B155F7" w:rsidRDefault="00E73964" w:rsidP="00E73964">
      <w:pPr>
        <w:tabs>
          <w:tab w:val="left" w:pos="2535"/>
        </w:tabs>
        <w:spacing w:after="0" w:line="360" w:lineRule="auto"/>
        <w:jc w:val="both"/>
        <w:rPr>
          <w:rFonts w:ascii="Arial Narrow" w:hAnsi="Arial Narrow" w:cs="Arial"/>
          <w:sz w:val="24"/>
          <w:szCs w:val="24"/>
        </w:rPr>
      </w:pPr>
    </w:p>
    <w:p w14:paraId="3AF2B356" w14:textId="77777777" w:rsidR="00E73964" w:rsidRPr="00B155F7" w:rsidRDefault="00E73964" w:rsidP="00E73964">
      <w:pPr>
        <w:pStyle w:val="Prrafodelista"/>
        <w:numPr>
          <w:ilvl w:val="0"/>
          <w:numId w:val="16"/>
        </w:numPr>
        <w:tabs>
          <w:tab w:val="left" w:pos="2535"/>
        </w:tabs>
        <w:spacing w:after="0" w:line="360" w:lineRule="auto"/>
        <w:jc w:val="both"/>
        <w:rPr>
          <w:rFonts w:ascii="Arial Narrow" w:hAnsi="Arial Narrow" w:cs="Arial"/>
          <w:sz w:val="24"/>
          <w:szCs w:val="24"/>
        </w:rPr>
      </w:pPr>
      <w:r w:rsidRPr="00B155F7">
        <w:rPr>
          <w:rFonts w:ascii="Arial Narrow" w:hAnsi="Arial Narrow" w:cs="Arial"/>
          <w:sz w:val="24"/>
          <w:szCs w:val="24"/>
        </w:rPr>
        <w:t>Copia de la cédula de los mayores de edad y copia del registro civil de nacimiento de los menores de edad.</w:t>
      </w:r>
    </w:p>
    <w:p w14:paraId="0BD6B313" w14:textId="77777777" w:rsidR="00E73964" w:rsidRPr="00B155F7" w:rsidRDefault="00E73964" w:rsidP="00E73964">
      <w:pPr>
        <w:pStyle w:val="Prrafodelista"/>
        <w:numPr>
          <w:ilvl w:val="0"/>
          <w:numId w:val="16"/>
        </w:numPr>
        <w:tabs>
          <w:tab w:val="left" w:pos="2535"/>
        </w:tabs>
        <w:spacing w:after="0" w:line="360" w:lineRule="auto"/>
        <w:jc w:val="both"/>
        <w:rPr>
          <w:rFonts w:ascii="Arial Narrow" w:hAnsi="Arial Narrow" w:cs="Arial"/>
          <w:sz w:val="24"/>
          <w:szCs w:val="24"/>
        </w:rPr>
      </w:pPr>
      <w:r w:rsidRPr="00B155F7">
        <w:rPr>
          <w:rFonts w:ascii="Arial Narrow" w:hAnsi="Arial Narrow" w:cs="Arial"/>
          <w:sz w:val="24"/>
          <w:szCs w:val="24"/>
        </w:rPr>
        <w:t>Certificado laboral, colilla de pago mensual o carta de contador público con la tarjeta profesional anexa de todos los mayores de edad que tengan ingresos.</w:t>
      </w:r>
    </w:p>
    <w:p w14:paraId="46A0A8A8" w14:textId="77777777" w:rsidR="00E73964" w:rsidRPr="00B155F7" w:rsidRDefault="00E73964" w:rsidP="00E73964">
      <w:pPr>
        <w:pStyle w:val="Prrafodelista"/>
        <w:numPr>
          <w:ilvl w:val="0"/>
          <w:numId w:val="16"/>
        </w:numPr>
        <w:tabs>
          <w:tab w:val="left" w:pos="2535"/>
        </w:tabs>
        <w:spacing w:after="0" w:line="360" w:lineRule="auto"/>
        <w:jc w:val="both"/>
        <w:rPr>
          <w:rFonts w:ascii="Arial Narrow" w:hAnsi="Arial Narrow" w:cs="Arial"/>
          <w:sz w:val="24"/>
          <w:szCs w:val="24"/>
        </w:rPr>
      </w:pPr>
      <w:r w:rsidRPr="00B155F7">
        <w:rPr>
          <w:rFonts w:ascii="Arial Narrow" w:hAnsi="Arial Narrow" w:cs="Arial"/>
          <w:sz w:val="24"/>
          <w:szCs w:val="24"/>
        </w:rPr>
        <w:t>Copia del registro civil de matrimonio o certificado extraproceso de unión libre.</w:t>
      </w:r>
    </w:p>
    <w:p w14:paraId="1C731D2F" w14:textId="77777777" w:rsidR="00E73964" w:rsidRPr="00B155F7" w:rsidRDefault="00E73964" w:rsidP="00E73964">
      <w:pPr>
        <w:pStyle w:val="Prrafodelista"/>
        <w:numPr>
          <w:ilvl w:val="0"/>
          <w:numId w:val="16"/>
        </w:numPr>
        <w:tabs>
          <w:tab w:val="left" w:pos="2535"/>
        </w:tabs>
        <w:spacing w:after="0" w:line="360" w:lineRule="auto"/>
        <w:jc w:val="both"/>
        <w:rPr>
          <w:rFonts w:ascii="Arial Narrow" w:hAnsi="Arial Narrow" w:cs="Arial"/>
          <w:sz w:val="24"/>
          <w:szCs w:val="24"/>
        </w:rPr>
      </w:pPr>
      <w:r w:rsidRPr="00B155F7">
        <w:rPr>
          <w:rFonts w:ascii="Arial Narrow" w:hAnsi="Arial Narrow" w:cs="Arial"/>
          <w:sz w:val="24"/>
          <w:szCs w:val="24"/>
        </w:rPr>
        <w:t>Documentos que acrediten la residencia en la ciudad de Medellín del jefe de hogar (certificado de la JAL o JAC, certificados o contratos de alquiler, extrajuicio de dos testigos, historias clínicas u otros documentos que determinen la residencia en Medellín por más de seis años)</w:t>
      </w:r>
    </w:p>
    <w:p w14:paraId="073359FC" w14:textId="77777777" w:rsidR="00E73964" w:rsidRPr="00B155F7" w:rsidRDefault="00E73964" w:rsidP="00E73964">
      <w:pPr>
        <w:pStyle w:val="Prrafodelista"/>
        <w:numPr>
          <w:ilvl w:val="0"/>
          <w:numId w:val="16"/>
        </w:numPr>
        <w:tabs>
          <w:tab w:val="left" w:pos="2535"/>
        </w:tabs>
        <w:spacing w:after="0" w:line="360" w:lineRule="auto"/>
        <w:jc w:val="both"/>
        <w:rPr>
          <w:rFonts w:ascii="Arial Narrow" w:hAnsi="Arial Narrow" w:cs="Arial"/>
          <w:sz w:val="24"/>
          <w:szCs w:val="24"/>
        </w:rPr>
      </w:pPr>
      <w:r w:rsidRPr="00B155F7">
        <w:rPr>
          <w:rFonts w:ascii="Arial Narrow" w:hAnsi="Arial Narrow" w:cs="Arial"/>
          <w:sz w:val="24"/>
          <w:szCs w:val="24"/>
        </w:rPr>
        <w:t xml:space="preserve">Soportes que acrediten el aporte familiar (ahorro programado, cesantías inmovilizadas para vivienda o donaciones) </w:t>
      </w:r>
    </w:p>
    <w:p w14:paraId="580FDE14" w14:textId="77777777" w:rsidR="00E73964" w:rsidRPr="00B155F7" w:rsidRDefault="00E73964" w:rsidP="00E73964">
      <w:pPr>
        <w:pStyle w:val="Prrafodelista"/>
        <w:numPr>
          <w:ilvl w:val="0"/>
          <w:numId w:val="16"/>
        </w:numPr>
        <w:tabs>
          <w:tab w:val="left" w:pos="2535"/>
        </w:tabs>
        <w:spacing w:after="0" w:line="360" w:lineRule="auto"/>
        <w:jc w:val="both"/>
        <w:rPr>
          <w:rFonts w:ascii="Arial Narrow" w:hAnsi="Arial Narrow" w:cs="Arial"/>
          <w:sz w:val="24"/>
          <w:szCs w:val="24"/>
        </w:rPr>
      </w:pPr>
      <w:r w:rsidRPr="00B155F7">
        <w:rPr>
          <w:rFonts w:ascii="Arial Narrow" w:hAnsi="Arial Narrow" w:cs="Arial"/>
          <w:sz w:val="24"/>
          <w:szCs w:val="24"/>
        </w:rPr>
        <w:t>Carta de asignación subsidio nacional y /o carta de asignación de subsidio de caja de compensación familiar en caso de aplicar</w:t>
      </w:r>
    </w:p>
    <w:p w14:paraId="73C794AE" w14:textId="77777777" w:rsidR="00E73964" w:rsidRPr="00B155F7" w:rsidRDefault="00E73964" w:rsidP="00E73964">
      <w:pPr>
        <w:tabs>
          <w:tab w:val="left" w:pos="2535"/>
        </w:tabs>
        <w:spacing w:after="0" w:line="360" w:lineRule="auto"/>
        <w:jc w:val="both"/>
        <w:rPr>
          <w:rFonts w:ascii="Arial Narrow" w:hAnsi="Arial Narrow" w:cs="Arial"/>
          <w:b/>
          <w:sz w:val="24"/>
          <w:szCs w:val="24"/>
        </w:rPr>
      </w:pPr>
      <w:r w:rsidRPr="00B155F7">
        <w:rPr>
          <w:rFonts w:ascii="Arial Narrow" w:hAnsi="Arial Narrow" w:cs="Arial"/>
          <w:b/>
          <w:sz w:val="24"/>
          <w:szCs w:val="24"/>
        </w:rPr>
        <w:t>Certificados de condiciones especiales en caso de aplicar de las entidades competentes:</w:t>
      </w:r>
    </w:p>
    <w:p w14:paraId="4A9FDB3C" w14:textId="77777777" w:rsidR="00E73964" w:rsidRPr="00B155F7" w:rsidRDefault="00E73964" w:rsidP="00E73964">
      <w:pPr>
        <w:pStyle w:val="Prrafodelista"/>
        <w:numPr>
          <w:ilvl w:val="0"/>
          <w:numId w:val="16"/>
        </w:numPr>
        <w:tabs>
          <w:tab w:val="left" w:pos="2535"/>
        </w:tabs>
        <w:spacing w:after="0" w:line="360" w:lineRule="auto"/>
        <w:jc w:val="both"/>
        <w:rPr>
          <w:rFonts w:ascii="Arial Narrow" w:hAnsi="Arial Narrow" w:cs="Arial"/>
          <w:sz w:val="24"/>
          <w:szCs w:val="24"/>
        </w:rPr>
      </w:pPr>
      <w:r w:rsidRPr="00B155F7">
        <w:rPr>
          <w:rFonts w:ascii="Arial Narrow" w:hAnsi="Arial Narrow" w:cs="Arial"/>
          <w:sz w:val="24"/>
          <w:szCs w:val="24"/>
        </w:rPr>
        <w:t>Certificado del SISBEN si lo tiene</w:t>
      </w:r>
    </w:p>
    <w:p w14:paraId="71AA68BB" w14:textId="77777777" w:rsidR="00E73964" w:rsidRPr="00B155F7" w:rsidRDefault="00E73964" w:rsidP="00E73964">
      <w:pPr>
        <w:pStyle w:val="Prrafodelista"/>
        <w:numPr>
          <w:ilvl w:val="0"/>
          <w:numId w:val="16"/>
        </w:numPr>
        <w:tabs>
          <w:tab w:val="left" w:pos="2535"/>
        </w:tabs>
        <w:spacing w:after="0" w:line="360" w:lineRule="auto"/>
        <w:jc w:val="both"/>
        <w:rPr>
          <w:rFonts w:ascii="Arial Narrow" w:hAnsi="Arial Narrow" w:cs="Arial"/>
          <w:sz w:val="24"/>
          <w:szCs w:val="24"/>
        </w:rPr>
      </w:pPr>
      <w:r w:rsidRPr="00B155F7">
        <w:rPr>
          <w:rFonts w:ascii="Arial Narrow" w:hAnsi="Arial Narrow" w:cs="Arial"/>
          <w:sz w:val="24"/>
          <w:szCs w:val="24"/>
        </w:rPr>
        <w:t>Registro único de víctimas o vivanto.</w:t>
      </w:r>
    </w:p>
    <w:p w14:paraId="3180C944" w14:textId="77777777" w:rsidR="00E73964" w:rsidRPr="00B155F7" w:rsidRDefault="00E73964" w:rsidP="00E73964">
      <w:pPr>
        <w:pStyle w:val="Prrafodelista"/>
        <w:numPr>
          <w:ilvl w:val="0"/>
          <w:numId w:val="16"/>
        </w:numPr>
        <w:tabs>
          <w:tab w:val="left" w:pos="2535"/>
        </w:tabs>
        <w:spacing w:after="0" w:line="360" w:lineRule="auto"/>
        <w:jc w:val="both"/>
        <w:rPr>
          <w:rFonts w:ascii="Arial Narrow" w:hAnsi="Arial Narrow" w:cs="Arial"/>
          <w:sz w:val="24"/>
          <w:szCs w:val="24"/>
        </w:rPr>
      </w:pPr>
      <w:r w:rsidRPr="00B155F7">
        <w:rPr>
          <w:rFonts w:ascii="Arial Narrow" w:hAnsi="Arial Narrow" w:cs="Arial"/>
          <w:sz w:val="24"/>
          <w:szCs w:val="24"/>
        </w:rPr>
        <w:t>Certificado de cabeza de hogar por la entidad competente o de acuerdo a las condiciones familiares declaradas en los formatos del administrador para el proceso.</w:t>
      </w:r>
    </w:p>
    <w:p w14:paraId="34B60EF2" w14:textId="77777777" w:rsidR="00E73964" w:rsidRPr="00B155F7" w:rsidRDefault="00E73964" w:rsidP="00E73964">
      <w:pPr>
        <w:pStyle w:val="Prrafodelista"/>
        <w:numPr>
          <w:ilvl w:val="0"/>
          <w:numId w:val="16"/>
        </w:numPr>
        <w:tabs>
          <w:tab w:val="left" w:pos="2535"/>
        </w:tabs>
        <w:spacing w:after="0" w:line="360" w:lineRule="auto"/>
        <w:jc w:val="both"/>
        <w:rPr>
          <w:rFonts w:ascii="Arial Narrow" w:hAnsi="Arial Narrow" w:cs="Arial"/>
          <w:sz w:val="24"/>
          <w:szCs w:val="24"/>
        </w:rPr>
      </w:pPr>
      <w:r w:rsidRPr="00B155F7">
        <w:rPr>
          <w:rFonts w:ascii="Arial Narrow" w:hAnsi="Arial Narrow" w:cs="Arial"/>
          <w:sz w:val="24"/>
          <w:szCs w:val="24"/>
        </w:rPr>
        <w:t>Personas mayores de 65 años o menores de 14 años de acuerdo a los documentos de identidad aportados</w:t>
      </w:r>
    </w:p>
    <w:p w14:paraId="47681A34" w14:textId="77777777" w:rsidR="00E73964" w:rsidRPr="00B155F7" w:rsidRDefault="00E73964" w:rsidP="00E73964">
      <w:pPr>
        <w:pStyle w:val="Prrafodelista"/>
        <w:numPr>
          <w:ilvl w:val="0"/>
          <w:numId w:val="16"/>
        </w:numPr>
        <w:tabs>
          <w:tab w:val="left" w:pos="2535"/>
        </w:tabs>
        <w:spacing w:after="0" w:line="360" w:lineRule="auto"/>
        <w:jc w:val="both"/>
        <w:rPr>
          <w:rFonts w:ascii="Arial Narrow" w:hAnsi="Arial Narrow" w:cs="Arial"/>
          <w:sz w:val="24"/>
          <w:szCs w:val="24"/>
        </w:rPr>
      </w:pPr>
      <w:r w:rsidRPr="00B155F7">
        <w:rPr>
          <w:rFonts w:ascii="Arial Narrow" w:hAnsi="Arial Narrow"/>
          <w:w w:val="95"/>
          <w:sz w:val="24"/>
        </w:rPr>
        <w:t>Discapacidad</w:t>
      </w:r>
      <w:r w:rsidRPr="00B155F7">
        <w:rPr>
          <w:rFonts w:ascii="Arial Narrow" w:hAnsi="Arial Narrow"/>
          <w:spacing w:val="47"/>
          <w:w w:val="95"/>
          <w:sz w:val="24"/>
        </w:rPr>
        <w:t xml:space="preserve"> </w:t>
      </w:r>
      <w:r w:rsidRPr="00B155F7">
        <w:rPr>
          <w:rFonts w:ascii="Arial Narrow" w:hAnsi="Arial Narrow"/>
          <w:w w:val="95"/>
          <w:sz w:val="24"/>
        </w:rPr>
        <w:t>de</w:t>
      </w:r>
      <w:r w:rsidRPr="00B155F7">
        <w:rPr>
          <w:rFonts w:ascii="Arial Narrow" w:hAnsi="Arial Narrow"/>
          <w:spacing w:val="27"/>
          <w:w w:val="95"/>
          <w:sz w:val="24"/>
        </w:rPr>
        <w:t xml:space="preserve"> </w:t>
      </w:r>
      <w:r w:rsidRPr="00B155F7">
        <w:rPr>
          <w:rFonts w:ascii="Arial Narrow" w:hAnsi="Arial Narrow"/>
          <w:w w:val="95"/>
          <w:sz w:val="24"/>
        </w:rPr>
        <w:t>uno</w:t>
      </w:r>
      <w:r w:rsidRPr="00B155F7">
        <w:rPr>
          <w:rFonts w:ascii="Arial Narrow" w:hAnsi="Arial Narrow"/>
          <w:spacing w:val="24"/>
          <w:w w:val="95"/>
          <w:sz w:val="24"/>
        </w:rPr>
        <w:t xml:space="preserve"> </w:t>
      </w:r>
      <w:r w:rsidRPr="00B155F7">
        <w:rPr>
          <w:rFonts w:ascii="Arial Narrow" w:hAnsi="Arial Narrow"/>
          <w:w w:val="95"/>
          <w:sz w:val="24"/>
        </w:rPr>
        <w:t>o</w:t>
      </w:r>
      <w:r w:rsidRPr="00B155F7">
        <w:rPr>
          <w:rFonts w:ascii="Arial Narrow" w:hAnsi="Arial Narrow"/>
          <w:spacing w:val="12"/>
          <w:w w:val="95"/>
          <w:sz w:val="24"/>
        </w:rPr>
        <w:t xml:space="preserve"> </w:t>
      </w:r>
      <w:r w:rsidRPr="00B155F7">
        <w:rPr>
          <w:rFonts w:ascii="Arial Narrow" w:hAnsi="Arial Narrow"/>
          <w:w w:val="95"/>
          <w:sz w:val="24"/>
        </w:rPr>
        <w:t>más</w:t>
      </w:r>
      <w:r w:rsidRPr="00B155F7">
        <w:rPr>
          <w:rFonts w:ascii="Arial Narrow" w:hAnsi="Arial Narrow"/>
          <w:spacing w:val="30"/>
          <w:w w:val="95"/>
          <w:sz w:val="24"/>
        </w:rPr>
        <w:t xml:space="preserve"> </w:t>
      </w:r>
      <w:r w:rsidRPr="00B155F7">
        <w:rPr>
          <w:rFonts w:ascii="Arial Narrow" w:hAnsi="Arial Narrow"/>
          <w:w w:val="95"/>
          <w:sz w:val="24"/>
        </w:rPr>
        <w:t>miembros de acuerdo a la historia clínica o certificado médico o Secretaria de Salud.</w:t>
      </w:r>
    </w:p>
    <w:p w14:paraId="7FC210E2" w14:textId="77777777" w:rsidR="00E73964" w:rsidRPr="00B155F7" w:rsidRDefault="00E73964" w:rsidP="00E73964">
      <w:pPr>
        <w:pStyle w:val="TableParagraph"/>
        <w:numPr>
          <w:ilvl w:val="0"/>
          <w:numId w:val="16"/>
        </w:numPr>
        <w:spacing w:line="247" w:lineRule="exact"/>
        <w:rPr>
          <w:rFonts w:ascii="Arial Narrow" w:hAnsi="Arial Narrow"/>
          <w:sz w:val="24"/>
        </w:rPr>
      </w:pPr>
      <w:r w:rsidRPr="00B155F7">
        <w:rPr>
          <w:rFonts w:ascii="Arial Narrow" w:hAnsi="Arial Narrow"/>
          <w:sz w:val="24"/>
        </w:rPr>
        <w:t>Certificado del ICBF de que el jefe</w:t>
      </w:r>
      <w:r w:rsidRPr="00B155F7">
        <w:rPr>
          <w:rFonts w:ascii="Arial Narrow" w:hAnsi="Arial Narrow"/>
          <w:spacing w:val="71"/>
          <w:sz w:val="24"/>
        </w:rPr>
        <w:t xml:space="preserve"> </w:t>
      </w:r>
      <w:r w:rsidRPr="00B155F7">
        <w:rPr>
          <w:rFonts w:ascii="Arial Narrow" w:hAnsi="Arial Narrow"/>
          <w:sz w:val="24"/>
        </w:rPr>
        <w:t>de</w:t>
      </w:r>
      <w:r w:rsidRPr="00B155F7">
        <w:rPr>
          <w:rFonts w:ascii="Arial Narrow" w:hAnsi="Arial Narrow"/>
          <w:spacing w:val="63"/>
          <w:sz w:val="24"/>
        </w:rPr>
        <w:t xml:space="preserve"> </w:t>
      </w:r>
      <w:r w:rsidRPr="00B155F7">
        <w:rPr>
          <w:rFonts w:ascii="Arial Narrow" w:eastAsiaTheme="minorEastAsia" w:hAnsi="Arial Narrow" w:cstheme="minorBidi"/>
          <w:w w:val="95"/>
          <w:sz w:val="24"/>
          <w:lang w:eastAsia="es-CO"/>
        </w:rPr>
        <w:t>hogar está adscrito</w:t>
      </w:r>
      <w:r w:rsidRPr="00B155F7">
        <w:rPr>
          <w:rFonts w:ascii="Arial Narrow" w:hAnsi="Arial Narrow"/>
          <w:spacing w:val="83"/>
          <w:sz w:val="24"/>
        </w:rPr>
        <w:t xml:space="preserve"> </w:t>
      </w:r>
      <w:r w:rsidRPr="00B155F7">
        <w:rPr>
          <w:rFonts w:ascii="Arial Narrow" w:hAnsi="Arial Narrow"/>
          <w:sz w:val="24"/>
        </w:rPr>
        <w:t>al</w:t>
      </w:r>
      <w:r w:rsidRPr="00B155F7">
        <w:rPr>
          <w:rFonts w:ascii="Arial Narrow" w:hAnsi="Arial Narrow"/>
          <w:spacing w:val="54"/>
          <w:sz w:val="24"/>
        </w:rPr>
        <w:t xml:space="preserve"> </w:t>
      </w:r>
      <w:r w:rsidRPr="00B155F7">
        <w:rPr>
          <w:rFonts w:ascii="Arial Narrow" w:hAnsi="Arial Narrow"/>
          <w:sz w:val="24"/>
        </w:rPr>
        <w:t>programa</w:t>
      </w:r>
      <w:r w:rsidRPr="00B155F7">
        <w:rPr>
          <w:rFonts w:ascii="Arial Narrow" w:hAnsi="Arial Narrow"/>
          <w:spacing w:val="73"/>
          <w:sz w:val="24"/>
        </w:rPr>
        <w:t xml:space="preserve"> </w:t>
      </w:r>
      <w:r w:rsidRPr="00B155F7">
        <w:rPr>
          <w:rFonts w:ascii="Arial Narrow" w:hAnsi="Arial Narrow"/>
          <w:sz w:val="24"/>
        </w:rPr>
        <w:t>de</w:t>
      </w:r>
      <w:r w:rsidRPr="00B155F7">
        <w:rPr>
          <w:rFonts w:ascii="Arial Narrow" w:hAnsi="Arial Narrow"/>
          <w:spacing w:val="56"/>
          <w:sz w:val="24"/>
        </w:rPr>
        <w:t xml:space="preserve"> </w:t>
      </w:r>
      <w:r w:rsidRPr="00B155F7">
        <w:rPr>
          <w:rFonts w:ascii="Arial Narrow" w:hAnsi="Arial Narrow"/>
          <w:sz w:val="24"/>
        </w:rPr>
        <w:t>hogares comunitarios</w:t>
      </w:r>
      <w:r w:rsidRPr="00B155F7">
        <w:rPr>
          <w:rFonts w:ascii="Arial Narrow" w:hAnsi="Arial Narrow"/>
          <w:spacing w:val="47"/>
          <w:sz w:val="24"/>
        </w:rPr>
        <w:t xml:space="preserve"> </w:t>
      </w:r>
      <w:r w:rsidRPr="00B155F7">
        <w:rPr>
          <w:rFonts w:ascii="Arial Narrow" w:hAnsi="Arial Narrow"/>
          <w:sz w:val="24"/>
        </w:rPr>
        <w:t>de</w:t>
      </w:r>
      <w:r w:rsidRPr="00B155F7">
        <w:rPr>
          <w:rFonts w:ascii="Arial Narrow" w:hAnsi="Arial Narrow"/>
          <w:spacing w:val="24"/>
          <w:sz w:val="24"/>
        </w:rPr>
        <w:t xml:space="preserve"> </w:t>
      </w:r>
      <w:r w:rsidRPr="00B155F7">
        <w:rPr>
          <w:rFonts w:ascii="Arial Narrow" w:hAnsi="Arial Narrow"/>
          <w:sz w:val="24"/>
        </w:rPr>
        <w:t>ICBF,</w:t>
      </w:r>
      <w:r w:rsidRPr="00B155F7">
        <w:rPr>
          <w:rFonts w:ascii="Arial Narrow" w:hAnsi="Arial Narrow"/>
          <w:spacing w:val="33"/>
          <w:sz w:val="24"/>
        </w:rPr>
        <w:t xml:space="preserve"> </w:t>
      </w:r>
      <w:r w:rsidRPr="00B155F7">
        <w:rPr>
          <w:rFonts w:ascii="Arial Narrow" w:hAnsi="Arial Narrow"/>
          <w:sz w:val="24"/>
        </w:rPr>
        <w:t>hogares</w:t>
      </w:r>
      <w:r w:rsidRPr="00B155F7">
        <w:rPr>
          <w:rFonts w:ascii="Arial Narrow" w:hAnsi="Arial Narrow"/>
          <w:spacing w:val="41"/>
          <w:sz w:val="24"/>
        </w:rPr>
        <w:t xml:space="preserve"> </w:t>
      </w:r>
      <w:r w:rsidRPr="00B155F7">
        <w:rPr>
          <w:rFonts w:ascii="Arial Narrow" w:hAnsi="Arial Narrow"/>
          <w:sz w:val="24"/>
        </w:rPr>
        <w:t>sustitutos</w:t>
      </w:r>
      <w:r w:rsidRPr="00B155F7">
        <w:rPr>
          <w:rFonts w:ascii="Arial Narrow" w:hAnsi="Arial Narrow"/>
          <w:spacing w:val="44"/>
          <w:sz w:val="24"/>
        </w:rPr>
        <w:t xml:space="preserve"> </w:t>
      </w:r>
      <w:r w:rsidRPr="00B155F7">
        <w:rPr>
          <w:rFonts w:ascii="Arial Narrow" w:hAnsi="Arial Narrow"/>
          <w:sz w:val="24"/>
        </w:rPr>
        <w:t>y</w:t>
      </w:r>
      <w:r w:rsidRPr="00B155F7">
        <w:rPr>
          <w:rFonts w:ascii="Arial Narrow" w:hAnsi="Arial Narrow"/>
          <w:spacing w:val="28"/>
          <w:sz w:val="24"/>
        </w:rPr>
        <w:t xml:space="preserve"> </w:t>
      </w:r>
      <w:r w:rsidRPr="00B155F7">
        <w:rPr>
          <w:rFonts w:ascii="Arial Narrow" w:hAnsi="Arial Narrow"/>
          <w:sz w:val="24"/>
        </w:rPr>
        <w:t>de</w:t>
      </w:r>
      <w:r w:rsidRPr="00B155F7">
        <w:rPr>
          <w:rFonts w:ascii="Arial Narrow" w:hAnsi="Arial Narrow"/>
          <w:spacing w:val="23"/>
          <w:sz w:val="24"/>
        </w:rPr>
        <w:t xml:space="preserve"> </w:t>
      </w:r>
      <w:r w:rsidRPr="00B155F7">
        <w:rPr>
          <w:rFonts w:ascii="Arial Narrow" w:hAnsi="Arial Narrow"/>
          <w:sz w:val="24"/>
        </w:rPr>
        <w:t>paso del</w:t>
      </w:r>
      <w:r w:rsidRPr="00B155F7">
        <w:rPr>
          <w:rFonts w:ascii="Arial Narrow" w:hAnsi="Arial Narrow"/>
          <w:spacing w:val="-8"/>
          <w:sz w:val="24"/>
        </w:rPr>
        <w:t xml:space="preserve"> </w:t>
      </w:r>
      <w:r w:rsidRPr="00B155F7">
        <w:rPr>
          <w:rFonts w:ascii="Arial Narrow" w:hAnsi="Arial Narrow"/>
          <w:sz w:val="24"/>
        </w:rPr>
        <w:t>municipio</w:t>
      </w:r>
      <w:r w:rsidRPr="00B155F7">
        <w:rPr>
          <w:rFonts w:ascii="Arial Narrow" w:hAnsi="Arial Narrow"/>
          <w:spacing w:val="2"/>
          <w:sz w:val="24"/>
        </w:rPr>
        <w:t xml:space="preserve"> </w:t>
      </w:r>
      <w:r w:rsidRPr="00B155F7">
        <w:rPr>
          <w:rFonts w:ascii="Arial Narrow" w:hAnsi="Arial Narrow"/>
          <w:sz w:val="24"/>
        </w:rPr>
        <w:t>de</w:t>
      </w:r>
      <w:r w:rsidRPr="00B155F7">
        <w:rPr>
          <w:rFonts w:ascii="Arial Narrow" w:hAnsi="Arial Narrow"/>
          <w:spacing w:val="-5"/>
          <w:sz w:val="24"/>
        </w:rPr>
        <w:t xml:space="preserve"> </w:t>
      </w:r>
      <w:r w:rsidRPr="00B155F7">
        <w:rPr>
          <w:rFonts w:ascii="Arial Narrow" w:hAnsi="Arial Narrow"/>
          <w:sz w:val="24"/>
        </w:rPr>
        <w:t>Medellín.</w:t>
      </w:r>
    </w:p>
    <w:p w14:paraId="530E9FB1" w14:textId="77777777" w:rsidR="00E73964" w:rsidRPr="00B155F7" w:rsidRDefault="00E73964" w:rsidP="00E73964">
      <w:pPr>
        <w:pStyle w:val="TableParagraph"/>
        <w:spacing w:line="247" w:lineRule="exact"/>
        <w:ind w:left="720"/>
        <w:rPr>
          <w:rFonts w:ascii="Arial Narrow" w:hAnsi="Arial Narrow"/>
          <w:sz w:val="24"/>
        </w:rPr>
      </w:pPr>
    </w:p>
    <w:p w14:paraId="73113139" w14:textId="77777777" w:rsidR="00E73964" w:rsidRPr="00B155F7" w:rsidRDefault="00E73964" w:rsidP="00E73964">
      <w:pPr>
        <w:pStyle w:val="TableParagraph"/>
        <w:numPr>
          <w:ilvl w:val="0"/>
          <w:numId w:val="16"/>
        </w:numPr>
        <w:spacing w:line="247" w:lineRule="exact"/>
        <w:rPr>
          <w:rFonts w:ascii="Arial Narrow" w:hAnsi="Arial Narrow"/>
          <w:sz w:val="24"/>
        </w:rPr>
      </w:pPr>
      <w:r w:rsidRPr="00B155F7">
        <w:rPr>
          <w:rFonts w:ascii="Arial Narrow" w:hAnsi="Arial Narrow"/>
          <w:sz w:val="24"/>
        </w:rPr>
        <w:t>Certificado de la Secretaría de Inclusión Social, Familia y Derechos Humanos del rol de Cuidadores.</w:t>
      </w:r>
    </w:p>
    <w:p w14:paraId="759A556F" w14:textId="77777777" w:rsidR="00E73964" w:rsidRPr="00B155F7" w:rsidRDefault="00E73964" w:rsidP="00E73964">
      <w:pPr>
        <w:pStyle w:val="TableParagraph"/>
        <w:spacing w:line="247" w:lineRule="exact"/>
        <w:ind w:left="720"/>
        <w:rPr>
          <w:rFonts w:ascii="Arial Narrow" w:hAnsi="Arial Narrow"/>
          <w:sz w:val="24"/>
        </w:rPr>
      </w:pPr>
    </w:p>
    <w:p w14:paraId="3CCC7BBC" w14:textId="77777777" w:rsidR="00E73964" w:rsidRPr="00B155F7" w:rsidRDefault="00E73964" w:rsidP="00E73964">
      <w:pPr>
        <w:pStyle w:val="TableParagraph"/>
        <w:numPr>
          <w:ilvl w:val="0"/>
          <w:numId w:val="16"/>
        </w:numPr>
        <w:spacing w:line="247" w:lineRule="exact"/>
        <w:rPr>
          <w:rFonts w:ascii="Arial Narrow" w:hAnsi="Arial Narrow"/>
          <w:sz w:val="24"/>
        </w:rPr>
      </w:pPr>
      <w:r w:rsidRPr="00B155F7">
        <w:rPr>
          <w:rFonts w:ascii="Arial Narrow" w:hAnsi="Arial Narrow"/>
          <w:sz w:val="24"/>
        </w:rPr>
        <w:lastRenderedPageBreak/>
        <w:t xml:space="preserve">Certificado de la gerencia de etnias en el caso de ser </w:t>
      </w:r>
      <w:r w:rsidRPr="00B155F7">
        <w:rPr>
          <w:rFonts w:ascii="Arial Narrow" w:hAnsi="Arial Narrow"/>
          <w:position w:val="1"/>
          <w:sz w:val="24"/>
        </w:rPr>
        <w:t>Indígena,</w:t>
      </w:r>
      <w:r w:rsidRPr="00B155F7">
        <w:rPr>
          <w:rFonts w:ascii="Arial Narrow" w:hAnsi="Arial Narrow"/>
          <w:spacing w:val="21"/>
          <w:position w:val="1"/>
          <w:sz w:val="24"/>
        </w:rPr>
        <w:t xml:space="preserve"> </w:t>
      </w:r>
      <w:r w:rsidRPr="00B155F7">
        <w:rPr>
          <w:rFonts w:ascii="Arial Narrow" w:hAnsi="Arial Narrow"/>
          <w:position w:val="1"/>
          <w:sz w:val="24"/>
        </w:rPr>
        <w:t>Afrodescendientes,</w:t>
      </w:r>
      <w:r w:rsidRPr="00B155F7">
        <w:rPr>
          <w:rFonts w:ascii="Arial Narrow" w:hAnsi="Arial Narrow"/>
          <w:spacing w:val="7"/>
          <w:position w:val="1"/>
          <w:sz w:val="24"/>
        </w:rPr>
        <w:t xml:space="preserve"> </w:t>
      </w:r>
      <w:r w:rsidRPr="00B155F7">
        <w:rPr>
          <w:rFonts w:ascii="Arial Narrow" w:hAnsi="Arial Narrow"/>
          <w:sz w:val="24"/>
        </w:rPr>
        <w:t>Rom,</w:t>
      </w:r>
      <w:r w:rsidRPr="00B155F7">
        <w:rPr>
          <w:rFonts w:ascii="Arial Narrow" w:hAnsi="Arial Narrow"/>
          <w:spacing w:val="-63"/>
          <w:sz w:val="24"/>
        </w:rPr>
        <w:t xml:space="preserve"> </w:t>
      </w:r>
      <w:r w:rsidRPr="00B155F7">
        <w:rPr>
          <w:rFonts w:ascii="Arial Narrow" w:hAnsi="Arial Narrow"/>
          <w:w w:val="95"/>
          <w:sz w:val="24"/>
        </w:rPr>
        <w:t>Raizal o</w:t>
      </w:r>
      <w:r w:rsidRPr="00B155F7">
        <w:rPr>
          <w:rFonts w:ascii="Arial Narrow" w:hAnsi="Arial Narrow"/>
          <w:spacing w:val="55"/>
          <w:w w:val="95"/>
          <w:sz w:val="24"/>
        </w:rPr>
        <w:t xml:space="preserve"> </w:t>
      </w:r>
      <w:r w:rsidRPr="00B155F7">
        <w:rPr>
          <w:rFonts w:ascii="Arial Narrow" w:hAnsi="Arial Narrow"/>
          <w:w w:val="95"/>
          <w:sz w:val="24"/>
        </w:rPr>
        <w:t>Palanquero</w:t>
      </w:r>
    </w:p>
    <w:p w14:paraId="0BB3B13E" w14:textId="77777777" w:rsidR="00E73964" w:rsidRPr="00B155F7" w:rsidRDefault="00E73964" w:rsidP="00E73964">
      <w:pPr>
        <w:pStyle w:val="TableParagraph"/>
        <w:spacing w:line="247" w:lineRule="exact"/>
        <w:rPr>
          <w:rFonts w:ascii="Arial Narrow" w:hAnsi="Arial Narrow"/>
          <w:sz w:val="24"/>
        </w:rPr>
      </w:pPr>
    </w:p>
    <w:p w14:paraId="07A3581E" w14:textId="77777777" w:rsidR="00E73964" w:rsidRPr="00B155F7" w:rsidRDefault="00E73964" w:rsidP="00E73964">
      <w:pPr>
        <w:pStyle w:val="TableParagraph"/>
        <w:numPr>
          <w:ilvl w:val="0"/>
          <w:numId w:val="16"/>
        </w:numPr>
        <w:spacing w:line="247" w:lineRule="exact"/>
        <w:rPr>
          <w:rFonts w:ascii="Arial Narrow" w:hAnsi="Arial Narrow"/>
          <w:sz w:val="24"/>
        </w:rPr>
      </w:pPr>
      <w:r w:rsidRPr="00B155F7">
        <w:rPr>
          <w:rFonts w:ascii="Arial Narrow" w:hAnsi="Arial Narrow"/>
          <w:sz w:val="24"/>
        </w:rPr>
        <w:t>Certificado de la</w:t>
      </w:r>
      <w:r w:rsidRPr="00B155F7">
        <w:rPr>
          <w:rFonts w:ascii="Arial Narrow" w:hAnsi="Arial Narrow"/>
          <w:spacing w:val="1"/>
          <w:sz w:val="24"/>
        </w:rPr>
        <w:t xml:space="preserve"> </w:t>
      </w:r>
      <w:r w:rsidRPr="00B155F7">
        <w:rPr>
          <w:rFonts w:ascii="Arial Narrow" w:hAnsi="Arial Narrow"/>
          <w:sz w:val="24"/>
        </w:rPr>
        <w:t>Subsecretaría</w:t>
      </w:r>
      <w:r w:rsidRPr="00B155F7">
        <w:rPr>
          <w:rFonts w:ascii="Arial Narrow" w:hAnsi="Arial Narrow"/>
          <w:spacing w:val="37"/>
          <w:sz w:val="24"/>
        </w:rPr>
        <w:t xml:space="preserve"> </w:t>
      </w:r>
      <w:r w:rsidRPr="00B155F7">
        <w:rPr>
          <w:rFonts w:ascii="Arial Narrow" w:hAnsi="Arial Narrow"/>
          <w:sz w:val="24"/>
        </w:rPr>
        <w:t>de</w:t>
      </w:r>
      <w:r w:rsidRPr="00B155F7">
        <w:rPr>
          <w:rFonts w:ascii="Arial Narrow" w:hAnsi="Arial Narrow"/>
          <w:spacing w:val="3"/>
          <w:sz w:val="24"/>
        </w:rPr>
        <w:t xml:space="preserve"> </w:t>
      </w:r>
      <w:r w:rsidRPr="00B155F7">
        <w:rPr>
          <w:rFonts w:ascii="Arial Narrow" w:hAnsi="Arial Narrow"/>
          <w:sz w:val="24"/>
        </w:rPr>
        <w:t>Espacio</w:t>
      </w:r>
      <w:r w:rsidRPr="00B155F7">
        <w:rPr>
          <w:rFonts w:ascii="Arial Narrow" w:hAnsi="Arial Narrow"/>
          <w:spacing w:val="23"/>
          <w:sz w:val="24"/>
        </w:rPr>
        <w:t xml:space="preserve"> </w:t>
      </w:r>
      <w:r w:rsidRPr="00B155F7">
        <w:rPr>
          <w:rFonts w:ascii="Arial Narrow" w:hAnsi="Arial Narrow"/>
          <w:sz w:val="24"/>
        </w:rPr>
        <w:t>Público</w:t>
      </w:r>
      <w:r w:rsidRPr="00B155F7">
        <w:rPr>
          <w:rFonts w:ascii="Arial Narrow" w:hAnsi="Arial Narrow"/>
          <w:spacing w:val="6"/>
          <w:sz w:val="24"/>
        </w:rPr>
        <w:t xml:space="preserve"> </w:t>
      </w:r>
      <w:r w:rsidRPr="00B155F7">
        <w:rPr>
          <w:rFonts w:ascii="Arial Narrow" w:hAnsi="Arial Narrow"/>
          <w:sz w:val="24"/>
        </w:rPr>
        <w:t>de ser vendedor Ambulante</w:t>
      </w:r>
      <w:r w:rsidRPr="00B155F7">
        <w:rPr>
          <w:rFonts w:ascii="Arial Narrow" w:hAnsi="Arial Narrow"/>
          <w:spacing w:val="-5"/>
          <w:sz w:val="24"/>
        </w:rPr>
        <w:t xml:space="preserve"> </w:t>
      </w:r>
      <w:r w:rsidRPr="00B155F7">
        <w:rPr>
          <w:rFonts w:ascii="Arial Narrow" w:hAnsi="Arial Narrow"/>
          <w:sz w:val="24"/>
        </w:rPr>
        <w:t>activo</w:t>
      </w:r>
    </w:p>
    <w:p w14:paraId="20781A0B" w14:textId="77777777" w:rsidR="00E73964" w:rsidRPr="00B155F7" w:rsidRDefault="00E73964" w:rsidP="00E73964">
      <w:pPr>
        <w:pStyle w:val="TableParagraph"/>
        <w:spacing w:line="247" w:lineRule="exact"/>
        <w:rPr>
          <w:rFonts w:ascii="Arial Narrow" w:hAnsi="Arial Narrow"/>
          <w:sz w:val="24"/>
        </w:rPr>
      </w:pPr>
    </w:p>
    <w:p w14:paraId="3A8BD2BE" w14:textId="77777777" w:rsidR="00E73964" w:rsidRPr="00B155F7" w:rsidRDefault="00E73964" w:rsidP="00E73964">
      <w:pPr>
        <w:pStyle w:val="TableParagraph"/>
        <w:numPr>
          <w:ilvl w:val="0"/>
          <w:numId w:val="16"/>
        </w:numPr>
        <w:spacing w:line="247" w:lineRule="exact"/>
        <w:rPr>
          <w:rFonts w:ascii="Arial Narrow" w:hAnsi="Arial Narrow"/>
          <w:sz w:val="24"/>
        </w:rPr>
      </w:pPr>
      <w:r w:rsidRPr="00B155F7">
        <w:rPr>
          <w:rFonts w:ascii="Arial Narrow" w:hAnsi="Arial Narrow"/>
          <w:sz w:val="24"/>
        </w:rPr>
        <w:t xml:space="preserve">Certificado de la Secretaría de Cultura Ciudadana para </w:t>
      </w:r>
      <w:r w:rsidRPr="00B155F7">
        <w:rPr>
          <w:rFonts w:ascii="Arial Narrow" w:hAnsi="Arial Narrow"/>
          <w:position w:val="1"/>
          <w:sz w:val="24"/>
          <w:szCs w:val="24"/>
        </w:rPr>
        <w:t>Miembros</w:t>
      </w:r>
      <w:r w:rsidRPr="00B155F7">
        <w:rPr>
          <w:rFonts w:ascii="Arial Narrow" w:hAnsi="Arial Narrow"/>
          <w:spacing w:val="40"/>
          <w:position w:val="1"/>
          <w:sz w:val="24"/>
          <w:szCs w:val="24"/>
        </w:rPr>
        <w:t xml:space="preserve"> </w:t>
      </w:r>
      <w:r w:rsidRPr="00B155F7">
        <w:rPr>
          <w:rFonts w:ascii="Arial Narrow" w:hAnsi="Arial Narrow"/>
          <w:position w:val="1"/>
          <w:sz w:val="24"/>
          <w:szCs w:val="24"/>
        </w:rPr>
        <w:t>de</w:t>
      </w:r>
      <w:r w:rsidRPr="00B155F7">
        <w:rPr>
          <w:rFonts w:ascii="Arial Narrow" w:hAnsi="Arial Narrow"/>
          <w:spacing w:val="27"/>
          <w:position w:val="1"/>
          <w:sz w:val="24"/>
          <w:szCs w:val="24"/>
        </w:rPr>
        <w:t xml:space="preserve"> </w:t>
      </w:r>
      <w:r w:rsidRPr="00B155F7">
        <w:rPr>
          <w:rFonts w:ascii="Arial Narrow" w:hAnsi="Arial Narrow"/>
          <w:position w:val="1"/>
          <w:sz w:val="24"/>
          <w:szCs w:val="24"/>
        </w:rPr>
        <w:t>Juntas</w:t>
      </w:r>
      <w:r w:rsidRPr="00B155F7">
        <w:rPr>
          <w:rFonts w:ascii="Arial Narrow" w:hAnsi="Arial Narrow"/>
          <w:spacing w:val="33"/>
          <w:position w:val="1"/>
          <w:sz w:val="24"/>
          <w:szCs w:val="24"/>
        </w:rPr>
        <w:t xml:space="preserve"> </w:t>
      </w:r>
      <w:r w:rsidRPr="00B155F7">
        <w:rPr>
          <w:rFonts w:ascii="Arial Narrow" w:hAnsi="Arial Narrow"/>
          <w:position w:val="1"/>
          <w:sz w:val="24"/>
          <w:szCs w:val="24"/>
        </w:rPr>
        <w:t>de</w:t>
      </w:r>
      <w:r w:rsidRPr="00B155F7">
        <w:rPr>
          <w:rFonts w:ascii="Arial Narrow" w:hAnsi="Arial Narrow"/>
          <w:spacing w:val="27"/>
          <w:position w:val="1"/>
          <w:sz w:val="24"/>
          <w:szCs w:val="24"/>
        </w:rPr>
        <w:t xml:space="preserve"> </w:t>
      </w:r>
      <w:r w:rsidRPr="00B155F7">
        <w:rPr>
          <w:rFonts w:ascii="Arial Narrow" w:hAnsi="Arial Narrow"/>
          <w:position w:val="1"/>
          <w:sz w:val="24"/>
          <w:szCs w:val="24"/>
        </w:rPr>
        <w:t>Acción</w:t>
      </w:r>
      <w:r w:rsidRPr="00B155F7">
        <w:rPr>
          <w:rFonts w:ascii="Arial Narrow" w:hAnsi="Arial Narrow"/>
          <w:spacing w:val="37"/>
          <w:position w:val="1"/>
          <w:sz w:val="24"/>
          <w:szCs w:val="24"/>
        </w:rPr>
        <w:t xml:space="preserve"> </w:t>
      </w:r>
      <w:r w:rsidRPr="00B155F7">
        <w:rPr>
          <w:rFonts w:ascii="Arial Narrow" w:hAnsi="Arial Narrow"/>
          <w:sz w:val="24"/>
          <w:szCs w:val="24"/>
        </w:rPr>
        <w:t>Comunal</w:t>
      </w:r>
      <w:r w:rsidRPr="00B155F7">
        <w:rPr>
          <w:rFonts w:ascii="Arial Narrow" w:hAnsi="Arial Narrow"/>
          <w:spacing w:val="32"/>
          <w:sz w:val="24"/>
          <w:szCs w:val="24"/>
        </w:rPr>
        <w:t xml:space="preserve"> </w:t>
      </w:r>
      <w:r w:rsidRPr="00B155F7">
        <w:rPr>
          <w:rFonts w:ascii="Arial Narrow" w:hAnsi="Arial Narrow"/>
          <w:position w:val="-3"/>
          <w:sz w:val="24"/>
          <w:szCs w:val="24"/>
        </w:rPr>
        <w:t>o</w:t>
      </w:r>
      <w:r w:rsidRPr="00B155F7">
        <w:rPr>
          <w:rFonts w:ascii="Arial Narrow" w:hAnsi="Arial Narrow"/>
          <w:spacing w:val="23"/>
          <w:position w:val="-3"/>
          <w:sz w:val="24"/>
          <w:szCs w:val="24"/>
        </w:rPr>
        <w:t xml:space="preserve"> </w:t>
      </w:r>
      <w:r w:rsidRPr="00B155F7">
        <w:rPr>
          <w:rFonts w:ascii="Arial Narrow" w:hAnsi="Arial Narrow"/>
          <w:position w:val="-3"/>
          <w:sz w:val="24"/>
          <w:szCs w:val="24"/>
        </w:rPr>
        <w:t>Juntas</w:t>
      </w:r>
      <w:r w:rsidRPr="00B155F7">
        <w:rPr>
          <w:rFonts w:ascii="Arial Narrow" w:hAnsi="Arial Narrow"/>
          <w:sz w:val="24"/>
          <w:szCs w:val="24"/>
        </w:rPr>
        <w:t xml:space="preserve"> Administradoras</w:t>
      </w:r>
      <w:r w:rsidRPr="00B155F7">
        <w:rPr>
          <w:rFonts w:ascii="Arial Narrow" w:hAnsi="Arial Narrow"/>
          <w:spacing w:val="-12"/>
          <w:sz w:val="24"/>
          <w:szCs w:val="24"/>
        </w:rPr>
        <w:t xml:space="preserve"> </w:t>
      </w:r>
      <w:r w:rsidRPr="00B155F7">
        <w:rPr>
          <w:rFonts w:ascii="Arial Narrow" w:hAnsi="Arial Narrow"/>
          <w:sz w:val="24"/>
          <w:szCs w:val="24"/>
        </w:rPr>
        <w:t>Locales.</w:t>
      </w:r>
    </w:p>
    <w:p w14:paraId="21208616" w14:textId="77777777" w:rsidR="00E73964" w:rsidRPr="00B155F7" w:rsidRDefault="00E73964" w:rsidP="00E73964">
      <w:pPr>
        <w:pStyle w:val="TableParagraph"/>
        <w:spacing w:line="247" w:lineRule="exact"/>
        <w:rPr>
          <w:rFonts w:ascii="Arial Narrow" w:hAnsi="Arial Narrow"/>
          <w:sz w:val="24"/>
        </w:rPr>
      </w:pPr>
    </w:p>
    <w:p w14:paraId="77C4C345" w14:textId="77777777" w:rsidR="00E73964" w:rsidRPr="00B155F7" w:rsidRDefault="00E73964" w:rsidP="00271863">
      <w:pPr>
        <w:tabs>
          <w:tab w:val="left" w:pos="2535"/>
        </w:tabs>
        <w:spacing w:after="0" w:line="360" w:lineRule="auto"/>
        <w:jc w:val="both"/>
        <w:rPr>
          <w:rFonts w:ascii="Arial Narrow" w:hAnsi="Arial Narrow" w:cs="Arial"/>
          <w:sz w:val="24"/>
          <w:szCs w:val="24"/>
        </w:rPr>
      </w:pPr>
    </w:p>
    <w:p w14:paraId="528420A2" w14:textId="77777777" w:rsidR="00FC6ED6" w:rsidRPr="00B155F7" w:rsidRDefault="00FC6ED6" w:rsidP="00F00AFE">
      <w:pPr>
        <w:tabs>
          <w:tab w:val="left" w:pos="2535"/>
        </w:tabs>
        <w:spacing w:after="0" w:line="360" w:lineRule="auto"/>
        <w:jc w:val="both"/>
        <w:rPr>
          <w:rFonts w:ascii="Arial Narrow" w:hAnsi="Arial Narrow" w:cs="Arial"/>
          <w:sz w:val="24"/>
          <w:szCs w:val="24"/>
        </w:rPr>
      </w:pPr>
      <w:r w:rsidRPr="00B155F7">
        <w:rPr>
          <w:rFonts w:ascii="Arial Narrow" w:hAnsi="Arial Narrow" w:cs="Arial"/>
          <w:sz w:val="24"/>
          <w:szCs w:val="24"/>
        </w:rPr>
        <w:t>Los hogares que no cumplan con los requisitos generales y</w:t>
      </w:r>
      <w:r w:rsidR="00271863" w:rsidRPr="00B155F7">
        <w:rPr>
          <w:rFonts w:ascii="Arial Narrow" w:hAnsi="Arial Narrow" w:cs="Arial"/>
          <w:sz w:val="24"/>
          <w:szCs w:val="24"/>
        </w:rPr>
        <w:t xml:space="preserve"> valor</w:t>
      </w:r>
      <w:r w:rsidRPr="00B155F7">
        <w:rPr>
          <w:rFonts w:ascii="Arial Narrow" w:hAnsi="Arial Narrow" w:cs="Arial"/>
          <w:sz w:val="24"/>
          <w:szCs w:val="24"/>
        </w:rPr>
        <w:t xml:space="preserve"> </w:t>
      </w:r>
      <w:r w:rsidR="00271863" w:rsidRPr="00B155F7">
        <w:rPr>
          <w:rFonts w:ascii="Arial Narrow" w:hAnsi="Arial Narrow" w:cs="Arial"/>
          <w:sz w:val="24"/>
          <w:szCs w:val="24"/>
        </w:rPr>
        <w:t>d</w:t>
      </w:r>
      <w:r w:rsidRPr="00B155F7">
        <w:rPr>
          <w:rFonts w:ascii="Arial Narrow" w:hAnsi="Arial Narrow" w:cs="Arial"/>
          <w:sz w:val="24"/>
          <w:szCs w:val="24"/>
        </w:rPr>
        <w:t>e</w:t>
      </w:r>
      <w:r w:rsidR="00271863" w:rsidRPr="00B155F7">
        <w:rPr>
          <w:rFonts w:ascii="Arial Narrow" w:hAnsi="Arial Narrow" w:cs="Arial"/>
          <w:sz w:val="24"/>
          <w:szCs w:val="24"/>
        </w:rPr>
        <w:t xml:space="preserve">l ahorro programado y/o cesantías exigidos para la inscripción, </w:t>
      </w:r>
      <w:r w:rsidR="00005880" w:rsidRPr="00B155F7">
        <w:rPr>
          <w:rFonts w:ascii="Arial Narrow" w:hAnsi="Arial Narrow" w:cs="Arial"/>
          <w:sz w:val="24"/>
          <w:szCs w:val="24"/>
        </w:rPr>
        <w:t xml:space="preserve">no </w:t>
      </w:r>
      <w:r w:rsidR="00271863" w:rsidRPr="00B155F7">
        <w:rPr>
          <w:rFonts w:ascii="Arial Narrow" w:hAnsi="Arial Narrow" w:cs="Arial"/>
          <w:sz w:val="24"/>
          <w:szCs w:val="24"/>
        </w:rPr>
        <w:t>pasarán a</w:t>
      </w:r>
      <w:r w:rsidR="00005880" w:rsidRPr="00B155F7">
        <w:rPr>
          <w:rFonts w:ascii="Arial Narrow" w:hAnsi="Arial Narrow" w:cs="Arial"/>
          <w:sz w:val="24"/>
          <w:szCs w:val="24"/>
        </w:rPr>
        <w:t xml:space="preserve"> la etapa de postulación,</w:t>
      </w:r>
      <w:r w:rsidRPr="00B155F7">
        <w:rPr>
          <w:rFonts w:ascii="Arial Narrow" w:hAnsi="Arial Narrow" w:cs="Arial"/>
          <w:sz w:val="24"/>
          <w:szCs w:val="24"/>
        </w:rPr>
        <w:t xml:space="preserve"> </w:t>
      </w:r>
      <w:r w:rsidR="00271863" w:rsidRPr="00B155F7">
        <w:rPr>
          <w:rFonts w:ascii="Arial Narrow" w:hAnsi="Arial Narrow" w:cs="Arial"/>
          <w:sz w:val="24"/>
          <w:szCs w:val="24"/>
        </w:rPr>
        <w:t xml:space="preserve">por lo que </w:t>
      </w:r>
      <w:r w:rsidR="00005880" w:rsidRPr="00B155F7">
        <w:rPr>
          <w:rFonts w:ascii="Arial Narrow" w:hAnsi="Arial Narrow" w:cs="Arial"/>
          <w:sz w:val="24"/>
          <w:szCs w:val="24"/>
        </w:rPr>
        <w:t xml:space="preserve">deberán </w:t>
      </w:r>
      <w:r w:rsidRPr="00B155F7">
        <w:rPr>
          <w:rFonts w:ascii="Arial Narrow" w:hAnsi="Arial Narrow" w:cs="Arial"/>
          <w:sz w:val="24"/>
          <w:szCs w:val="24"/>
        </w:rPr>
        <w:t>participar en l</w:t>
      </w:r>
      <w:r w:rsidR="00005880" w:rsidRPr="00B155F7">
        <w:rPr>
          <w:rFonts w:ascii="Arial Narrow" w:hAnsi="Arial Narrow" w:cs="Arial"/>
          <w:sz w:val="24"/>
          <w:szCs w:val="24"/>
        </w:rPr>
        <w:t xml:space="preserve">a convocatoria siguiente para la asignación de subsidio de vivienda municipal. </w:t>
      </w:r>
    </w:p>
    <w:p w14:paraId="31E4B65A" w14:textId="77777777" w:rsidR="00097A6E" w:rsidRPr="00B155F7" w:rsidRDefault="00097A6E" w:rsidP="00F00AFE">
      <w:pPr>
        <w:tabs>
          <w:tab w:val="left" w:pos="2535"/>
        </w:tabs>
        <w:spacing w:after="0" w:line="360" w:lineRule="auto"/>
        <w:jc w:val="both"/>
        <w:rPr>
          <w:rFonts w:ascii="Arial Narrow" w:hAnsi="Arial Narrow" w:cs="Arial"/>
          <w:sz w:val="24"/>
          <w:szCs w:val="24"/>
        </w:rPr>
      </w:pPr>
    </w:p>
    <w:p w14:paraId="2E3469D2" w14:textId="77777777" w:rsidR="00097A6E" w:rsidRPr="00B155F7" w:rsidRDefault="00097A6E" w:rsidP="00F00AFE">
      <w:pPr>
        <w:tabs>
          <w:tab w:val="left" w:pos="2535"/>
        </w:tabs>
        <w:spacing w:after="0" w:line="360" w:lineRule="auto"/>
        <w:jc w:val="both"/>
        <w:rPr>
          <w:rFonts w:ascii="Arial Narrow" w:hAnsi="Arial Narrow" w:cs="Arial"/>
          <w:sz w:val="24"/>
          <w:szCs w:val="24"/>
        </w:rPr>
      </w:pPr>
      <w:r w:rsidRPr="00B155F7">
        <w:rPr>
          <w:rFonts w:ascii="Arial Narrow" w:hAnsi="Arial Narrow" w:cs="Arial"/>
          <w:sz w:val="24"/>
          <w:szCs w:val="24"/>
        </w:rPr>
        <w:t>Para los hogares que no continúan con el proceso:</w:t>
      </w:r>
    </w:p>
    <w:p w14:paraId="2BCC6FF0" w14:textId="77777777" w:rsidR="00097A6E" w:rsidRPr="00B155F7" w:rsidRDefault="00097A6E" w:rsidP="00097A6E">
      <w:pPr>
        <w:pStyle w:val="Prrafodelista"/>
        <w:numPr>
          <w:ilvl w:val="0"/>
          <w:numId w:val="13"/>
        </w:numPr>
        <w:tabs>
          <w:tab w:val="left" w:pos="2535"/>
        </w:tabs>
        <w:spacing w:after="0" w:line="360" w:lineRule="auto"/>
        <w:jc w:val="both"/>
        <w:rPr>
          <w:rFonts w:ascii="Arial Narrow" w:hAnsi="Arial Narrow" w:cs="Arial"/>
          <w:sz w:val="24"/>
          <w:szCs w:val="24"/>
        </w:rPr>
      </w:pPr>
      <w:r w:rsidRPr="00B155F7">
        <w:rPr>
          <w:rFonts w:ascii="Arial Narrow" w:hAnsi="Arial Narrow" w:cs="Arial"/>
          <w:sz w:val="24"/>
          <w:szCs w:val="24"/>
        </w:rPr>
        <w:t>Se enviará un correo indicando las razones expuestas por el usuario para lo no continuidad en el proceso</w:t>
      </w:r>
      <w:r w:rsidR="00E73964" w:rsidRPr="00B155F7">
        <w:rPr>
          <w:rFonts w:ascii="Arial Narrow" w:hAnsi="Arial Narrow" w:cs="Arial"/>
          <w:sz w:val="24"/>
          <w:szCs w:val="24"/>
        </w:rPr>
        <w:t xml:space="preserve"> y que puede inscribirse de nuevo en las convocatorias futuras, dado que la no continuidad en el proceso no genera exclusión de este.</w:t>
      </w:r>
    </w:p>
    <w:p w14:paraId="5CEF0B13" w14:textId="77777777" w:rsidR="00097A6E" w:rsidRPr="00B155F7" w:rsidRDefault="00097A6E" w:rsidP="00097A6E">
      <w:pPr>
        <w:pStyle w:val="Prrafodelista"/>
        <w:numPr>
          <w:ilvl w:val="0"/>
          <w:numId w:val="13"/>
        </w:numPr>
        <w:tabs>
          <w:tab w:val="left" w:pos="2535"/>
        </w:tabs>
        <w:spacing w:after="0" w:line="360" w:lineRule="auto"/>
        <w:jc w:val="both"/>
        <w:rPr>
          <w:rFonts w:ascii="Arial Narrow" w:hAnsi="Arial Narrow" w:cs="Arial"/>
          <w:sz w:val="24"/>
          <w:szCs w:val="24"/>
        </w:rPr>
      </w:pPr>
      <w:r w:rsidRPr="00B155F7">
        <w:rPr>
          <w:rFonts w:ascii="Arial Narrow" w:hAnsi="Arial Narrow" w:cs="Arial"/>
          <w:sz w:val="24"/>
          <w:szCs w:val="24"/>
        </w:rPr>
        <w:t>Se subirá en el SIFI, en el modulo de personas, en observaciones, la evidencia del correo enviado al usuario como soporte del proceso</w:t>
      </w:r>
    </w:p>
    <w:p w14:paraId="5988BD47" w14:textId="77777777" w:rsidR="00097A6E" w:rsidRPr="00B155F7" w:rsidRDefault="00097A6E" w:rsidP="00097A6E">
      <w:pPr>
        <w:pStyle w:val="Prrafodelista"/>
        <w:tabs>
          <w:tab w:val="left" w:pos="2535"/>
        </w:tabs>
        <w:spacing w:after="0" w:line="360" w:lineRule="auto"/>
        <w:jc w:val="both"/>
        <w:rPr>
          <w:rFonts w:ascii="Arial Narrow" w:hAnsi="Arial Narrow" w:cs="Arial"/>
          <w:sz w:val="24"/>
          <w:szCs w:val="24"/>
        </w:rPr>
      </w:pPr>
    </w:p>
    <w:p w14:paraId="6DD243C7" w14:textId="77777777" w:rsidR="00F00AFE" w:rsidRPr="00B155F7" w:rsidRDefault="00960CA6" w:rsidP="00F00AFE">
      <w:pPr>
        <w:tabs>
          <w:tab w:val="left" w:pos="2535"/>
        </w:tabs>
        <w:spacing w:after="0" w:line="360" w:lineRule="auto"/>
        <w:jc w:val="both"/>
        <w:rPr>
          <w:rFonts w:ascii="Arial Narrow" w:hAnsi="Arial Narrow" w:cs="Arial"/>
          <w:b/>
          <w:sz w:val="24"/>
          <w:szCs w:val="24"/>
        </w:rPr>
      </w:pPr>
      <w:r w:rsidRPr="00B155F7">
        <w:rPr>
          <w:rFonts w:ascii="Arial Narrow" w:hAnsi="Arial Narrow" w:cs="Arial"/>
          <w:b/>
          <w:sz w:val="24"/>
          <w:szCs w:val="24"/>
        </w:rPr>
        <w:t xml:space="preserve">Priorización: </w:t>
      </w:r>
    </w:p>
    <w:p w14:paraId="367F1437" w14:textId="77777777" w:rsidR="00960CA6" w:rsidRPr="00B155F7" w:rsidRDefault="00960CA6" w:rsidP="00F00AFE">
      <w:pPr>
        <w:tabs>
          <w:tab w:val="left" w:pos="2535"/>
        </w:tabs>
        <w:spacing w:after="0" w:line="360" w:lineRule="auto"/>
        <w:jc w:val="both"/>
        <w:rPr>
          <w:rFonts w:ascii="Arial Narrow" w:hAnsi="Arial Narrow" w:cs="Arial"/>
          <w:sz w:val="24"/>
          <w:szCs w:val="24"/>
        </w:rPr>
      </w:pPr>
      <w:r w:rsidRPr="00B155F7">
        <w:rPr>
          <w:rFonts w:ascii="Arial Narrow" w:hAnsi="Arial Narrow" w:cs="Arial"/>
          <w:sz w:val="24"/>
          <w:szCs w:val="24"/>
        </w:rPr>
        <w:t>Es el procedimiento por el cual el Administrador del Subsidio Municipal de Vivienda establece la población sujeta de atención, teniendo en cuenta los recursos disponibles y previa verificación de cumplimiento de requisitos.</w:t>
      </w:r>
    </w:p>
    <w:p w14:paraId="4437639D" w14:textId="77777777" w:rsidR="00960CA6" w:rsidRPr="00B155F7" w:rsidRDefault="00960CA6" w:rsidP="00F00AFE">
      <w:pPr>
        <w:tabs>
          <w:tab w:val="left" w:pos="2535"/>
        </w:tabs>
        <w:spacing w:after="0" w:line="360" w:lineRule="auto"/>
        <w:jc w:val="both"/>
        <w:rPr>
          <w:rFonts w:ascii="Arial Narrow" w:hAnsi="Arial Narrow" w:cs="Arial"/>
          <w:sz w:val="24"/>
          <w:szCs w:val="24"/>
        </w:rPr>
      </w:pPr>
    </w:p>
    <w:p w14:paraId="1BF54B83" w14:textId="77777777" w:rsidR="00F00AFE" w:rsidRPr="00B155F7" w:rsidRDefault="00F00AFE" w:rsidP="00F00AFE">
      <w:pPr>
        <w:tabs>
          <w:tab w:val="left" w:pos="2535"/>
        </w:tabs>
        <w:spacing w:after="0" w:line="360" w:lineRule="auto"/>
        <w:jc w:val="both"/>
        <w:rPr>
          <w:rFonts w:ascii="Arial Narrow" w:hAnsi="Arial Narrow" w:cs="Arial"/>
          <w:b/>
          <w:sz w:val="24"/>
          <w:szCs w:val="24"/>
        </w:rPr>
      </w:pPr>
      <w:r w:rsidRPr="00B155F7">
        <w:rPr>
          <w:rFonts w:ascii="Arial Narrow" w:hAnsi="Arial Narrow" w:cs="Arial"/>
          <w:b/>
          <w:sz w:val="24"/>
          <w:szCs w:val="24"/>
        </w:rPr>
        <w:t>Calificación</w:t>
      </w:r>
    </w:p>
    <w:p w14:paraId="2C5EB363" w14:textId="77777777" w:rsidR="00A14F8E" w:rsidRPr="00B155F7" w:rsidRDefault="00960CA6" w:rsidP="00F00AFE">
      <w:pPr>
        <w:tabs>
          <w:tab w:val="left" w:pos="2535"/>
        </w:tabs>
        <w:spacing w:after="0" w:line="360" w:lineRule="auto"/>
        <w:jc w:val="both"/>
        <w:rPr>
          <w:rFonts w:ascii="Arial Narrow" w:hAnsi="Arial Narrow" w:cs="Arial"/>
          <w:sz w:val="24"/>
          <w:szCs w:val="24"/>
        </w:rPr>
      </w:pPr>
      <w:r w:rsidRPr="00B155F7">
        <w:rPr>
          <w:rFonts w:ascii="Arial Narrow" w:hAnsi="Arial Narrow" w:cs="Arial"/>
          <w:sz w:val="24"/>
          <w:szCs w:val="24"/>
        </w:rPr>
        <w:t xml:space="preserve">Es el procedimiento mediante el cual el Administrador evalúa y otorga puntaje a los hogares priorizados para ser atendidos con el Subsidio Municipal de Vivienda según las variables </w:t>
      </w:r>
      <w:r w:rsidR="00F00AFE" w:rsidRPr="00B155F7">
        <w:rPr>
          <w:rFonts w:ascii="Arial Narrow" w:hAnsi="Arial Narrow" w:cs="Arial"/>
          <w:sz w:val="24"/>
          <w:szCs w:val="24"/>
        </w:rPr>
        <w:t>citadas en el artículo 22 del D</w:t>
      </w:r>
      <w:r w:rsidRPr="00B155F7">
        <w:rPr>
          <w:rFonts w:ascii="Arial Narrow" w:hAnsi="Arial Narrow" w:cs="Arial"/>
          <w:sz w:val="24"/>
          <w:szCs w:val="24"/>
        </w:rPr>
        <w:t>ecreto</w:t>
      </w:r>
      <w:r w:rsidR="00F00AFE" w:rsidRPr="00B155F7">
        <w:rPr>
          <w:rFonts w:ascii="Arial Narrow" w:hAnsi="Arial Narrow" w:cs="Arial"/>
          <w:sz w:val="24"/>
          <w:szCs w:val="24"/>
        </w:rPr>
        <w:t xml:space="preserve"> Municipal 1053 de 2020</w:t>
      </w:r>
      <w:r w:rsidRPr="00B155F7">
        <w:rPr>
          <w:rFonts w:ascii="Arial Narrow" w:hAnsi="Arial Narrow" w:cs="Arial"/>
          <w:sz w:val="24"/>
          <w:szCs w:val="24"/>
        </w:rPr>
        <w:t xml:space="preserve">, de modo que se permita su orden de atención, </w:t>
      </w:r>
      <w:r w:rsidR="00F00AFE" w:rsidRPr="00B155F7">
        <w:rPr>
          <w:rFonts w:ascii="Arial Narrow" w:hAnsi="Arial Narrow" w:cs="Arial"/>
          <w:sz w:val="24"/>
          <w:szCs w:val="24"/>
        </w:rPr>
        <w:t xml:space="preserve">para </w:t>
      </w:r>
      <w:r w:rsidR="00F00AFE" w:rsidRPr="00B155F7">
        <w:rPr>
          <w:rFonts w:ascii="Arial Narrow" w:hAnsi="Arial Narrow" w:cs="Arial"/>
          <w:sz w:val="24"/>
          <w:szCs w:val="24"/>
        </w:rPr>
        <w:lastRenderedPageBreak/>
        <w:t>el proyecto definido en la etapa de identificación de la demanda</w:t>
      </w:r>
      <w:r w:rsidR="00E73964" w:rsidRPr="00B155F7">
        <w:rPr>
          <w:rFonts w:ascii="Arial Narrow" w:hAnsi="Arial Narrow" w:cs="Arial"/>
          <w:sz w:val="24"/>
          <w:szCs w:val="24"/>
        </w:rPr>
        <w:t xml:space="preserve"> en razón a la vulnerabilidad y condiciones especiales</w:t>
      </w:r>
      <w:r w:rsidR="00D869F9" w:rsidRPr="00B155F7">
        <w:rPr>
          <w:rFonts w:ascii="Arial Narrow" w:hAnsi="Arial Narrow" w:cs="Arial"/>
          <w:sz w:val="24"/>
          <w:szCs w:val="24"/>
        </w:rPr>
        <w:t xml:space="preserve"> como:</w:t>
      </w:r>
      <w:r w:rsidR="00A14F8E" w:rsidRPr="00B155F7">
        <w:fldChar w:fldCharType="begin"/>
      </w:r>
      <w:r w:rsidR="00A14F8E" w:rsidRPr="00B155F7">
        <w:instrText xml:space="preserve"> LINK Excel.Sheet.8 "C:\\Users\\Astrid.Castaneda\\Downloads\\F-GS-11_LISTA_DE_VERIFICACION_DE_REQUISITOS_POBLACION_DEMANDA_LIBRE (16).xls" "Hoja1!F2C2:F42C4" \a \f 4 \h </w:instrText>
      </w:r>
      <w:r w:rsidR="00A14F8E" w:rsidRPr="00B155F7">
        <w:fldChar w:fldCharType="separate"/>
      </w:r>
    </w:p>
    <w:tbl>
      <w:tblPr>
        <w:tblW w:w="7840" w:type="dxa"/>
        <w:tblCellMar>
          <w:left w:w="70" w:type="dxa"/>
          <w:right w:w="70" w:type="dxa"/>
        </w:tblCellMar>
        <w:tblLook w:val="04A0" w:firstRow="1" w:lastRow="0" w:firstColumn="1" w:lastColumn="0" w:noHBand="0" w:noVBand="1"/>
      </w:tblPr>
      <w:tblGrid>
        <w:gridCol w:w="505"/>
        <w:gridCol w:w="6429"/>
        <w:gridCol w:w="906"/>
      </w:tblGrid>
      <w:tr w:rsidR="00B155F7" w:rsidRPr="00B155F7" w14:paraId="5C5DAFD1" w14:textId="77777777" w:rsidTr="00A14F8E">
        <w:trPr>
          <w:trHeight w:val="300"/>
        </w:trPr>
        <w:tc>
          <w:tcPr>
            <w:tcW w:w="4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14ABCA" w14:textId="77777777" w:rsidR="00A14F8E" w:rsidRPr="00B155F7" w:rsidRDefault="00A14F8E" w:rsidP="00A14F8E">
            <w:pPr>
              <w:spacing w:after="0" w:line="240" w:lineRule="auto"/>
              <w:jc w:val="center"/>
              <w:rPr>
                <w:rFonts w:ascii="Arial Narrow" w:eastAsia="Times New Roman" w:hAnsi="Arial Narrow" w:cs="Calibri"/>
                <w:b/>
                <w:bCs/>
                <w:sz w:val="20"/>
                <w:szCs w:val="20"/>
              </w:rPr>
            </w:pPr>
            <w:r w:rsidRPr="00B155F7">
              <w:rPr>
                <w:rFonts w:ascii="Arial Narrow" w:eastAsia="Times New Roman" w:hAnsi="Arial Narrow" w:cs="Calibri"/>
                <w:b/>
                <w:bCs/>
                <w:w w:val="105"/>
                <w:sz w:val="20"/>
                <w:lang w:val="es-ES"/>
              </w:rPr>
              <w:t>No.</w:t>
            </w:r>
          </w:p>
        </w:tc>
        <w:tc>
          <w:tcPr>
            <w:tcW w:w="6540" w:type="dxa"/>
            <w:tcBorders>
              <w:top w:val="single" w:sz="4" w:space="0" w:color="auto"/>
              <w:left w:val="nil"/>
              <w:bottom w:val="single" w:sz="4" w:space="0" w:color="auto"/>
              <w:right w:val="single" w:sz="4" w:space="0" w:color="auto"/>
            </w:tcBorders>
            <w:shd w:val="clear" w:color="auto" w:fill="auto"/>
            <w:vAlign w:val="center"/>
            <w:hideMark/>
          </w:tcPr>
          <w:p w14:paraId="5C0F4184" w14:textId="77777777" w:rsidR="00A14F8E" w:rsidRPr="00B155F7" w:rsidRDefault="00A14F8E" w:rsidP="00A14F8E">
            <w:pPr>
              <w:spacing w:after="0" w:line="240" w:lineRule="auto"/>
              <w:rPr>
                <w:rFonts w:ascii="Arial Narrow" w:eastAsia="Times New Roman" w:hAnsi="Arial Narrow" w:cs="Calibri"/>
                <w:b/>
                <w:bCs/>
                <w:sz w:val="20"/>
                <w:szCs w:val="20"/>
              </w:rPr>
            </w:pPr>
            <w:r w:rsidRPr="00B155F7">
              <w:rPr>
                <w:rFonts w:ascii="Arial Narrow" w:eastAsia="Times New Roman" w:hAnsi="Arial Narrow" w:cs="Calibri"/>
                <w:b/>
                <w:bCs/>
                <w:w w:val="105"/>
                <w:sz w:val="20"/>
                <w:lang w:val="es-ES"/>
              </w:rPr>
              <w:t>VARIABLES</w:t>
            </w:r>
          </w:p>
        </w:tc>
        <w:tc>
          <w:tcPr>
            <w:tcW w:w="840" w:type="dxa"/>
            <w:tcBorders>
              <w:top w:val="single" w:sz="4" w:space="0" w:color="auto"/>
              <w:left w:val="nil"/>
              <w:bottom w:val="single" w:sz="4" w:space="0" w:color="auto"/>
              <w:right w:val="single" w:sz="4" w:space="0" w:color="auto"/>
            </w:tcBorders>
            <w:shd w:val="clear" w:color="auto" w:fill="auto"/>
            <w:vAlign w:val="center"/>
            <w:hideMark/>
          </w:tcPr>
          <w:p w14:paraId="50515CB0" w14:textId="77777777" w:rsidR="00A14F8E" w:rsidRPr="00B155F7" w:rsidRDefault="00A14F8E" w:rsidP="00A14F8E">
            <w:pPr>
              <w:spacing w:after="0" w:line="240" w:lineRule="auto"/>
              <w:jc w:val="center"/>
              <w:rPr>
                <w:rFonts w:ascii="Arial Narrow" w:eastAsia="Times New Roman" w:hAnsi="Arial Narrow" w:cs="Calibri"/>
                <w:b/>
                <w:bCs/>
                <w:sz w:val="20"/>
                <w:szCs w:val="20"/>
              </w:rPr>
            </w:pPr>
            <w:r w:rsidRPr="00B155F7">
              <w:rPr>
                <w:rFonts w:ascii="Arial Narrow" w:eastAsia="Times New Roman" w:hAnsi="Arial Narrow" w:cs="Calibri"/>
                <w:b/>
                <w:bCs/>
                <w:sz w:val="20"/>
                <w:szCs w:val="20"/>
                <w:lang w:val="es-ES"/>
              </w:rPr>
              <w:t>PUNTAJE</w:t>
            </w:r>
          </w:p>
        </w:tc>
      </w:tr>
      <w:tr w:rsidR="00B155F7" w:rsidRPr="00B155F7" w14:paraId="730C729B" w14:textId="77777777" w:rsidTr="00A14F8E">
        <w:trPr>
          <w:trHeight w:val="300"/>
        </w:trPr>
        <w:tc>
          <w:tcPr>
            <w:tcW w:w="460" w:type="dxa"/>
            <w:tcBorders>
              <w:top w:val="nil"/>
              <w:left w:val="single" w:sz="4" w:space="0" w:color="auto"/>
              <w:bottom w:val="single" w:sz="4" w:space="0" w:color="auto"/>
              <w:right w:val="single" w:sz="4" w:space="0" w:color="auto"/>
            </w:tcBorders>
            <w:shd w:val="clear" w:color="auto" w:fill="auto"/>
            <w:vAlign w:val="center"/>
            <w:hideMark/>
          </w:tcPr>
          <w:p w14:paraId="112EC3A3" w14:textId="77777777" w:rsidR="00A14F8E" w:rsidRPr="00B155F7" w:rsidRDefault="00A14F8E" w:rsidP="00A14F8E">
            <w:pPr>
              <w:spacing w:after="0" w:line="240" w:lineRule="auto"/>
              <w:jc w:val="center"/>
              <w:rPr>
                <w:rFonts w:ascii="Arial Narrow" w:eastAsia="Times New Roman" w:hAnsi="Arial Narrow" w:cs="Calibri"/>
                <w:sz w:val="20"/>
                <w:szCs w:val="20"/>
              </w:rPr>
            </w:pPr>
            <w:r w:rsidRPr="00B155F7">
              <w:rPr>
                <w:rFonts w:ascii="Arial Narrow" w:eastAsia="Times New Roman" w:hAnsi="Arial Narrow" w:cs="Calibri"/>
                <w:w w:val="103"/>
                <w:sz w:val="20"/>
                <w:lang w:val="es-ES"/>
              </w:rPr>
              <w:t>1</w:t>
            </w:r>
          </w:p>
        </w:tc>
        <w:tc>
          <w:tcPr>
            <w:tcW w:w="6540" w:type="dxa"/>
            <w:tcBorders>
              <w:top w:val="nil"/>
              <w:left w:val="nil"/>
              <w:bottom w:val="single" w:sz="4" w:space="0" w:color="auto"/>
              <w:right w:val="single" w:sz="4" w:space="0" w:color="auto"/>
            </w:tcBorders>
            <w:shd w:val="clear" w:color="auto" w:fill="auto"/>
            <w:vAlign w:val="center"/>
            <w:hideMark/>
          </w:tcPr>
          <w:p w14:paraId="4A140E78" w14:textId="77777777" w:rsidR="00A14F8E" w:rsidRPr="00B155F7" w:rsidRDefault="00A14F8E" w:rsidP="00A14F8E">
            <w:pPr>
              <w:spacing w:after="0" w:line="240" w:lineRule="auto"/>
              <w:rPr>
                <w:rFonts w:ascii="Arial Narrow" w:eastAsia="Times New Roman" w:hAnsi="Arial Narrow" w:cs="Calibri"/>
                <w:sz w:val="20"/>
                <w:szCs w:val="20"/>
              </w:rPr>
            </w:pPr>
            <w:r w:rsidRPr="00B155F7">
              <w:rPr>
                <w:rFonts w:ascii="Arial Narrow" w:eastAsia="Times New Roman" w:hAnsi="Arial Narrow" w:cs="Calibri"/>
                <w:sz w:val="20"/>
                <w:lang w:val="es-ES"/>
              </w:rPr>
              <w:t>CONDICIONES SOCIOECONÓMICAS</w:t>
            </w:r>
          </w:p>
        </w:tc>
        <w:tc>
          <w:tcPr>
            <w:tcW w:w="840" w:type="dxa"/>
            <w:tcBorders>
              <w:top w:val="nil"/>
              <w:left w:val="nil"/>
              <w:bottom w:val="single" w:sz="4" w:space="0" w:color="auto"/>
              <w:right w:val="single" w:sz="4" w:space="0" w:color="auto"/>
            </w:tcBorders>
            <w:shd w:val="clear" w:color="auto" w:fill="auto"/>
            <w:vAlign w:val="center"/>
            <w:hideMark/>
          </w:tcPr>
          <w:p w14:paraId="7E7BEBA7" w14:textId="77777777" w:rsidR="00A14F8E" w:rsidRPr="00B155F7" w:rsidRDefault="00A14F8E" w:rsidP="00A14F8E">
            <w:pPr>
              <w:spacing w:after="0" w:line="240" w:lineRule="auto"/>
              <w:jc w:val="center"/>
              <w:rPr>
                <w:rFonts w:ascii="Arial Narrow" w:eastAsia="Times New Roman" w:hAnsi="Arial Narrow" w:cs="Calibri"/>
                <w:sz w:val="20"/>
                <w:szCs w:val="20"/>
              </w:rPr>
            </w:pPr>
            <w:r w:rsidRPr="00B155F7">
              <w:rPr>
                <w:rFonts w:ascii="Arial Narrow" w:eastAsia="Times New Roman" w:hAnsi="Arial Narrow" w:cs="Calibri"/>
                <w:sz w:val="20"/>
                <w:szCs w:val="20"/>
                <w:lang w:val="es-ES"/>
              </w:rPr>
              <w:t> </w:t>
            </w:r>
          </w:p>
        </w:tc>
      </w:tr>
      <w:tr w:rsidR="00B155F7" w:rsidRPr="00B155F7" w14:paraId="7631F193" w14:textId="77777777" w:rsidTr="00A14F8E">
        <w:trPr>
          <w:trHeight w:val="300"/>
        </w:trPr>
        <w:tc>
          <w:tcPr>
            <w:tcW w:w="460" w:type="dxa"/>
            <w:tcBorders>
              <w:top w:val="nil"/>
              <w:left w:val="single" w:sz="4" w:space="0" w:color="auto"/>
              <w:bottom w:val="single" w:sz="4" w:space="0" w:color="auto"/>
              <w:right w:val="single" w:sz="4" w:space="0" w:color="auto"/>
            </w:tcBorders>
            <w:shd w:val="clear" w:color="auto" w:fill="auto"/>
            <w:vAlign w:val="center"/>
            <w:hideMark/>
          </w:tcPr>
          <w:p w14:paraId="3F9597C6" w14:textId="77777777" w:rsidR="00A14F8E" w:rsidRPr="00B155F7" w:rsidRDefault="00A14F8E" w:rsidP="00A14F8E">
            <w:pPr>
              <w:spacing w:after="0" w:line="240" w:lineRule="auto"/>
              <w:jc w:val="center"/>
              <w:rPr>
                <w:rFonts w:ascii="Arial Narrow" w:eastAsia="Times New Roman" w:hAnsi="Arial Narrow" w:cs="Calibri"/>
                <w:sz w:val="20"/>
                <w:szCs w:val="20"/>
              </w:rPr>
            </w:pPr>
            <w:r w:rsidRPr="00B155F7">
              <w:rPr>
                <w:rFonts w:ascii="Arial Narrow" w:eastAsia="Times New Roman" w:hAnsi="Arial Narrow" w:cs="Calibri"/>
                <w:w w:val="105"/>
                <w:sz w:val="20"/>
                <w:lang w:val="es-ES"/>
              </w:rPr>
              <w:t>1.1</w:t>
            </w:r>
          </w:p>
        </w:tc>
        <w:tc>
          <w:tcPr>
            <w:tcW w:w="6540" w:type="dxa"/>
            <w:tcBorders>
              <w:top w:val="nil"/>
              <w:left w:val="nil"/>
              <w:bottom w:val="single" w:sz="4" w:space="0" w:color="auto"/>
              <w:right w:val="single" w:sz="4" w:space="0" w:color="auto"/>
            </w:tcBorders>
            <w:shd w:val="clear" w:color="auto" w:fill="auto"/>
            <w:vAlign w:val="center"/>
            <w:hideMark/>
          </w:tcPr>
          <w:p w14:paraId="68EC5D52" w14:textId="77777777" w:rsidR="00A14F8E" w:rsidRPr="00B155F7" w:rsidRDefault="00A14F8E" w:rsidP="00A14F8E">
            <w:pPr>
              <w:spacing w:after="0" w:line="240" w:lineRule="auto"/>
              <w:rPr>
                <w:rFonts w:ascii="Arial Narrow" w:eastAsia="Times New Roman" w:hAnsi="Arial Narrow" w:cs="Calibri"/>
                <w:sz w:val="20"/>
                <w:szCs w:val="20"/>
              </w:rPr>
            </w:pPr>
            <w:r w:rsidRPr="00B155F7">
              <w:rPr>
                <w:rFonts w:ascii="Arial Narrow" w:eastAsia="Times New Roman" w:hAnsi="Arial Narrow" w:cs="Calibri"/>
                <w:w w:val="105"/>
                <w:sz w:val="20"/>
                <w:lang w:val="es-ES"/>
              </w:rPr>
              <w:t>Ingresos del hogar</w:t>
            </w:r>
          </w:p>
        </w:tc>
        <w:tc>
          <w:tcPr>
            <w:tcW w:w="840" w:type="dxa"/>
            <w:tcBorders>
              <w:top w:val="nil"/>
              <w:left w:val="nil"/>
              <w:bottom w:val="single" w:sz="4" w:space="0" w:color="auto"/>
              <w:right w:val="single" w:sz="4" w:space="0" w:color="auto"/>
            </w:tcBorders>
            <w:shd w:val="clear" w:color="auto" w:fill="auto"/>
            <w:vAlign w:val="center"/>
            <w:hideMark/>
          </w:tcPr>
          <w:p w14:paraId="4EC4FD30" w14:textId="77777777" w:rsidR="00A14F8E" w:rsidRPr="00B155F7" w:rsidRDefault="00A14F8E" w:rsidP="00A14F8E">
            <w:pPr>
              <w:spacing w:after="0" w:line="240" w:lineRule="auto"/>
              <w:jc w:val="center"/>
              <w:rPr>
                <w:rFonts w:ascii="Arial Narrow" w:eastAsia="Times New Roman" w:hAnsi="Arial Narrow" w:cs="Calibri"/>
                <w:sz w:val="20"/>
                <w:szCs w:val="20"/>
              </w:rPr>
            </w:pPr>
            <w:r w:rsidRPr="00B155F7">
              <w:rPr>
                <w:rFonts w:ascii="Arial Narrow" w:eastAsia="Times New Roman" w:hAnsi="Arial Narrow" w:cs="Calibri"/>
                <w:sz w:val="20"/>
                <w:szCs w:val="20"/>
                <w:lang w:val="es-ES"/>
              </w:rPr>
              <w:t> </w:t>
            </w:r>
          </w:p>
        </w:tc>
      </w:tr>
      <w:tr w:rsidR="00B155F7" w:rsidRPr="00B155F7" w14:paraId="7AB6B807" w14:textId="77777777" w:rsidTr="00A14F8E">
        <w:trPr>
          <w:trHeight w:val="300"/>
        </w:trPr>
        <w:tc>
          <w:tcPr>
            <w:tcW w:w="460" w:type="dxa"/>
            <w:tcBorders>
              <w:top w:val="nil"/>
              <w:left w:val="single" w:sz="4" w:space="0" w:color="auto"/>
              <w:bottom w:val="single" w:sz="4" w:space="0" w:color="auto"/>
              <w:right w:val="single" w:sz="4" w:space="0" w:color="auto"/>
            </w:tcBorders>
            <w:shd w:val="clear" w:color="auto" w:fill="auto"/>
            <w:vAlign w:val="center"/>
            <w:hideMark/>
          </w:tcPr>
          <w:p w14:paraId="750D9E1E" w14:textId="77777777" w:rsidR="00A14F8E" w:rsidRPr="00B155F7" w:rsidRDefault="00A14F8E" w:rsidP="00A14F8E">
            <w:pPr>
              <w:spacing w:after="0" w:line="240" w:lineRule="auto"/>
              <w:jc w:val="center"/>
              <w:rPr>
                <w:rFonts w:ascii="Arial Narrow" w:eastAsia="Times New Roman" w:hAnsi="Arial Narrow" w:cs="Calibri"/>
                <w:sz w:val="20"/>
                <w:szCs w:val="20"/>
              </w:rPr>
            </w:pPr>
            <w:r w:rsidRPr="00B155F7">
              <w:rPr>
                <w:rFonts w:ascii="Arial Narrow" w:eastAsia="Times New Roman" w:hAnsi="Arial Narrow" w:cs="Calibri"/>
                <w:sz w:val="20"/>
                <w:lang w:val="es-ES"/>
              </w:rPr>
              <w:t>1.1.1</w:t>
            </w:r>
          </w:p>
        </w:tc>
        <w:tc>
          <w:tcPr>
            <w:tcW w:w="6540" w:type="dxa"/>
            <w:tcBorders>
              <w:top w:val="nil"/>
              <w:left w:val="nil"/>
              <w:bottom w:val="single" w:sz="4" w:space="0" w:color="auto"/>
              <w:right w:val="single" w:sz="4" w:space="0" w:color="auto"/>
            </w:tcBorders>
            <w:shd w:val="clear" w:color="auto" w:fill="auto"/>
            <w:vAlign w:val="center"/>
            <w:hideMark/>
          </w:tcPr>
          <w:p w14:paraId="2677DFB5" w14:textId="77777777" w:rsidR="00A14F8E" w:rsidRPr="00B155F7" w:rsidRDefault="00A14F8E" w:rsidP="00A14F8E">
            <w:pPr>
              <w:spacing w:after="0" w:line="240" w:lineRule="auto"/>
              <w:rPr>
                <w:rFonts w:ascii="Arial Narrow" w:eastAsia="Times New Roman" w:hAnsi="Arial Narrow" w:cs="Calibri"/>
                <w:sz w:val="20"/>
                <w:szCs w:val="20"/>
              </w:rPr>
            </w:pPr>
            <w:r w:rsidRPr="00B155F7">
              <w:rPr>
                <w:rFonts w:ascii="Arial Narrow" w:eastAsia="Times New Roman" w:hAnsi="Arial Narrow" w:cs="Calibri"/>
                <w:sz w:val="20"/>
                <w:lang w:val="es-ES"/>
              </w:rPr>
              <w:t>Ingresos del hogar hasta 2.5 SMMLV</w:t>
            </w:r>
          </w:p>
        </w:tc>
        <w:tc>
          <w:tcPr>
            <w:tcW w:w="840" w:type="dxa"/>
            <w:tcBorders>
              <w:top w:val="nil"/>
              <w:left w:val="nil"/>
              <w:bottom w:val="single" w:sz="4" w:space="0" w:color="auto"/>
              <w:right w:val="single" w:sz="4" w:space="0" w:color="auto"/>
            </w:tcBorders>
            <w:shd w:val="clear" w:color="auto" w:fill="auto"/>
            <w:vAlign w:val="center"/>
            <w:hideMark/>
          </w:tcPr>
          <w:p w14:paraId="5FCDF180" w14:textId="77777777" w:rsidR="00A14F8E" w:rsidRPr="00B155F7" w:rsidRDefault="00A14F8E" w:rsidP="00A14F8E">
            <w:pPr>
              <w:spacing w:after="0" w:line="240" w:lineRule="auto"/>
              <w:jc w:val="center"/>
              <w:rPr>
                <w:rFonts w:ascii="Arial Narrow" w:eastAsia="Times New Roman" w:hAnsi="Arial Narrow" w:cs="Calibri"/>
                <w:sz w:val="20"/>
                <w:szCs w:val="20"/>
              </w:rPr>
            </w:pPr>
            <w:r w:rsidRPr="00B155F7">
              <w:rPr>
                <w:rFonts w:ascii="Arial Narrow" w:eastAsia="Times New Roman" w:hAnsi="Arial Narrow" w:cs="Calibri"/>
                <w:w w:val="88"/>
                <w:sz w:val="20"/>
                <w:lang w:val="es-ES"/>
              </w:rPr>
              <w:t>2</w:t>
            </w:r>
          </w:p>
        </w:tc>
      </w:tr>
      <w:tr w:rsidR="00B155F7" w:rsidRPr="00B155F7" w14:paraId="2F062976" w14:textId="77777777" w:rsidTr="00A14F8E">
        <w:trPr>
          <w:trHeight w:val="300"/>
        </w:trPr>
        <w:tc>
          <w:tcPr>
            <w:tcW w:w="460" w:type="dxa"/>
            <w:tcBorders>
              <w:top w:val="nil"/>
              <w:left w:val="single" w:sz="4" w:space="0" w:color="auto"/>
              <w:bottom w:val="single" w:sz="4" w:space="0" w:color="auto"/>
              <w:right w:val="single" w:sz="4" w:space="0" w:color="auto"/>
            </w:tcBorders>
            <w:shd w:val="clear" w:color="auto" w:fill="auto"/>
            <w:vAlign w:val="center"/>
            <w:hideMark/>
          </w:tcPr>
          <w:p w14:paraId="4EBEE066" w14:textId="77777777" w:rsidR="00A14F8E" w:rsidRPr="00B155F7" w:rsidRDefault="00A14F8E" w:rsidP="00A14F8E">
            <w:pPr>
              <w:spacing w:after="0" w:line="240" w:lineRule="auto"/>
              <w:jc w:val="center"/>
              <w:rPr>
                <w:rFonts w:ascii="Arial Narrow" w:eastAsia="Times New Roman" w:hAnsi="Arial Narrow" w:cs="Calibri"/>
                <w:sz w:val="20"/>
                <w:szCs w:val="20"/>
              </w:rPr>
            </w:pPr>
            <w:r w:rsidRPr="00B155F7">
              <w:rPr>
                <w:rFonts w:ascii="Arial Narrow" w:eastAsia="Times New Roman" w:hAnsi="Arial Narrow" w:cs="Calibri"/>
                <w:sz w:val="20"/>
                <w:lang w:val="es-ES"/>
              </w:rPr>
              <w:t>1.1.2</w:t>
            </w:r>
          </w:p>
        </w:tc>
        <w:tc>
          <w:tcPr>
            <w:tcW w:w="6540" w:type="dxa"/>
            <w:tcBorders>
              <w:top w:val="nil"/>
              <w:left w:val="nil"/>
              <w:bottom w:val="single" w:sz="4" w:space="0" w:color="auto"/>
              <w:right w:val="single" w:sz="4" w:space="0" w:color="auto"/>
            </w:tcBorders>
            <w:shd w:val="clear" w:color="auto" w:fill="auto"/>
            <w:vAlign w:val="center"/>
            <w:hideMark/>
          </w:tcPr>
          <w:p w14:paraId="0BB38CA3" w14:textId="77777777" w:rsidR="00A14F8E" w:rsidRPr="00B155F7" w:rsidRDefault="00A14F8E" w:rsidP="00A14F8E">
            <w:pPr>
              <w:spacing w:after="0" w:line="240" w:lineRule="auto"/>
              <w:rPr>
                <w:rFonts w:ascii="Arial Narrow" w:eastAsia="Times New Roman" w:hAnsi="Arial Narrow" w:cs="Calibri"/>
                <w:sz w:val="20"/>
                <w:szCs w:val="20"/>
              </w:rPr>
            </w:pPr>
            <w:r w:rsidRPr="00B155F7">
              <w:rPr>
                <w:rFonts w:ascii="Arial Narrow" w:eastAsia="Times New Roman" w:hAnsi="Arial Narrow" w:cs="Calibri"/>
                <w:sz w:val="20"/>
                <w:lang w:val="es-ES"/>
              </w:rPr>
              <w:t>Ingresos del hogar entre 2.5 y 4 SMMLV</w:t>
            </w:r>
          </w:p>
        </w:tc>
        <w:tc>
          <w:tcPr>
            <w:tcW w:w="840" w:type="dxa"/>
            <w:tcBorders>
              <w:top w:val="nil"/>
              <w:left w:val="nil"/>
              <w:bottom w:val="single" w:sz="4" w:space="0" w:color="auto"/>
              <w:right w:val="single" w:sz="4" w:space="0" w:color="auto"/>
            </w:tcBorders>
            <w:shd w:val="clear" w:color="auto" w:fill="auto"/>
            <w:vAlign w:val="center"/>
            <w:hideMark/>
          </w:tcPr>
          <w:p w14:paraId="02270C0E" w14:textId="77777777" w:rsidR="00A14F8E" w:rsidRPr="00B155F7" w:rsidRDefault="00A14F8E" w:rsidP="00A14F8E">
            <w:pPr>
              <w:spacing w:after="0" w:line="240" w:lineRule="auto"/>
              <w:jc w:val="center"/>
              <w:rPr>
                <w:rFonts w:ascii="Arial Narrow" w:eastAsia="Times New Roman" w:hAnsi="Arial Narrow" w:cs="Calibri"/>
                <w:sz w:val="20"/>
                <w:szCs w:val="20"/>
              </w:rPr>
            </w:pPr>
            <w:r w:rsidRPr="00B155F7">
              <w:rPr>
                <w:rFonts w:ascii="Arial Narrow" w:eastAsia="Times New Roman" w:hAnsi="Arial Narrow" w:cs="Calibri"/>
                <w:w w:val="94"/>
                <w:sz w:val="20"/>
                <w:lang w:val="es-ES"/>
              </w:rPr>
              <w:t>3</w:t>
            </w:r>
          </w:p>
        </w:tc>
      </w:tr>
      <w:tr w:rsidR="00B155F7" w:rsidRPr="00B155F7" w14:paraId="66A8711F" w14:textId="77777777" w:rsidTr="00A14F8E">
        <w:trPr>
          <w:trHeight w:val="300"/>
        </w:trPr>
        <w:tc>
          <w:tcPr>
            <w:tcW w:w="460" w:type="dxa"/>
            <w:tcBorders>
              <w:top w:val="nil"/>
              <w:left w:val="single" w:sz="4" w:space="0" w:color="auto"/>
              <w:bottom w:val="single" w:sz="4" w:space="0" w:color="auto"/>
              <w:right w:val="single" w:sz="4" w:space="0" w:color="auto"/>
            </w:tcBorders>
            <w:shd w:val="clear" w:color="auto" w:fill="auto"/>
            <w:vAlign w:val="center"/>
            <w:hideMark/>
          </w:tcPr>
          <w:p w14:paraId="1A716C70" w14:textId="77777777" w:rsidR="00A14F8E" w:rsidRPr="00B155F7" w:rsidRDefault="00A14F8E" w:rsidP="00A14F8E">
            <w:pPr>
              <w:spacing w:after="0" w:line="240" w:lineRule="auto"/>
              <w:jc w:val="center"/>
              <w:rPr>
                <w:rFonts w:ascii="Arial Narrow" w:eastAsia="Times New Roman" w:hAnsi="Arial Narrow" w:cs="Calibri"/>
                <w:sz w:val="20"/>
                <w:szCs w:val="20"/>
              </w:rPr>
            </w:pPr>
            <w:r w:rsidRPr="00B155F7">
              <w:rPr>
                <w:rFonts w:ascii="Arial Narrow" w:eastAsia="Times New Roman" w:hAnsi="Arial Narrow" w:cs="Calibri"/>
                <w:w w:val="105"/>
                <w:sz w:val="20"/>
                <w:lang w:val="es-ES"/>
              </w:rPr>
              <w:t>1.2</w:t>
            </w:r>
          </w:p>
        </w:tc>
        <w:tc>
          <w:tcPr>
            <w:tcW w:w="6540" w:type="dxa"/>
            <w:tcBorders>
              <w:top w:val="nil"/>
              <w:left w:val="nil"/>
              <w:bottom w:val="single" w:sz="4" w:space="0" w:color="auto"/>
              <w:right w:val="single" w:sz="4" w:space="0" w:color="auto"/>
            </w:tcBorders>
            <w:shd w:val="clear" w:color="auto" w:fill="auto"/>
            <w:vAlign w:val="center"/>
            <w:hideMark/>
          </w:tcPr>
          <w:p w14:paraId="0C59C3A1" w14:textId="77777777" w:rsidR="00A14F8E" w:rsidRPr="00B155F7" w:rsidRDefault="00A14F8E" w:rsidP="00A14F8E">
            <w:pPr>
              <w:spacing w:after="0" w:line="240" w:lineRule="auto"/>
              <w:rPr>
                <w:rFonts w:ascii="Arial Narrow" w:eastAsia="Times New Roman" w:hAnsi="Arial Narrow" w:cs="Calibri"/>
                <w:sz w:val="20"/>
                <w:szCs w:val="20"/>
              </w:rPr>
            </w:pPr>
            <w:r w:rsidRPr="00B155F7">
              <w:rPr>
                <w:rFonts w:ascii="Arial Narrow" w:eastAsia="Times New Roman" w:hAnsi="Arial Narrow" w:cs="Calibri"/>
                <w:w w:val="105"/>
                <w:sz w:val="20"/>
                <w:lang w:val="es-ES"/>
              </w:rPr>
              <w:t>Sisbén</w:t>
            </w:r>
          </w:p>
        </w:tc>
        <w:tc>
          <w:tcPr>
            <w:tcW w:w="840" w:type="dxa"/>
            <w:tcBorders>
              <w:top w:val="nil"/>
              <w:left w:val="nil"/>
              <w:bottom w:val="single" w:sz="4" w:space="0" w:color="auto"/>
              <w:right w:val="single" w:sz="4" w:space="0" w:color="auto"/>
            </w:tcBorders>
            <w:shd w:val="clear" w:color="auto" w:fill="auto"/>
            <w:vAlign w:val="center"/>
            <w:hideMark/>
          </w:tcPr>
          <w:p w14:paraId="6AB2C124" w14:textId="77777777" w:rsidR="00A14F8E" w:rsidRPr="00B155F7" w:rsidRDefault="00A14F8E" w:rsidP="00A14F8E">
            <w:pPr>
              <w:spacing w:after="0" w:line="240" w:lineRule="auto"/>
              <w:jc w:val="center"/>
              <w:rPr>
                <w:rFonts w:ascii="Arial Narrow" w:eastAsia="Times New Roman" w:hAnsi="Arial Narrow" w:cs="Calibri"/>
                <w:sz w:val="20"/>
                <w:szCs w:val="20"/>
              </w:rPr>
            </w:pPr>
            <w:r w:rsidRPr="00B155F7">
              <w:rPr>
                <w:rFonts w:ascii="Arial Narrow" w:eastAsia="Times New Roman" w:hAnsi="Arial Narrow" w:cs="Calibri"/>
                <w:sz w:val="20"/>
                <w:szCs w:val="20"/>
                <w:lang w:val="es-ES"/>
              </w:rPr>
              <w:t> </w:t>
            </w:r>
          </w:p>
        </w:tc>
      </w:tr>
      <w:tr w:rsidR="00B155F7" w:rsidRPr="00B155F7" w14:paraId="7B70FBFA" w14:textId="77777777" w:rsidTr="00A14F8E">
        <w:trPr>
          <w:trHeight w:val="300"/>
        </w:trPr>
        <w:tc>
          <w:tcPr>
            <w:tcW w:w="460" w:type="dxa"/>
            <w:tcBorders>
              <w:top w:val="nil"/>
              <w:left w:val="single" w:sz="4" w:space="0" w:color="auto"/>
              <w:bottom w:val="single" w:sz="4" w:space="0" w:color="auto"/>
              <w:right w:val="single" w:sz="4" w:space="0" w:color="auto"/>
            </w:tcBorders>
            <w:shd w:val="clear" w:color="auto" w:fill="auto"/>
            <w:vAlign w:val="center"/>
            <w:hideMark/>
          </w:tcPr>
          <w:p w14:paraId="67089371" w14:textId="77777777" w:rsidR="00A14F8E" w:rsidRPr="00B155F7" w:rsidRDefault="00A14F8E" w:rsidP="00A14F8E">
            <w:pPr>
              <w:spacing w:after="0" w:line="240" w:lineRule="auto"/>
              <w:jc w:val="center"/>
              <w:rPr>
                <w:rFonts w:ascii="Arial Narrow" w:eastAsia="Times New Roman" w:hAnsi="Arial Narrow" w:cs="Calibri"/>
                <w:sz w:val="20"/>
                <w:szCs w:val="20"/>
              </w:rPr>
            </w:pPr>
            <w:r w:rsidRPr="00B155F7">
              <w:rPr>
                <w:rFonts w:ascii="Arial Narrow" w:eastAsia="Times New Roman" w:hAnsi="Arial Narrow" w:cs="Calibri"/>
                <w:sz w:val="20"/>
                <w:lang w:val="es-ES"/>
              </w:rPr>
              <w:t>1.2.1</w:t>
            </w:r>
          </w:p>
        </w:tc>
        <w:tc>
          <w:tcPr>
            <w:tcW w:w="6540" w:type="dxa"/>
            <w:tcBorders>
              <w:top w:val="nil"/>
              <w:left w:val="nil"/>
              <w:bottom w:val="single" w:sz="4" w:space="0" w:color="auto"/>
              <w:right w:val="single" w:sz="4" w:space="0" w:color="auto"/>
            </w:tcBorders>
            <w:shd w:val="clear" w:color="auto" w:fill="auto"/>
            <w:vAlign w:val="center"/>
            <w:hideMark/>
          </w:tcPr>
          <w:p w14:paraId="4F0D4671" w14:textId="77777777" w:rsidR="00A14F8E" w:rsidRPr="00B155F7" w:rsidRDefault="00A14F8E" w:rsidP="00A14F8E">
            <w:pPr>
              <w:spacing w:after="0" w:line="240" w:lineRule="auto"/>
              <w:rPr>
                <w:rFonts w:ascii="Arial Narrow" w:eastAsia="Times New Roman" w:hAnsi="Arial Narrow" w:cs="Calibri"/>
                <w:sz w:val="20"/>
                <w:szCs w:val="20"/>
              </w:rPr>
            </w:pPr>
            <w:r w:rsidRPr="00B155F7">
              <w:rPr>
                <w:rFonts w:ascii="Arial Narrow" w:eastAsia="Times New Roman" w:hAnsi="Arial Narrow" w:cs="Calibri"/>
                <w:sz w:val="20"/>
                <w:lang w:val="es-ES"/>
              </w:rPr>
              <w:t>Hogar con puntaje del SISBEN Rango 1</w:t>
            </w:r>
          </w:p>
        </w:tc>
        <w:tc>
          <w:tcPr>
            <w:tcW w:w="840" w:type="dxa"/>
            <w:tcBorders>
              <w:top w:val="nil"/>
              <w:left w:val="nil"/>
              <w:bottom w:val="single" w:sz="4" w:space="0" w:color="auto"/>
              <w:right w:val="single" w:sz="4" w:space="0" w:color="auto"/>
            </w:tcBorders>
            <w:shd w:val="clear" w:color="auto" w:fill="auto"/>
            <w:vAlign w:val="center"/>
            <w:hideMark/>
          </w:tcPr>
          <w:p w14:paraId="4B544893" w14:textId="77777777" w:rsidR="00A14F8E" w:rsidRPr="00B155F7" w:rsidRDefault="00A14F8E" w:rsidP="00A14F8E">
            <w:pPr>
              <w:spacing w:after="0" w:line="240" w:lineRule="auto"/>
              <w:jc w:val="center"/>
              <w:rPr>
                <w:rFonts w:ascii="Arial Narrow" w:eastAsia="Times New Roman" w:hAnsi="Arial Narrow" w:cs="Calibri"/>
                <w:sz w:val="20"/>
                <w:szCs w:val="20"/>
              </w:rPr>
            </w:pPr>
            <w:r w:rsidRPr="00B155F7">
              <w:rPr>
                <w:rFonts w:ascii="Arial Narrow" w:eastAsia="Times New Roman" w:hAnsi="Arial Narrow" w:cs="Calibri"/>
                <w:sz w:val="20"/>
                <w:lang w:val="es-ES"/>
              </w:rPr>
              <w:t>1</w:t>
            </w:r>
          </w:p>
        </w:tc>
      </w:tr>
      <w:tr w:rsidR="00B155F7" w:rsidRPr="00B155F7" w14:paraId="52264DE5" w14:textId="77777777" w:rsidTr="00A14F8E">
        <w:trPr>
          <w:trHeight w:val="300"/>
        </w:trPr>
        <w:tc>
          <w:tcPr>
            <w:tcW w:w="460" w:type="dxa"/>
            <w:tcBorders>
              <w:top w:val="nil"/>
              <w:left w:val="single" w:sz="4" w:space="0" w:color="auto"/>
              <w:bottom w:val="single" w:sz="4" w:space="0" w:color="auto"/>
              <w:right w:val="single" w:sz="4" w:space="0" w:color="auto"/>
            </w:tcBorders>
            <w:shd w:val="clear" w:color="auto" w:fill="auto"/>
            <w:vAlign w:val="center"/>
            <w:hideMark/>
          </w:tcPr>
          <w:p w14:paraId="387F9816" w14:textId="77777777" w:rsidR="00A14F8E" w:rsidRPr="00B155F7" w:rsidRDefault="00A14F8E" w:rsidP="00A14F8E">
            <w:pPr>
              <w:spacing w:after="0" w:line="240" w:lineRule="auto"/>
              <w:jc w:val="center"/>
              <w:rPr>
                <w:rFonts w:ascii="Arial Narrow" w:eastAsia="Times New Roman" w:hAnsi="Arial Narrow" w:cs="Calibri"/>
                <w:sz w:val="20"/>
                <w:szCs w:val="20"/>
              </w:rPr>
            </w:pPr>
            <w:r w:rsidRPr="00B155F7">
              <w:rPr>
                <w:rFonts w:ascii="Arial Narrow" w:eastAsia="Times New Roman" w:hAnsi="Arial Narrow" w:cs="Calibri"/>
                <w:sz w:val="20"/>
                <w:lang w:val="es-ES"/>
              </w:rPr>
              <w:t>1.2.2</w:t>
            </w:r>
          </w:p>
        </w:tc>
        <w:tc>
          <w:tcPr>
            <w:tcW w:w="6540" w:type="dxa"/>
            <w:tcBorders>
              <w:top w:val="nil"/>
              <w:left w:val="nil"/>
              <w:bottom w:val="single" w:sz="4" w:space="0" w:color="auto"/>
              <w:right w:val="single" w:sz="4" w:space="0" w:color="auto"/>
            </w:tcBorders>
            <w:shd w:val="clear" w:color="auto" w:fill="auto"/>
            <w:vAlign w:val="center"/>
            <w:hideMark/>
          </w:tcPr>
          <w:p w14:paraId="11FA5DFC" w14:textId="77777777" w:rsidR="00A14F8E" w:rsidRPr="00B155F7" w:rsidRDefault="00A14F8E" w:rsidP="00A14F8E">
            <w:pPr>
              <w:spacing w:after="0" w:line="240" w:lineRule="auto"/>
              <w:rPr>
                <w:rFonts w:ascii="Arial Narrow" w:eastAsia="Times New Roman" w:hAnsi="Arial Narrow" w:cs="Calibri"/>
                <w:sz w:val="20"/>
                <w:szCs w:val="20"/>
              </w:rPr>
            </w:pPr>
            <w:r w:rsidRPr="00B155F7">
              <w:rPr>
                <w:rFonts w:ascii="Arial Narrow" w:eastAsia="Times New Roman" w:hAnsi="Arial Narrow" w:cs="Calibri"/>
                <w:sz w:val="20"/>
                <w:lang w:val="es-ES"/>
              </w:rPr>
              <w:t>Hogar con punta</w:t>
            </w:r>
            <w:r w:rsidRPr="00B155F7">
              <w:rPr>
                <w:rFonts w:ascii="Arial Narrow" w:eastAsia="Times New Roman" w:hAnsi="Arial Narrow" w:cs="Calibri"/>
                <w:sz w:val="20"/>
                <w:szCs w:val="20"/>
                <w:u w:val="single"/>
                <w:lang w:val="es-ES"/>
              </w:rPr>
              <w:t>je del SISBEN Rango</w:t>
            </w:r>
            <w:r w:rsidRPr="00B155F7">
              <w:rPr>
                <w:rFonts w:ascii="Arial Narrow" w:eastAsia="Times New Roman" w:hAnsi="Arial Narrow" w:cs="Calibri"/>
                <w:sz w:val="20"/>
                <w:szCs w:val="20"/>
                <w:lang w:val="es-ES"/>
              </w:rPr>
              <w:t xml:space="preserve"> 2</w:t>
            </w:r>
          </w:p>
        </w:tc>
        <w:tc>
          <w:tcPr>
            <w:tcW w:w="840" w:type="dxa"/>
            <w:tcBorders>
              <w:top w:val="nil"/>
              <w:left w:val="nil"/>
              <w:bottom w:val="single" w:sz="4" w:space="0" w:color="auto"/>
              <w:right w:val="single" w:sz="4" w:space="0" w:color="auto"/>
            </w:tcBorders>
            <w:shd w:val="clear" w:color="auto" w:fill="auto"/>
            <w:vAlign w:val="center"/>
            <w:hideMark/>
          </w:tcPr>
          <w:p w14:paraId="4CF445CB" w14:textId="77777777" w:rsidR="00A14F8E" w:rsidRPr="00B155F7" w:rsidRDefault="00A14F8E" w:rsidP="00A14F8E">
            <w:pPr>
              <w:spacing w:after="0" w:line="240" w:lineRule="auto"/>
              <w:jc w:val="center"/>
              <w:rPr>
                <w:rFonts w:ascii="Arial Narrow" w:eastAsia="Times New Roman" w:hAnsi="Arial Narrow" w:cs="Calibri"/>
                <w:sz w:val="20"/>
                <w:szCs w:val="20"/>
              </w:rPr>
            </w:pPr>
            <w:r w:rsidRPr="00B155F7">
              <w:rPr>
                <w:rFonts w:ascii="Arial Narrow" w:eastAsia="Times New Roman" w:hAnsi="Arial Narrow" w:cs="Calibri"/>
                <w:w w:val="99"/>
                <w:sz w:val="20"/>
                <w:lang w:val="es-ES"/>
              </w:rPr>
              <w:t>2</w:t>
            </w:r>
          </w:p>
        </w:tc>
      </w:tr>
      <w:tr w:rsidR="00B155F7" w:rsidRPr="00B155F7" w14:paraId="4B55C25B" w14:textId="77777777" w:rsidTr="00A14F8E">
        <w:trPr>
          <w:trHeight w:val="300"/>
        </w:trPr>
        <w:tc>
          <w:tcPr>
            <w:tcW w:w="460" w:type="dxa"/>
            <w:tcBorders>
              <w:top w:val="nil"/>
              <w:left w:val="single" w:sz="4" w:space="0" w:color="auto"/>
              <w:bottom w:val="single" w:sz="4" w:space="0" w:color="auto"/>
              <w:right w:val="single" w:sz="4" w:space="0" w:color="auto"/>
            </w:tcBorders>
            <w:shd w:val="clear" w:color="auto" w:fill="auto"/>
            <w:vAlign w:val="center"/>
            <w:hideMark/>
          </w:tcPr>
          <w:p w14:paraId="2287192B" w14:textId="77777777" w:rsidR="00A14F8E" w:rsidRPr="00B155F7" w:rsidRDefault="00A14F8E" w:rsidP="00A14F8E">
            <w:pPr>
              <w:spacing w:after="0" w:line="240" w:lineRule="auto"/>
              <w:jc w:val="center"/>
              <w:rPr>
                <w:rFonts w:ascii="Arial Narrow" w:eastAsia="Times New Roman" w:hAnsi="Arial Narrow" w:cs="Calibri"/>
                <w:sz w:val="20"/>
                <w:szCs w:val="20"/>
              </w:rPr>
            </w:pPr>
            <w:r w:rsidRPr="00B155F7">
              <w:rPr>
                <w:rFonts w:ascii="Arial Narrow" w:eastAsia="Times New Roman" w:hAnsi="Arial Narrow" w:cs="Calibri"/>
                <w:sz w:val="20"/>
                <w:lang w:val="es-ES"/>
              </w:rPr>
              <w:t>1.2.3</w:t>
            </w:r>
          </w:p>
        </w:tc>
        <w:tc>
          <w:tcPr>
            <w:tcW w:w="6540" w:type="dxa"/>
            <w:tcBorders>
              <w:top w:val="nil"/>
              <w:left w:val="nil"/>
              <w:bottom w:val="single" w:sz="4" w:space="0" w:color="auto"/>
              <w:right w:val="single" w:sz="4" w:space="0" w:color="auto"/>
            </w:tcBorders>
            <w:shd w:val="clear" w:color="auto" w:fill="auto"/>
            <w:vAlign w:val="center"/>
            <w:hideMark/>
          </w:tcPr>
          <w:p w14:paraId="33DD4B55" w14:textId="77777777" w:rsidR="00A14F8E" w:rsidRPr="00B155F7" w:rsidRDefault="00A14F8E" w:rsidP="00A14F8E">
            <w:pPr>
              <w:spacing w:after="0" w:line="240" w:lineRule="auto"/>
              <w:rPr>
                <w:rFonts w:ascii="Arial Narrow" w:eastAsia="Times New Roman" w:hAnsi="Arial Narrow" w:cs="Calibri"/>
                <w:sz w:val="20"/>
                <w:szCs w:val="20"/>
              </w:rPr>
            </w:pPr>
            <w:r w:rsidRPr="00B155F7">
              <w:rPr>
                <w:rFonts w:ascii="Arial Narrow" w:eastAsia="Times New Roman" w:hAnsi="Arial Narrow" w:cs="Calibri"/>
                <w:sz w:val="20"/>
                <w:lang w:val="es-ES"/>
              </w:rPr>
              <w:t>Hogar con puntaje del SISBEN Rango 3</w:t>
            </w:r>
          </w:p>
        </w:tc>
        <w:tc>
          <w:tcPr>
            <w:tcW w:w="840" w:type="dxa"/>
            <w:tcBorders>
              <w:top w:val="nil"/>
              <w:left w:val="nil"/>
              <w:bottom w:val="single" w:sz="4" w:space="0" w:color="auto"/>
              <w:right w:val="single" w:sz="4" w:space="0" w:color="auto"/>
            </w:tcBorders>
            <w:shd w:val="clear" w:color="auto" w:fill="auto"/>
            <w:vAlign w:val="center"/>
            <w:hideMark/>
          </w:tcPr>
          <w:p w14:paraId="4B9FC502" w14:textId="77777777" w:rsidR="00A14F8E" w:rsidRPr="00B155F7" w:rsidRDefault="00A14F8E" w:rsidP="00A14F8E">
            <w:pPr>
              <w:spacing w:after="0" w:line="240" w:lineRule="auto"/>
              <w:jc w:val="center"/>
              <w:rPr>
                <w:rFonts w:ascii="Arial Narrow" w:eastAsia="Times New Roman" w:hAnsi="Arial Narrow" w:cs="Calibri"/>
                <w:sz w:val="20"/>
                <w:szCs w:val="20"/>
              </w:rPr>
            </w:pPr>
            <w:r w:rsidRPr="00B155F7">
              <w:rPr>
                <w:rFonts w:ascii="Arial Narrow" w:eastAsia="Times New Roman" w:hAnsi="Arial Narrow" w:cs="Calibri"/>
                <w:w w:val="101"/>
                <w:sz w:val="20"/>
                <w:lang w:val="es-ES"/>
              </w:rPr>
              <w:t>4</w:t>
            </w:r>
          </w:p>
        </w:tc>
      </w:tr>
      <w:tr w:rsidR="00B155F7" w:rsidRPr="00B155F7" w14:paraId="2B43A837" w14:textId="77777777" w:rsidTr="00A14F8E">
        <w:trPr>
          <w:trHeight w:val="510"/>
        </w:trPr>
        <w:tc>
          <w:tcPr>
            <w:tcW w:w="460" w:type="dxa"/>
            <w:tcBorders>
              <w:top w:val="nil"/>
              <w:left w:val="single" w:sz="4" w:space="0" w:color="auto"/>
              <w:bottom w:val="single" w:sz="4" w:space="0" w:color="auto"/>
              <w:right w:val="single" w:sz="4" w:space="0" w:color="auto"/>
            </w:tcBorders>
            <w:shd w:val="clear" w:color="auto" w:fill="auto"/>
            <w:vAlign w:val="center"/>
            <w:hideMark/>
          </w:tcPr>
          <w:p w14:paraId="340DF4BA" w14:textId="77777777" w:rsidR="00A14F8E" w:rsidRPr="00B155F7" w:rsidRDefault="00A14F8E" w:rsidP="00A14F8E">
            <w:pPr>
              <w:spacing w:after="0" w:line="240" w:lineRule="auto"/>
              <w:jc w:val="center"/>
              <w:rPr>
                <w:rFonts w:ascii="Arial Narrow" w:eastAsia="Times New Roman" w:hAnsi="Arial Narrow" w:cs="Calibri"/>
                <w:sz w:val="20"/>
                <w:szCs w:val="20"/>
              </w:rPr>
            </w:pPr>
            <w:r w:rsidRPr="00B155F7">
              <w:rPr>
                <w:rFonts w:ascii="Arial Narrow" w:eastAsia="Times New Roman" w:hAnsi="Arial Narrow" w:cs="Calibri"/>
                <w:sz w:val="20"/>
                <w:lang w:val="es-ES"/>
              </w:rPr>
              <w:t>1.3</w:t>
            </w:r>
          </w:p>
        </w:tc>
        <w:tc>
          <w:tcPr>
            <w:tcW w:w="6540" w:type="dxa"/>
            <w:tcBorders>
              <w:top w:val="nil"/>
              <w:left w:val="nil"/>
              <w:bottom w:val="single" w:sz="4" w:space="0" w:color="auto"/>
              <w:right w:val="single" w:sz="4" w:space="0" w:color="auto"/>
            </w:tcBorders>
            <w:shd w:val="clear" w:color="auto" w:fill="auto"/>
            <w:vAlign w:val="center"/>
            <w:hideMark/>
          </w:tcPr>
          <w:p w14:paraId="16724AFB" w14:textId="77777777" w:rsidR="00A14F8E" w:rsidRPr="00B155F7" w:rsidRDefault="00A14F8E" w:rsidP="00A14F8E">
            <w:pPr>
              <w:spacing w:after="0" w:line="240" w:lineRule="auto"/>
              <w:rPr>
                <w:rFonts w:ascii="Arial Narrow" w:eastAsia="Times New Roman" w:hAnsi="Arial Narrow" w:cs="Calibri"/>
                <w:sz w:val="20"/>
                <w:szCs w:val="20"/>
              </w:rPr>
            </w:pPr>
            <w:r w:rsidRPr="00B155F7">
              <w:rPr>
                <w:rFonts w:ascii="Arial Narrow" w:eastAsia="Times New Roman" w:hAnsi="Arial Narrow" w:cs="Calibri"/>
                <w:sz w:val="20"/>
                <w:lang w:val="es-ES"/>
              </w:rPr>
              <w:t>Aporte adicional al reglamentario para la realización del cierre financiero.</w:t>
            </w:r>
          </w:p>
        </w:tc>
        <w:tc>
          <w:tcPr>
            <w:tcW w:w="840" w:type="dxa"/>
            <w:tcBorders>
              <w:top w:val="nil"/>
              <w:left w:val="nil"/>
              <w:bottom w:val="single" w:sz="4" w:space="0" w:color="auto"/>
              <w:right w:val="single" w:sz="4" w:space="0" w:color="auto"/>
            </w:tcBorders>
            <w:shd w:val="clear" w:color="auto" w:fill="auto"/>
            <w:vAlign w:val="center"/>
            <w:hideMark/>
          </w:tcPr>
          <w:p w14:paraId="39B336A2" w14:textId="77777777" w:rsidR="00A14F8E" w:rsidRPr="00B155F7" w:rsidRDefault="00A14F8E" w:rsidP="00A14F8E">
            <w:pPr>
              <w:spacing w:after="0" w:line="240" w:lineRule="auto"/>
              <w:jc w:val="center"/>
              <w:rPr>
                <w:rFonts w:ascii="Arial Narrow" w:eastAsia="Times New Roman" w:hAnsi="Arial Narrow" w:cs="Calibri"/>
                <w:sz w:val="20"/>
                <w:szCs w:val="20"/>
              </w:rPr>
            </w:pPr>
            <w:r w:rsidRPr="00B155F7">
              <w:rPr>
                <w:rFonts w:ascii="Arial Narrow" w:eastAsia="Times New Roman" w:hAnsi="Arial Narrow" w:cs="Calibri"/>
                <w:w w:val="99"/>
                <w:sz w:val="20"/>
                <w:lang w:val="es-ES"/>
              </w:rPr>
              <w:t>5</w:t>
            </w:r>
          </w:p>
        </w:tc>
      </w:tr>
      <w:tr w:rsidR="00B155F7" w:rsidRPr="00B155F7" w14:paraId="367FD181" w14:textId="77777777" w:rsidTr="00A14F8E">
        <w:trPr>
          <w:trHeight w:val="300"/>
        </w:trPr>
        <w:tc>
          <w:tcPr>
            <w:tcW w:w="460" w:type="dxa"/>
            <w:tcBorders>
              <w:top w:val="nil"/>
              <w:left w:val="single" w:sz="4" w:space="0" w:color="auto"/>
              <w:bottom w:val="single" w:sz="4" w:space="0" w:color="auto"/>
              <w:right w:val="single" w:sz="4" w:space="0" w:color="auto"/>
            </w:tcBorders>
            <w:shd w:val="clear" w:color="auto" w:fill="auto"/>
            <w:vAlign w:val="center"/>
            <w:hideMark/>
          </w:tcPr>
          <w:p w14:paraId="5D9904C5" w14:textId="77777777" w:rsidR="00A14F8E" w:rsidRPr="00B155F7" w:rsidRDefault="00A14F8E" w:rsidP="00A14F8E">
            <w:pPr>
              <w:spacing w:after="0" w:line="240" w:lineRule="auto"/>
              <w:jc w:val="center"/>
              <w:rPr>
                <w:rFonts w:ascii="Arial Narrow" w:eastAsia="Times New Roman" w:hAnsi="Arial Narrow" w:cs="Calibri"/>
                <w:sz w:val="20"/>
                <w:szCs w:val="20"/>
              </w:rPr>
            </w:pPr>
            <w:r w:rsidRPr="00B155F7">
              <w:rPr>
                <w:rFonts w:ascii="Arial Narrow" w:eastAsia="Times New Roman" w:hAnsi="Arial Narrow" w:cs="Calibri"/>
                <w:w w:val="105"/>
                <w:sz w:val="20"/>
                <w:lang w:val="es-ES"/>
              </w:rPr>
              <w:t>1.4</w:t>
            </w:r>
          </w:p>
        </w:tc>
        <w:tc>
          <w:tcPr>
            <w:tcW w:w="6540" w:type="dxa"/>
            <w:tcBorders>
              <w:top w:val="nil"/>
              <w:left w:val="nil"/>
              <w:bottom w:val="single" w:sz="4" w:space="0" w:color="auto"/>
              <w:right w:val="single" w:sz="4" w:space="0" w:color="auto"/>
            </w:tcBorders>
            <w:shd w:val="clear" w:color="auto" w:fill="auto"/>
            <w:vAlign w:val="center"/>
            <w:hideMark/>
          </w:tcPr>
          <w:p w14:paraId="5258DBA6" w14:textId="77777777" w:rsidR="00A14F8E" w:rsidRPr="00B155F7" w:rsidRDefault="00A14F8E" w:rsidP="00A14F8E">
            <w:pPr>
              <w:spacing w:after="0" w:line="240" w:lineRule="auto"/>
              <w:rPr>
                <w:rFonts w:ascii="Arial Narrow" w:eastAsia="Times New Roman" w:hAnsi="Arial Narrow" w:cs="Calibri"/>
                <w:sz w:val="20"/>
                <w:szCs w:val="20"/>
              </w:rPr>
            </w:pPr>
            <w:r w:rsidRPr="00B155F7">
              <w:rPr>
                <w:rFonts w:ascii="Arial Narrow" w:eastAsia="Times New Roman" w:hAnsi="Arial Narrow" w:cs="Calibri"/>
                <w:sz w:val="20"/>
                <w:lang w:val="es-ES"/>
              </w:rPr>
              <w:t>Hogar en hacinamiento (más de 3 personas por cuarto)</w:t>
            </w:r>
          </w:p>
        </w:tc>
        <w:tc>
          <w:tcPr>
            <w:tcW w:w="840" w:type="dxa"/>
            <w:tcBorders>
              <w:top w:val="nil"/>
              <w:left w:val="nil"/>
              <w:bottom w:val="single" w:sz="4" w:space="0" w:color="auto"/>
              <w:right w:val="single" w:sz="4" w:space="0" w:color="auto"/>
            </w:tcBorders>
            <w:shd w:val="clear" w:color="auto" w:fill="auto"/>
            <w:vAlign w:val="center"/>
            <w:hideMark/>
          </w:tcPr>
          <w:p w14:paraId="35EF403A" w14:textId="77777777" w:rsidR="00A14F8E" w:rsidRPr="00B155F7" w:rsidRDefault="00A14F8E" w:rsidP="00A14F8E">
            <w:pPr>
              <w:spacing w:after="0" w:line="240" w:lineRule="auto"/>
              <w:jc w:val="center"/>
              <w:rPr>
                <w:rFonts w:ascii="Arial Narrow" w:eastAsia="Times New Roman" w:hAnsi="Arial Narrow" w:cs="Calibri"/>
                <w:sz w:val="20"/>
                <w:szCs w:val="20"/>
              </w:rPr>
            </w:pPr>
            <w:r w:rsidRPr="00B155F7">
              <w:rPr>
                <w:rFonts w:ascii="Arial Narrow" w:eastAsia="Times New Roman" w:hAnsi="Arial Narrow" w:cs="Calibri"/>
                <w:w w:val="101"/>
                <w:sz w:val="20"/>
                <w:lang w:val="es-ES"/>
              </w:rPr>
              <w:t>4</w:t>
            </w:r>
          </w:p>
        </w:tc>
      </w:tr>
      <w:tr w:rsidR="00B155F7" w:rsidRPr="00B155F7" w14:paraId="7A36BE64" w14:textId="77777777" w:rsidTr="00A14F8E">
        <w:trPr>
          <w:trHeight w:val="300"/>
        </w:trPr>
        <w:tc>
          <w:tcPr>
            <w:tcW w:w="460" w:type="dxa"/>
            <w:vMerge w:val="restart"/>
            <w:tcBorders>
              <w:top w:val="nil"/>
              <w:left w:val="single" w:sz="4" w:space="0" w:color="auto"/>
              <w:bottom w:val="single" w:sz="4" w:space="0" w:color="auto"/>
              <w:right w:val="single" w:sz="4" w:space="0" w:color="auto"/>
            </w:tcBorders>
            <w:shd w:val="clear" w:color="auto" w:fill="auto"/>
            <w:vAlign w:val="center"/>
            <w:hideMark/>
          </w:tcPr>
          <w:p w14:paraId="609512EF" w14:textId="77777777" w:rsidR="00A14F8E" w:rsidRPr="00B155F7" w:rsidRDefault="00A14F8E" w:rsidP="00A14F8E">
            <w:pPr>
              <w:spacing w:after="0" w:line="240" w:lineRule="auto"/>
              <w:jc w:val="center"/>
              <w:rPr>
                <w:rFonts w:ascii="Arial Narrow" w:eastAsia="Times New Roman" w:hAnsi="Arial Narrow" w:cs="Calibri"/>
                <w:sz w:val="20"/>
                <w:szCs w:val="20"/>
              </w:rPr>
            </w:pPr>
            <w:r w:rsidRPr="00B155F7">
              <w:rPr>
                <w:rFonts w:ascii="Arial Narrow" w:eastAsia="Times New Roman" w:hAnsi="Arial Narrow" w:cs="Calibri"/>
                <w:sz w:val="20"/>
                <w:lang w:val="es-ES"/>
              </w:rPr>
              <w:t>1.5</w:t>
            </w:r>
          </w:p>
        </w:tc>
        <w:tc>
          <w:tcPr>
            <w:tcW w:w="6540" w:type="dxa"/>
            <w:tcBorders>
              <w:top w:val="nil"/>
              <w:left w:val="nil"/>
              <w:bottom w:val="single" w:sz="4" w:space="0" w:color="auto"/>
              <w:right w:val="single" w:sz="4" w:space="0" w:color="auto"/>
            </w:tcBorders>
            <w:shd w:val="clear" w:color="auto" w:fill="auto"/>
            <w:vAlign w:val="center"/>
            <w:hideMark/>
          </w:tcPr>
          <w:p w14:paraId="52044931" w14:textId="77777777" w:rsidR="00A14F8E" w:rsidRPr="00B155F7" w:rsidRDefault="00A14F8E" w:rsidP="00A14F8E">
            <w:pPr>
              <w:spacing w:after="0" w:line="240" w:lineRule="auto"/>
              <w:rPr>
                <w:rFonts w:ascii="Arial Narrow" w:eastAsia="Times New Roman" w:hAnsi="Arial Narrow" w:cs="Calibri"/>
                <w:sz w:val="20"/>
                <w:szCs w:val="20"/>
              </w:rPr>
            </w:pPr>
            <w:r w:rsidRPr="00B155F7">
              <w:rPr>
                <w:rFonts w:ascii="Arial Narrow" w:eastAsia="Times New Roman" w:hAnsi="Arial Narrow" w:cs="Calibri"/>
                <w:sz w:val="20"/>
                <w:lang w:val="es-ES"/>
              </w:rPr>
              <w:t>Tiempo de residencia en el Municipio de Medellín -</w:t>
            </w:r>
          </w:p>
        </w:tc>
        <w:tc>
          <w:tcPr>
            <w:tcW w:w="840" w:type="dxa"/>
            <w:vMerge w:val="restart"/>
            <w:tcBorders>
              <w:top w:val="nil"/>
              <w:left w:val="single" w:sz="4" w:space="0" w:color="auto"/>
              <w:bottom w:val="single" w:sz="4" w:space="0" w:color="auto"/>
              <w:right w:val="single" w:sz="4" w:space="0" w:color="auto"/>
            </w:tcBorders>
            <w:shd w:val="clear" w:color="auto" w:fill="auto"/>
            <w:vAlign w:val="center"/>
            <w:hideMark/>
          </w:tcPr>
          <w:p w14:paraId="0978CBFF" w14:textId="77777777" w:rsidR="00A14F8E" w:rsidRPr="00B155F7" w:rsidRDefault="00A14F8E" w:rsidP="00A14F8E">
            <w:pPr>
              <w:spacing w:after="0" w:line="240" w:lineRule="auto"/>
              <w:jc w:val="center"/>
              <w:rPr>
                <w:rFonts w:ascii="Arial Narrow" w:eastAsia="Times New Roman" w:hAnsi="Arial Narrow" w:cs="Calibri"/>
                <w:sz w:val="20"/>
                <w:szCs w:val="20"/>
              </w:rPr>
            </w:pPr>
            <w:r w:rsidRPr="00B155F7">
              <w:rPr>
                <w:rFonts w:ascii="Arial Narrow" w:eastAsia="Times New Roman" w:hAnsi="Arial Narrow" w:cs="Calibri"/>
                <w:w w:val="94"/>
                <w:sz w:val="20"/>
                <w:lang w:val="es-ES"/>
              </w:rPr>
              <w:t>8</w:t>
            </w:r>
          </w:p>
        </w:tc>
      </w:tr>
      <w:tr w:rsidR="00B155F7" w:rsidRPr="00B155F7" w14:paraId="061ACAF4" w14:textId="77777777" w:rsidTr="00A14F8E">
        <w:trPr>
          <w:trHeight w:val="300"/>
        </w:trPr>
        <w:tc>
          <w:tcPr>
            <w:tcW w:w="460" w:type="dxa"/>
            <w:vMerge/>
            <w:tcBorders>
              <w:top w:val="nil"/>
              <w:left w:val="single" w:sz="4" w:space="0" w:color="auto"/>
              <w:bottom w:val="single" w:sz="4" w:space="0" w:color="auto"/>
              <w:right w:val="single" w:sz="4" w:space="0" w:color="auto"/>
            </w:tcBorders>
            <w:vAlign w:val="center"/>
            <w:hideMark/>
          </w:tcPr>
          <w:p w14:paraId="2132EA7B" w14:textId="77777777" w:rsidR="00A14F8E" w:rsidRPr="00B155F7" w:rsidRDefault="00A14F8E" w:rsidP="00A14F8E">
            <w:pPr>
              <w:spacing w:after="0" w:line="240" w:lineRule="auto"/>
              <w:rPr>
                <w:rFonts w:ascii="Arial Narrow" w:eastAsia="Times New Roman" w:hAnsi="Arial Narrow" w:cs="Calibri"/>
                <w:sz w:val="20"/>
                <w:szCs w:val="20"/>
              </w:rPr>
            </w:pPr>
          </w:p>
        </w:tc>
        <w:tc>
          <w:tcPr>
            <w:tcW w:w="6540" w:type="dxa"/>
            <w:tcBorders>
              <w:top w:val="nil"/>
              <w:left w:val="nil"/>
              <w:bottom w:val="single" w:sz="4" w:space="0" w:color="auto"/>
              <w:right w:val="single" w:sz="4" w:space="0" w:color="auto"/>
            </w:tcBorders>
            <w:shd w:val="clear" w:color="auto" w:fill="auto"/>
            <w:vAlign w:val="center"/>
            <w:hideMark/>
          </w:tcPr>
          <w:p w14:paraId="395A36BE" w14:textId="77777777" w:rsidR="00A14F8E" w:rsidRPr="00B155F7" w:rsidRDefault="00A14F8E" w:rsidP="00A14F8E">
            <w:pPr>
              <w:spacing w:after="0" w:line="240" w:lineRule="auto"/>
              <w:rPr>
                <w:rFonts w:ascii="Arial Narrow" w:eastAsia="Times New Roman" w:hAnsi="Arial Narrow" w:cs="Calibri"/>
                <w:sz w:val="20"/>
                <w:szCs w:val="20"/>
              </w:rPr>
            </w:pPr>
            <w:r w:rsidRPr="00B155F7">
              <w:rPr>
                <w:rFonts w:ascii="Arial Narrow" w:eastAsia="Times New Roman" w:hAnsi="Arial Narrow" w:cs="Calibri"/>
                <w:sz w:val="20"/>
                <w:lang w:val="es-ES"/>
              </w:rPr>
              <w:t>Más de 6 años</w:t>
            </w:r>
          </w:p>
        </w:tc>
        <w:tc>
          <w:tcPr>
            <w:tcW w:w="840" w:type="dxa"/>
            <w:vMerge/>
            <w:tcBorders>
              <w:top w:val="nil"/>
              <w:left w:val="single" w:sz="4" w:space="0" w:color="auto"/>
              <w:bottom w:val="single" w:sz="4" w:space="0" w:color="auto"/>
              <w:right w:val="single" w:sz="4" w:space="0" w:color="auto"/>
            </w:tcBorders>
            <w:vAlign w:val="center"/>
            <w:hideMark/>
          </w:tcPr>
          <w:p w14:paraId="54F2EA7E" w14:textId="77777777" w:rsidR="00A14F8E" w:rsidRPr="00B155F7" w:rsidRDefault="00A14F8E" w:rsidP="00A14F8E">
            <w:pPr>
              <w:spacing w:after="0" w:line="240" w:lineRule="auto"/>
              <w:rPr>
                <w:rFonts w:ascii="Arial Narrow" w:eastAsia="Times New Roman" w:hAnsi="Arial Narrow" w:cs="Calibri"/>
                <w:sz w:val="20"/>
                <w:szCs w:val="20"/>
              </w:rPr>
            </w:pPr>
          </w:p>
        </w:tc>
      </w:tr>
      <w:tr w:rsidR="00B155F7" w:rsidRPr="00B155F7" w14:paraId="3469068E" w14:textId="77777777" w:rsidTr="00A14F8E">
        <w:trPr>
          <w:trHeight w:val="300"/>
        </w:trPr>
        <w:tc>
          <w:tcPr>
            <w:tcW w:w="460" w:type="dxa"/>
            <w:tcBorders>
              <w:top w:val="nil"/>
              <w:left w:val="single" w:sz="4" w:space="0" w:color="auto"/>
              <w:bottom w:val="single" w:sz="4" w:space="0" w:color="auto"/>
              <w:right w:val="single" w:sz="4" w:space="0" w:color="auto"/>
            </w:tcBorders>
            <w:shd w:val="clear" w:color="auto" w:fill="auto"/>
            <w:vAlign w:val="center"/>
            <w:hideMark/>
          </w:tcPr>
          <w:p w14:paraId="4CE8AAB0" w14:textId="77777777" w:rsidR="00A14F8E" w:rsidRPr="00B155F7" w:rsidRDefault="00A14F8E" w:rsidP="00A14F8E">
            <w:pPr>
              <w:spacing w:after="0" w:line="240" w:lineRule="auto"/>
              <w:jc w:val="center"/>
              <w:rPr>
                <w:rFonts w:ascii="Arial Narrow" w:eastAsia="Times New Roman" w:hAnsi="Arial Narrow" w:cs="Calibri"/>
                <w:sz w:val="20"/>
                <w:szCs w:val="20"/>
              </w:rPr>
            </w:pPr>
            <w:r w:rsidRPr="00B155F7">
              <w:rPr>
                <w:rFonts w:ascii="Arial Narrow" w:eastAsia="Times New Roman" w:hAnsi="Arial Narrow" w:cs="Calibri"/>
                <w:sz w:val="20"/>
                <w:lang w:val="es-ES"/>
              </w:rPr>
              <w:t>1.6</w:t>
            </w:r>
          </w:p>
        </w:tc>
        <w:tc>
          <w:tcPr>
            <w:tcW w:w="6540" w:type="dxa"/>
            <w:tcBorders>
              <w:top w:val="nil"/>
              <w:left w:val="nil"/>
              <w:bottom w:val="single" w:sz="4" w:space="0" w:color="auto"/>
              <w:right w:val="single" w:sz="4" w:space="0" w:color="auto"/>
            </w:tcBorders>
            <w:shd w:val="clear" w:color="auto" w:fill="auto"/>
            <w:vAlign w:val="center"/>
            <w:hideMark/>
          </w:tcPr>
          <w:p w14:paraId="14E8F6AF" w14:textId="77777777" w:rsidR="00A14F8E" w:rsidRPr="00B155F7" w:rsidRDefault="00A14F8E" w:rsidP="00A14F8E">
            <w:pPr>
              <w:spacing w:after="0" w:line="240" w:lineRule="auto"/>
              <w:rPr>
                <w:rFonts w:ascii="Arial Narrow" w:eastAsia="Times New Roman" w:hAnsi="Arial Narrow" w:cs="Calibri"/>
                <w:sz w:val="20"/>
                <w:szCs w:val="20"/>
              </w:rPr>
            </w:pPr>
            <w:r w:rsidRPr="00B155F7">
              <w:rPr>
                <w:rFonts w:ascii="Arial Narrow" w:eastAsia="Times New Roman" w:hAnsi="Arial Narrow" w:cs="Calibri"/>
                <w:spacing w:val="-1"/>
                <w:sz w:val="20"/>
                <w:lang w:val="es-ES"/>
              </w:rPr>
              <w:t>Participación en postulaciones anteriores</w:t>
            </w:r>
          </w:p>
        </w:tc>
        <w:tc>
          <w:tcPr>
            <w:tcW w:w="840" w:type="dxa"/>
            <w:tcBorders>
              <w:top w:val="nil"/>
              <w:left w:val="nil"/>
              <w:bottom w:val="single" w:sz="4" w:space="0" w:color="auto"/>
              <w:right w:val="single" w:sz="4" w:space="0" w:color="auto"/>
            </w:tcBorders>
            <w:shd w:val="clear" w:color="auto" w:fill="auto"/>
            <w:vAlign w:val="center"/>
            <w:hideMark/>
          </w:tcPr>
          <w:p w14:paraId="484C5BC2" w14:textId="77777777" w:rsidR="00A14F8E" w:rsidRPr="00B155F7" w:rsidRDefault="00A14F8E" w:rsidP="00A14F8E">
            <w:pPr>
              <w:spacing w:after="0" w:line="240" w:lineRule="auto"/>
              <w:jc w:val="center"/>
              <w:rPr>
                <w:rFonts w:ascii="Arial Narrow" w:eastAsia="Times New Roman" w:hAnsi="Arial Narrow" w:cs="Calibri"/>
                <w:sz w:val="20"/>
                <w:szCs w:val="20"/>
              </w:rPr>
            </w:pPr>
            <w:r w:rsidRPr="00B155F7">
              <w:rPr>
                <w:rFonts w:ascii="Arial Narrow" w:eastAsia="Times New Roman" w:hAnsi="Arial Narrow" w:cs="Calibri"/>
                <w:sz w:val="20"/>
                <w:lang w:val="es-ES"/>
              </w:rPr>
              <w:t>3</w:t>
            </w:r>
          </w:p>
        </w:tc>
      </w:tr>
      <w:tr w:rsidR="00B155F7" w:rsidRPr="00B155F7" w14:paraId="3405442D" w14:textId="77777777" w:rsidTr="00A14F8E">
        <w:trPr>
          <w:trHeight w:val="300"/>
        </w:trPr>
        <w:tc>
          <w:tcPr>
            <w:tcW w:w="460" w:type="dxa"/>
            <w:tcBorders>
              <w:top w:val="nil"/>
              <w:left w:val="single" w:sz="4" w:space="0" w:color="auto"/>
              <w:bottom w:val="single" w:sz="4" w:space="0" w:color="auto"/>
              <w:right w:val="single" w:sz="4" w:space="0" w:color="auto"/>
            </w:tcBorders>
            <w:shd w:val="clear" w:color="auto" w:fill="auto"/>
            <w:vAlign w:val="center"/>
            <w:hideMark/>
          </w:tcPr>
          <w:p w14:paraId="3C2D50B3" w14:textId="77777777" w:rsidR="00A14F8E" w:rsidRPr="00B155F7" w:rsidRDefault="00A14F8E" w:rsidP="00A14F8E">
            <w:pPr>
              <w:spacing w:after="0" w:line="240" w:lineRule="auto"/>
              <w:jc w:val="center"/>
              <w:rPr>
                <w:rFonts w:ascii="Arial Narrow" w:eastAsia="Times New Roman" w:hAnsi="Arial Narrow" w:cs="Calibri"/>
                <w:b/>
                <w:bCs/>
                <w:sz w:val="20"/>
                <w:szCs w:val="20"/>
              </w:rPr>
            </w:pPr>
            <w:r w:rsidRPr="00B155F7">
              <w:rPr>
                <w:rFonts w:ascii="Arial Narrow" w:eastAsia="Times New Roman" w:hAnsi="Arial Narrow" w:cs="Calibri"/>
                <w:b/>
                <w:bCs/>
                <w:sz w:val="20"/>
                <w:lang w:val="es-ES"/>
              </w:rPr>
              <w:t>1.7</w:t>
            </w:r>
          </w:p>
        </w:tc>
        <w:tc>
          <w:tcPr>
            <w:tcW w:w="6540" w:type="dxa"/>
            <w:tcBorders>
              <w:top w:val="nil"/>
              <w:left w:val="nil"/>
              <w:bottom w:val="single" w:sz="4" w:space="0" w:color="auto"/>
              <w:right w:val="single" w:sz="4" w:space="0" w:color="auto"/>
            </w:tcBorders>
            <w:shd w:val="clear" w:color="auto" w:fill="auto"/>
            <w:vAlign w:val="center"/>
            <w:hideMark/>
          </w:tcPr>
          <w:p w14:paraId="317DB812" w14:textId="77777777" w:rsidR="00A14F8E" w:rsidRPr="00B155F7" w:rsidRDefault="00A14F8E" w:rsidP="00A14F8E">
            <w:pPr>
              <w:spacing w:after="0" w:line="240" w:lineRule="auto"/>
              <w:rPr>
                <w:rFonts w:ascii="Arial Narrow" w:eastAsia="Times New Roman" w:hAnsi="Arial Narrow" w:cs="Calibri"/>
                <w:b/>
                <w:bCs/>
                <w:sz w:val="20"/>
                <w:szCs w:val="20"/>
              </w:rPr>
            </w:pPr>
            <w:r w:rsidRPr="00B155F7">
              <w:rPr>
                <w:rFonts w:ascii="Arial Narrow" w:eastAsia="Times New Roman" w:hAnsi="Arial Narrow" w:cs="Calibri"/>
                <w:b/>
                <w:bCs/>
                <w:sz w:val="20"/>
                <w:lang w:val="es-ES"/>
              </w:rPr>
              <w:t>Localización</w:t>
            </w:r>
          </w:p>
        </w:tc>
        <w:tc>
          <w:tcPr>
            <w:tcW w:w="840" w:type="dxa"/>
            <w:tcBorders>
              <w:top w:val="nil"/>
              <w:left w:val="nil"/>
              <w:bottom w:val="single" w:sz="4" w:space="0" w:color="auto"/>
              <w:right w:val="single" w:sz="4" w:space="0" w:color="auto"/>
            </w:tcBorders>
            <w:shd w:val="clear" w:color="auto" w:fill="auto"/>
            <w:vAlign w:val="center"/>
            <w:hideMark/>
          </w:tcPr>
          <w:p w14:paraId="3F0B6A99" w14:textId="77777777" w:rsidR="00A14F8E" w:rsidRPr="00B155F7" w:rsidRDefault="00A14F8E" w:rsidP="00A14F8E">
            <w:pPr>
              <w:spacing w:after="0" w:line="240" w:lineRule="auto"/>
              <w:jc w:val="center"/>
              <w:rPr>
                <w:rFonts w:ascii="Arial Narrow" w:eastAsia="Times New Roman" w:hAnsi="Arial Narrow" w:cs="Calibri"/>
                <w:sz w:val="20"/>
                <w:szCs w:val="20"/>
              </w:rPr>
            </w:pPr>
            <w:r w:rsidRPr="00B155F7">
              <w:rPr>
                <w:rFonts w:ascii="Arial Narrow" w:eastAsia="Times New Roman" w:hAnsi="Arial" w:cs="Arial"/>
                <w:sz w:val="20"/>
                <w:szCs w:val="20"/>
                <w:lang w:val="es-ES"/>
              </w:rPr>
              <w:t> </w:t>
            </w:r>
          </w:p>
        </w:tc>
      </w:tr>
      <w:tr w:rsidR="00B155F7" w:rsidRPr="00B155F7" w14:paraId="6CB4D00A" w14:textId="77777777" w:rsidTr="00A14F8E">
        <w:trPr>
          <w:trHeight w:val="300"/>
        </w:trPr>
        <w:tc>
          <w:tcPr>
            <w:tcW w:w="460" w:type="dxa"/>
            <w:vMerge w:val="restart"/>
            <w:tcBorders>
              <w:top w:val="nil"/>
              <w:left w:val="single" w:sz="4" w:space="0" w:color="auto"/>
              <w:bottom w:val="single" w:sz="4" w:space="0" w:color="auto"/>
              <w:right w:val="single" w:sz="4" w:space="0" w:color="auto"/>
            </w:tcBorders>
            <w:shd w:val="clear" w:color="auto" w:fill="auto"/>
            <w:vAlign w:val="center"/>
            <w:hideMark/>
          </w:tcPr>
          <w:p w14:paraId="49154EF5" w14:textId="77777777" w:rsidR="00A14F8E" w:rsidRPr="00B155F7" w:rsidRDefault="00A14F8E" w:rsidP="00A14F8E">
            <w:pPr>
              <w:spacing w:after="0" w:line="240" w:lineRule="auto"/>
              <w:jc w:val="center"/>
              <w:rPr>
                <w:rFonts w:ascii="Arial Narrow" w:eastAsia="Times New Roman" w:hAnsi="Arial Narrow" w:cs="Calibri"/>
                <w:sz w:val="20"/>
                <w:szCs w:val="20"/>
              </w:rPr>
            </w:pPr>
            <w:r w:rsidRPr="00B155F7">
              <w:rPr>
                <w:rFonts w:ascii="Arial Narrow" w:eastAsia="Times New Roman" w:hAnsi="Arial Narrow" w:cs="Calibri"/>
                <w:sz w:val="20"/>
                <w:lang w:val="es-ES"/>
              </w:rPr>
              <w:t>1.7.1</w:t>
            </w:r>
          </w:p>
        </w:tc>
        <w:tc>
          <w:tcPr>
            <w:tcW w:w="6540" w:type="dxa"/>
            <w:tcBorders>
              <w:top w:val="nil"/>
              <w:left w:val="nil"/>
              <w:bottom w:val="single" w:sz="4" w:space="0" w:color="auto"/>
              <w:right w:val="single" w:sz="4" w:space="0" w:color="auto"/>
            </w:tcBorders>
            <w:shd w:val="clear" w:color="auto" w:fill="auto"/>
            <w:vAlign w:val="center"/>
            <w:hideMark/>
          </w:tcPr>
          <w:p w14:paraId="5182FA53" w14:textId="77777777" w:rsidR="00A14F8E" w:rsidRPr="00B155F7" w:rsidRDefault="00A14F8E" w:rsidP="00A14F8E">
            <w:pPr>
              <w:spacing w:after="0" w:line="240" w:lineRule="auto"/>
              <w:rPr>
                <w:rFonts w:ascii="Arial Narrow" w:eastAsia="Times New Roman" w:hAnsi="Arial Narrow" w:cs="Calibri"/>
                <w:sz w:val="20"/>
                <w:szCs w:val="20"/>
              </w:rPr>
            </w:pPr>
            <w:r w:rsidRPr="00B155F7">
              <w:rPr>
                <w:rFonts w:ascii="Arial Narrow" w:eastAsia="Times New Roman" w:hAnsi="Arial Narrow" w:cs="Calibri"/>
                <w:sz w:val="20"/>
                <w:lang w:val="es-ES"/>
              </w:rPr>
              <w:t>Localización en zona con condición de riesgo alto de</w:t>
            </w:r>
          </w:p>
        </w:tc>
        <w:tc>
          <w:tcPr>
            <w:tcW w:w="840" w:type="dxa"/>
            <w:vMerge w:val="restart"/>
            <w:tcBorders>
              <w:top w:val="nil"/>
              <w:left w:val="single" w:sz="4" w:space="0" w:color="auto"/>
              <w:bottom w:val="single" w:sz="4" w:space="0" w:color="auto"/>
              <w:right w:val="single" w:sz="4" w:space="0" w:color="auto"/>
            </w:tcBorders>
            <w:shd w:val="clear" w:color="auto" w:fill="auto"/>
            <w:vAlign w:val="center"/>
            <w:hideMark/>
          </w:tcPr>
          <w:p w14:paraId="28CA1C85" w14:textId="77777777" w:rsidR="00A14F8E" w:rsidRPr="00B155F7" w:rsidRDefault="00A14F8E" w:rsidP="00A14F8E">
            <w:pPr>
              <w:spacing w:after="0" w:line="240" w:lineRule="auto"/>
              <w:jc w:val="center"/>
              <w:rPr>
                <w:rFonts w:ascii="Arial Narrow" w:eastAsia="Times New Roman" w:hAnsi="Arial Narrow" w:cs="Calibri"/>
                <w:sz w:val="20"/>
                <w:szCs w:val="20"/>
              </w:rPr>
            </w:pPr>
            <w:r w:rsidRPr="00B155F7">
              <w:rPr>
                <w:rFonts w:ascii="Arial Narrow" w:eastAsia="Times New Roman" w:hAnsi="Arial Narrow" w:cs="Calibri"/>
                <w:w w:val="101"/>
                <w:sz w:val="20"/>
                <w:lang w:val="es-ES"/>
              </w:rPr>
              <w:t>4</w:t>
            </w:r>
          </w:p>
        </w:tc>
      </w:tr>
      <w:tr w:rsidR="00B155F7" w:rsidRPr="00B155F7" w14:paraId="0C791B5F" w14:textId="77777777" w:rsidTr="00A14F8E">
        <w:trPr>
          <w:trHeight w:val="300"/>
        </w:trPr>
        <w:tc>
          <w:tcPr>
            <w:tcW w:w="460" w:type="dxa"/>
            <w:vMerge/>
            <w:tcBorders>
              <w:top w:val="nil"/>
              <w:left w:val="single" w:sz="4" w:space="0" w:color="auto"/>
              <w:bottom w:val="single" w:sz="4" w:space="0" w:color="auto"/>
              <w:right w:val="single" w:sz="4" w:space="0" w:color="auto"/>
            </w:tcBorders>
            <w:vAlign w:val="center"/>
            <w:hideMark/>
          </w:tcPr>
          <w:p w14:paraId="6F9DF289" w14:textId="77777777" w:rsidR="00A14F8E" w:rsidRPr="00B155F7" w:rsidRDefault="00A14F8E" w:rsidP="00A14F8E">
            <w:pPr>
              <w:spacing w:after="0" w:line="240" w:lineRule="auto"/>
              <w:rPr>
                <w:rFonts w:ascii="Arial Narrow" w:eastAsia="Times New Roman" w:hAnsi="Arial Narrow" w:cs="Calibri"/>
                <w:sz w:val="20"/>
                <w:szCs w:val="20"/>
              </w:rPr>
            </w:pPr>
          </w:p>
        </w:tc>
        <w:tc>
          <w:tcPr>
            <w:tcW w:w="6540" w:type="dxa"/>
            <w:tcBorders>
              <w:top w:val="nil"/>
              <w:left w:val="nil"/>
              <w:bottom w:val="single" w:sz="4" w:space="0" w:color="auto"/>
              <w:right w:val="single" w:sz="4" w:space="0" w:color="auto"/>
            </w:tcBorders>
            <w:shd w:val="clear" w:color="auto" w:fill="auto"/>
            <w:vAlign w:val="center"/>
            <w:hideMark/>
          </w:tcPr>
          <w:p w14:paraId="196E68FC" w14:textId="77777777" w:rsidR="00A14F8E" w:rsidRPr="00B155F7" w:rsidRDefault="00A14F8E" w:rsidP="00A14F8E">
            <w:pPr>
              <w:spacing w:after="0" w:line="240" w:lineRule="auto"/>
              <w:rPr>
                <w:rFonts w:ascii="Arial Narrow" w:eastAsia="Times New Roman" w:hAnsi="Arial Narrow" w:cs="Calibri"/>
                <w:sz w:val="20"/>
                <w:szCs w:val="20"/>
              </w:rPr>
            </w:pPr>
            <w:r w:rsidRPr="00B155F7">
              <w:rPr>
                <w:rFonts w:ascii="Arial Narrow" w:eastAsia="Times New Roman" w:hAnsi="Arial Narrow" w:cs="Calibri"/>
                <w:sz w:val="20"/>
                <w:lang w:val="es-ES"/>
              </w:rPr>
              <w:t>la residencia del hogar</w:t>
            </w:r>
          </w:p>
        </w:tc>
        <w:tc>
          <w:tcPr>
            <w:tcW w:w="840" w:type="dxa"/>
            <w:vMerge/>
            <w:tcBorders>
              <w:top w:val="nil"/>
              <w:left w:val="single" w:sz="4" w:space="0" w:color="auto"/>
              <w:bottom w:val="single" w:sz="4" w:space="0" w:color="auto"/>
              <w:right w:val="single" w:sz="4" w:space="0" w:color="auto"/>
            </w:tcBorders>
            <w:vAlign w:val="center"/>
            <w:hideMark/>
          </w:tcPr>
          <w:p w14:paraId="3BBE3EB9" w14:textId="77777777" w:rsidR="00A14F8E" w:rsidRPr="00B155F7" w:rsidRDefault="00A14F8E" w:rsidP="00A14F8E">
            <w:pPr>
              <w:spacing w:after="0" w:line="240" w:lineRule="auto"/>
              <w:rPr>
                <w:rFonts w:ascii="Arial Narrow" w:eastAsia="Times New Roman" w:hAnsi="Arial Narrow" w:cs="Calibri"/>
                <w:sz w:val="20"/>
                <w:szCs w:val="20"/>
              </w:rPr>
            </w:pPr>
          </w:p>
        </w:tc>
      </w:tr>
      <w:tr w:rsidR="00B155F7" w:rsidRPr="00B155F7" w14:paraId="1D3FA9F0" w14:textId="77777777" w:rsidTr="00A14F8E">
        <w:trPr>
          <w:trHeight w:val="300"/>
        </w:trPr>
        <w:tc>
          <w:tcPr>
            <w:tcW w:w="460" w:type="dxa"/>
            <w:vMerge w:val="restart"/>
            <w:tcBorders>
              <w:top w:val="nil"/>
              <w:left w:val="single" w:sz="4" w:space="0" w:color="auto"/>
              <w:bottom w:val="single" w:sz="4" w:space="0" w:color="auto"/>
              <w:right w:val="single" w:sz="4" w:space="0" w:color="auto"/>
            </w:tcBorders>
            <w:shd w:val="clear" w:color="auto" w:fill="auto"/>
            <w:vAlign w:val="center"/>
            <w:hideMark/>
          </w:tcPr>
          <w:p w14:paraId="1D1BCF06" w14:textId="77777777" w:rsidR="00A14F8E" w:rsidRPr="00B155F7" w:rsidRDefault="00A14F8E" w:rsidP="00A14F8E">
            <w:pPr>
              <w:spacing w:after="0" w:line="240" w:lineRule="auto"/>
              <w:jc w:val="center"/>
              <w:rPr>
                <w:rFonts w:ascii="Arial Narrow" w:eastAsia="Times New Roman" w:hAnsi="Arial Narrow" w:cs="Calibri"/>
                <w:sz w:val="20"/>
                <w:szCs w:val="20"/>
              </w:rPr>
            </w:pPr>
            <w:r w:rsidRPr="00B155F7">
              <w:rPr>
                <w:rFonts w:ascii="Arial Narrow" w:eastAsia="Times New Roman" w:hAnsi="Arial Narrow" w:cs="Calibri"/>
                <w:sz w:val="20"/>
                <w:lang w:val="es-ES"/>
              </w:rPr>
              <w:t>1.7.2</w:t>
            </w:r>
          </w:p>
        </w:tc>
        <w:tc>
          <w:tcPr>
            <w:tcW w:w="6540" w:type="dxa"/>
            <w:tcBorders>
              <w:top w:val="nil"/>
              <w:left w:val="nil"/>
              <w:bottom w:val="single" w:sz="4" w:space="0" w:color="auto"/>
              <w:right w:val="single" w:sz="4" w:space="0" w:color="auto"/>
            </w:tcBorders>
            <w:shd w:val="clear" w:color="auto" w:fill="auto"/>
            <w:vAlign w:val="center"/>
            <w:hideMark/>
          </w:tcPr>
          <w:p w14:paraId="4EE1E5E8" w14:textId="77777777" w:rsidR="00A14F8E" w:rsidRPr="00B155F7" w:rsidRDefault="00A14F8E" w:rsidP="00A14F8E">
            <w:pPr>
              <w:spacing w:after="0" w:line="240" w:lineRule="auto"/>
              <w:rPr>
                <w:rFonts w:ascii="Arial Narrow" w:eastAsia="Times New Roman" w:hAnsi="Arial Narrow" w:cs="Calibri"/>
                <w:sz w:val="20"/>
                <w:szCs w:val="20"/>
              </w:rPr>
            </w:pPr>
            <w:r w:rsidRPr="00B155F7">
              <w:rPr>
                <w:rFonts w:ascii="Arial Narrow" w:eastAsia="Times New Roman" w:hAnsi="Arial Narrow" w:cs="Calibri"/>
                <w:sz w:val="20"/>
                <w:lang w:val="es-ES"/>
              </w:rPr>
              <w:t>Localización en la misma zona de la solución</w:t>
            </w:r>
          </w:p>
        </w:tc>
        <w:tc>
          <w:tcPr>
            <w:tcW w:w="840" w:type="dxa"/>
            <w:vMerge w:val="restart"/>
            <w:tcBorders>
              <w:top w:val="nil"/>
              <w:left w:val="single" w:sz="4" w:space="0" w:color="auto"/>
              <w:bottom w:val="single" w:sz="4" w:space="0" w:color="auto"/>
              <w:right w:val="single" w:sz="4" w:space="0" w:color="auto"/>
            </w:tcBorders>
            <w:shd w:val="clear" w:color="auto" w:fill="auto"/>
            <w:vAlign w:val="center"/>
            <w:hideMark/>
          </w:tcPr>
          <w:p w14:paraId="4B3DCF1F" w14:textId="77777777" w:rsidR="00A14F8E" w:rsidRPr="00B155F7" w:rsidRDefault="00A14F8E" w:rsidP="00A14F8E">
            <w:pPr>
              <w:spacing w:after="0" w:line="240" w:lineRule="auto"/>
              <w:jc w:val="center"/>
              <w:rPr>
                <w:rFonts w:ascii="Arial Narrow" w:eastAsia="Times New Roman" w:hAnsi="Arial Narrow" w:cs="Calibri"/>
                <w:sz w:val="20"/>
                <w:szCs w:val="20"/>
              </w:rPr>
            </w:pPr>
            <w:r w:rsidRPr="00B155F7">
              <w:rPr>
                <w:rFonts w:ascii="Arial Narrow" w:eastAsia="Times New Roman" w:hAnsi="Arial Narrow" w:cs="Calibri"/>
                <w:w w:val="101"/>
                <w:sz w:val="20"/>
                <w:lang w:val="es-ES"/>
              </w:rPr>
              <w:t>4</w:t>
            </w:r>
          </w:p>
        </w:tc>
      </w:tr>
      <w:tr w:rsidR="00B155F7" w:rsidRPr="00B155F7" w14:paraId="0FC178B5" w14:textId="77777777" w:rsidTr="00A14F8E">
        <w:trPr>
          <w:trHeight w:val="300"/>
        </w:trPr>
        <w:tc>
          <w:tcPr>
            <w:tcW w:w="460" w:type="dxa"/>
            <w:vMerge/>
            <w:tcBorders>
              <w:top w:val="nil"/>
              <w:left w:val="single" w:sz="4" w:space="0" w:color="auto"/>
              <w:bottom w:val="single" w:sz="4" w:space="0" w:color="auto"/>
              <w:right w:val="single" w:sz="4" w:space="0" w:color="auto"/>
            </w:tcBorders>
            <w:vAlign w:val="center"/>
            <w:hideMark/>
          </w:tcPr>
          <w:p w14:paraId="2E670F37" w14:textId="77777777" w:rsidR="00A14F8E" w:rsidRPr="00B155F7" w:rsidRDefault="00A14F8E" w:rsidP="00A14F8E">
            <w:pPr>
              <w:spacing w:after="0" w:line="240" w:lineRule="auto"/>
              <w:rPr>
                <w:rFonts w:ascii="Arial Narrow" w:eastAsia="Times New Roman" w:hAnsi="Arial Narrow" w:cs="Calibri"/>
                <w:sz w:val="20"/>
                <w:szCs w:val="20"/>
              </w:rPr>
            </w:pPr>
          </w:p>
        </w:tc>
        <w:tc>
          <w:tcPr>
            <w:tcW w:w="6540" w:type="dxa"/>
            <w:tcBorders>
              <w:top w:val="nil"/>
              <w:left w:val="nil"/>
              <w:bottom w:val="single" w:sz="4" w:space="0" w:color="auto"/>
              <w:right w:val="single" w:sz="4" w:space="0" w:color="auto"/>
            </w:tcBorders>
            <w:shd w:val="clear" w:color="auto" w:fill="auto"/>
            <w:vAlign w:val="center"/>
            <w:hideMark/>
          </w:tcPr>
          <w:p w14:paraId="42BF7F35" w14:textId="77777777" w:rsidR="00A14F8E" w:rsidRPr="00B155F7" w:rsidRDefault="00A14F8E" w:rsidP="00A14F8E">
            <w:pPr>
              <w:spacing w:after="0" w:line="240" w:lineRule="auto"/>
              <w:rPr>
                <w:rFonts w:ascii="Arial Narrow" w:eastAsia="Times New Roman" w:hAnsi="Arial Narrow" w:cs="Calibri"/>
                <w:sz w:val="20"/>
                <w:szCs w:val="20"/>
              </w:rPr>
            </w:pPr>
            <w:r w:rsidRPr="00B155F7">
              <w:rPr>
                <w:rFonts w:ascii="Arial Narrow" w:eastAsia="Times New Roman" w:hAnsi="Arial Narrow" w:cs="Calibri"/>
                <w:spacing w:val="-1"/>
                <w:sz w:val="20"/>
                <w:lang w:val="es-ES"/>
              </w:rPr>
              <w:t xml:space="preserve">habitacional ofertada   </w:t>
            </w:r>
          </w:p>
        </w:tc>
        <w:tc>
          <w:tcPr>
            <w:tcW w:w="840" w:type="dxa"/>
            <w:vMerge/>
            <w:tcBorders>
              <w:top w:val="nil"/>
              <w:left w:val="single" w:sz="4" w:space="0" w:color="auto"/>
              <w:bottom w:val="single" w:sz="4" w:space="0" w:color="auto"/>
              <w:right w:val="single" w:sz="4" w:space="0" w:color="auto"/>
            </w:tcBorders>
            <w:vAlign w:val="center"/>
            <w:hideMark/>
          </w:tcPr>
          <w:p w14:paraId="477FE002" w14:textId="77777777" w:rsidR="00A14F8E" w:rsidRPr="00B155F7" w:rsidRDefault="00A14F8E" w:rsidP="00A14F8E">
            <w:pPr>
              <w:spacing w:after="0" w:line="240" w:lineRule="auto"/>
              <w:rPr>
                <w:rFonts w:ascii="Arial Narrow" w:eastAsia="Times New Roman" w:hAnsi="Arial Narrow" w:cs="Calibri"/>
                <w:sz w:val="20"/>
                <w:szCs w:val="20"/>
              </w:rPr>
            </w:pPr>
          </w:p>
        </w:tc>
      </w:tr>
      <w:tr w:rsidR="00B155F7" w:rsidRPr="00B155F7" w14:paraId="29732EEC" w14:textId="77777777" w:rsidTr="00A14F8E">
        <w:trPr>
          <w:trHeight w:val="300"/>
        </w:trPr>
        <w:tc>
          <w:tcPr>
            <w:tcW w:w="70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C407247" w14:textId="77777777" w:rsidR="00A14F8E" w:rsidRPr="00B155F7" w:rsidRDefault="00A14F8E" w:rsidP="00A14F8E">
            <w:pPr>
              <w:spacing w:after="0" w:line="240" w:lineRule="auto"/>
              <w:rPr>
                <w:rFonts w:ascii="Arial Narrow" w:eastAsia="Times New Roman" w:hAnsi="Arial Narrow" w:cs="Calibri"/>
                <w:b/>
                <w:bCs/>
                <w:sz w:val="20"/>
                <w:szCs w:val="20"/>
              </w:rPr>
            </w:pPr>
            <w:r w:rsidRPr="00B155F7">
              <w:rPr>
                <w:rFonts w:ascii="Arial Narrow" w:eastAsia="Times New Roman" w:hAnsi="Arial Narrow" w:cs="Calibri"/>
                <w:b/>
                <w:bCs/>
                <w:sz w:val="20"/>
                <w:lang w:val="es-ES"/>
              </w:rPr>
              <w:t>SUBTOTAL CONDICIONES SOCIOECONÓMICAS</w:t>
            </w:r>
          </w:p>
        </w:tc>
        <w:tc>
          <w:tcPr>
            <w:tcW w:w="840" w:type="dxa"/>
            <w:tcBorders>
              <w:top w:val="nil"/>
              <w:left w:val="nil"/>
              <w:bottom w:val="single" w:sz="4" w:space="0" w:color="auto"/>
              <w:right w:val="single" w:sz="4" w:space="0" w:color="auto"/>
            </w:tcBorders>
            <w:shd w:val="clear" w:color="auto" w:fill="auto"/>
            <w:vAlign w:val="center"/>
            <w:hideMark/>
          </w:tcPr>
          <w:p w14:paraId="1F6CBBF3" w14:textId="77777777" w:rsidR="00A14F8E" w:rsidRPr="00B155F7" w:rsidRDefault="00A14F8E" w:rsidP="00A14F8E">
            <w:pPr>
              <w:spacing w:after="0" w:line="240" w:lineRule="auto"/>
              <w:jc w:val="center"/>
              <w:rPr>
                <w:rFonts w:ascii="Arial Narrow" w:eastAsia="Times New Roman" w:hAnsi="Arial Narrow" w:cs="Calibri"/>
                <w:sz w:val="20"/>
                <w:szCs w:val="20"/>
              </w:rPr>
            </w:pPr>
            <w:r w:rsidRPr="00B155F7">
              <w:rPr>
                <w:rFonts w:ascii="Arial Narrow" w:eastAsia="Times New Roman" w:hAnsi="Arial Narrow" w:cs="Calibri"/>
                <w:sz w:val="20"/>
                <w:lang w:val="es-ES"/>
              </w:rPr>
              <w:t>40</w:t>
            </w:r>
          </w:p>
        </w:tc>
      </w:tr>
      <w:tr w:rsidR="00B155F7" w:rsidRPr="00B155F7" w14:paraId="2082FF87" w14:textId="77777777" w:rsidTr="00A14F8E">
        <w:trPr>
          <w:trHeight w:val="300"/>
        </w:trPr>
        <w:tc>
          <w:tcPr>
            <w:tcW w:w="460" w:type="dxa"/>
            <w:tcBorders>
              <w:top w:val="nil"/>
              <w:left w:val="single" w:sz="4" w:space="0" w:color="auto"/>
              <w:bottom w:val="single" w:sz="4" w:space="0" w:color="auto"/>
              <w:right w:val="single" w:sz="4" w:space="0" w:color="auto"/>
            </w:tcBorders>
            <w:shd w:val="clear" w:color="auto" w:fill="auto"/>
            <w:vAlign w:val="center"/>
            <w:hideMark/>
          </w:tcPr>
          <w:p w14:paraId="42DBDED0" w14:textId="77777777" w:rsidR="00A14F8E" w:rsidRPr="00B155F7" w:rsidRDefault="00A14F8E" w:rsidP="00A14F8E">
            <w:pPr>
              <w:spacing w:after="0" w:line="240" w:lineRule="auto"/>
              <w:jc w:val="center"/>
              <w:rPr>
                <w:rFonts w:ascii="Arial Narrow" w:eastAsia="Times New Roman" w:hAnsi="Arial Narrow" w:cs="Calibri"/>
                <w:b/>
                <w:bCs/>
                <w:sz w:val="20"/>
                <w:szCs w:val="20"/>
              </w:rPr>
            </w:pPr>
            <w:r w:rsidRPr="00B155F7">
              <w:rPr>
                <w:rFonts w:ascii="Arial Narrow" w:eastAsia="Times New Roman" w:hAnsi="Arial Narrow" w:cs="Calibri"/>
                <w:b/>
                <w:bCs/>
                <w:sz w:val="20"/>
                <w:lang w:val="es-ES"/>
              </w:rPr>
              <w:t>2</w:t>
            </w:r>
          </w:p>
        </w:tc>
        <w:tc>
          <w:tcPr>
            <w:tcW w:w="6540" w:type="dxa"/>
            <w:tcBorders>
              <w:top w:val="nil"/>
              <w:left w:val="nil"/>
              <w:bottom w:val="single" w:sz="4" w:space="0" w:color="auto"/>
              <w:right w:val="single" w:sz="4" w:space="0" w:color="auto"/>
            </w:tcBorders>
            <w:shd w:val="clear" w:color="auto" w:fill="auto"/>
            <w:vAlign w:val="center"/>
            <w:hideMark/>
          </w:tcPr>
          <w:p w14:paraId="07FFAB8E" w14:textId="77777777" w:rsidR="00A14F8E" w:rsidRPr="00B155F7" w:rsidRDefault="00A14F8E" w:rsidP="00A14F8E">
            <w:pPr>
              <w:spacing w:after="0" w:line="240" w:lineRule="auto"/>
              <w:rPr>
                <w:rFonts w:ascii="Arial Narrow" w:eastAsia="Times New Roman" w:hAnsi="Arial Narrow" w:cs="Calibri"/>
                <w:b/>
                <w:bCs/>
                <w:sz w:val="20"/>
                <w:szCs w:val="20"/>
              </w:rPr>
            </w:pPr>
            <w:r w:rsidRPr="00B155F7">
              <w:rPr>
                <w:rFonts w:ascii="Arial Narrow" w:eastAsia="Times New Roman" w:hAnsi="Arial Narrow" w:cs="Calibri"/>
                <w:b/>
                <w:bCs/>
                <w:spacing w:val="-1"/>
                <w:sz w:val="20"/>
                <w:lang w:val="es-ES"/>
              </w:rPr>
              <w:t>CONDICIONES ESPECIALES</w:t>
            </w:r>
          </w:p>
        </w:tc>
        <w:tc>
          <w:tcPr>
            <w:tcW w:w="840" w:type="dxa"/>
            <w:tcBorders>
              <w:top w:val="nil"/>
              <w:left w:val="nil"/>
              <w:bottom w:val="single" w:sz="4" w:space="0" w:color="auto"/>
              <w:right w:val="single" w:sz="4" w:space="0" w:color="auto"/>
            </w:tcBorders>
            <w:shd w:val="clear" w:color="auto" w:fill="auto"/>
            <w:vAlign w:val="center"/>
            <w:hideMark/>
          </w:tcPr>
          <w:p w14:paraId="76651FD4" w14:textId="77777777" w:rsidR="00A14F8E" w:rsidRPr="00B155F7" w:rsidRDefault="00A14F8E" w:rsidP="00A14F8E">
            <w:pPr>
              <w:spacing w:after="0" w:line="240" w:lineRule="auto"/>
              <w:jc w:val="center"/>
              <w:rPr>
                <w:rFonts w:ascii="Arial Narrow" w:eastAsia="Times New Roman" w:hAnsi="Arial Narrow" w:cs="Calibri"/>
                <w:sz w:val="20"/>
                <w:szCs w:val="20"/>
              </w:rPr>
            </w:pPr>
            <w:r w:rsidRPr="00B155F7">
              <w:rPr>
                <w:rFonts w:ascii="Arial Narrow" w:eastAsia="Times New Roman" w:hAnsi="Arial Narrow" w:cs="Calibri"/>
                <w:sz w:val="20"/>
                <w:szCs w:val="20"/>
                <w:lang w:val="es-ES"/>
              </w:rPr>
              <w:t> </w:t>
            </w:r>
          </w:p>
        </w:tc>
      </w:tr>
      <w:tr w:rsidR="00B155F7" w:rsidRPr="00B155F7" w14:paraId="490745D1" w14:textId="77777777" w:rsidTr="00A14F8E">
        <w:trPr>
          <w:trHeight w:val="300"/>
        </w:trPr>
        <w:tc>
          <w:tcPr>
            <w:tcW w:w="460" w:type="dxa"/>
            <w:tcBorders>
              <w:top w:val="nil"/>
              <w:left w:val="single" w:sz="4" w:space="0" w:color="auto"/>
              <w:bottom w:val="single" w:sz="4" w:space="0" w:color="auto"/>
              <w:right w:val="single" w:sz="4" w:space="0" w:color="auto"/>
            </w:tcBorders>
            <w:shd w:val="clear" w:color="auto" w:fill="auto"/>
            <w:vAlign w:val="center"/>
            <w:hideMark/>
          </w:tcPr>
          <w:p w14:paraId="5C91AD17" w14:textId="77777777" w:rsidR="00A14F8E" w:rsidRPr="00B155F7" w:rsidRDefault="00A14F8E" w:rsidP="00A14F8E">
            <w:pPr>
              <w:spacing w:after="0" w:line="240" w:lineRule="auto"/>
              <w:jc w:val="center"/>
              <w:rPr>
                <w:rFonts w:ascii="Arial Narrow" w:eastAsia="Times New Roman" w:hAnsi="Arial Narrow" w:cs="Calibri"/>
                <w:sz w:val="20"/>
                <w:szCs w:val="20"/>
              </w:rPr>
            </w:pPr>
            <w:r w:rsidRPr="00B155F7">
              <w:rPr>
                <w:rFonts w:ascii="Arial Narrow" w:eastAsia="Times New Roman" w:hAnsi="Arial Narrow" w:cs="Calibri"/>
                <w:sz w:val="20"/>
                <w:lang w:val="es-ES"/>
              </w:rPr>
              <w:t>2.1</w:t>
            </w:r>
          </w:p>
        </w:tc>
        <w:tc>
          <w:tcPr>
            <w:tcW w:w="6540" w:type="dxa"/>
            <w:tcBorders>
              <w:top w:val="nil"/>
              <w:left w:val="nil"/>
              <w:bottom w:val="single" w:sz="4" w:space="0" w:color="auto"/>
              <w:right w:val="single" w:sz="4" w:space="0" w:color="auto"/>
            </w:tcBorders>
            <w:shd w:val="clear" w:color="auto" w:fill="auto"/>
            <w:vAlign w:val="center"/>
            <w:hideMark/>
          </w:tcPr>
          <w:p w14:paraId="5BAA3D65" w14:textId="77777777" w:rsidR="00A14F8E" w:rsidRPr="00B155F7" w:rsidRDefault="00A14F8E" w:rsidP="00A14F8E">
            <w:pPr>
              <w:spacing w:after="0" w:line="240" w:lineRule="auto"/>
              <w:rPr>
                <w:rFonts w:ascii="Arial Narrow" w:eastAsia="Times New Roman" w:hAnsi="Arial Narrow" w:cs="Calibri"/>
                <w:sz w:val="20"/>
                <w:szCs w:val="20"/>
              </w:rPr>
            </w:pPr>
            <w:r w:rsidRPr="00B155F7">
              <w:rPr>
                <w:rFonts w:ascii="Arial Narrow" w:eastAsia="Times New Roman" w:hAnsi="Arial Narrow" w:cs="Calibri"/>
                <w:sz w:val="20"/>
                <w:lang w:val="es-ES"/>
              </w:rPr>
              <w:t>Víctimas del desplazamiento forzado</w:t>
            </w:r>
          </w:p>
        </w:tc>
        <w:tc>
          <w:tcPr>
            <w:tcW w:w="840" w:type="dxa"/>
            <w:tcBorders>
              <w:top w:val="nil"/>
              <w:left w:val="nil"/>
              <w:bottom w:val="single" w:sz="4" w:space="0" w:color="auto"/>
              <w:right w:val="single" w:sz="4" w:space="0" w:color="auto"/>
            </w:tcBorders>
            <w:shd w:val="clear" w:color="auto" w:fill="auto"/>
            <w:vAlign w:val="center"/>
            <w:hideMark/>
          </w:tcPr>
          <w:p w14:paraId="2D023711" w14:textId="77777777" w:rsidR="00A14F8E" w:rsidRPr="00B155F7" w:rsidRDefault="00A14F8E" w:rsidP="00A14F8E">
            <w:pPr>
              <w:spacing w:after="0" w:line="240" w:lineRule="auto"/>
              <w:jc w:val="center"/>
              <w:rPr>
                <w:rFonts w:ascii="Arial Narrow" w:eastAsia="Times New Roman" w:hAnsi="Arial Narrow" w:cs="Calibri"/>
                <w:sz w:val="20"/>
                <w:szCs w:val="20"/>
              </w:rPr>
            </w:pPr>
            <w:r w:rsidRPr="00B155F7">
              <w:rPr>
                <w:rFonts w:ascii="Arial Narrow" w:eastAsia="Times New Roman" w:hAnsi="Arial Narrow" w:cs="Calibri"/>
                <w:w w:val="99"/>
                <w:sz w:val="20"/>
                <w:lang w:val="es-ES"/>
              </w:rPr>
              <w:t>6</w:t>
            </w:r>
          </w:p>
        </w:tc>
      </w:tr>
      <w:tr w:rsidR="00B155F7" w:rsidRPr="00B155F7" w14:paraId="53D1BC04" w14:textId="77777777" w:rsidTr="00A14F8E">
        <w:trPr>
          <w:trHeight w:val="300"/>
        </w:trPr>
        <w:tc>
          <w:tcPr>
            <w:tcW w:w="460" w:type="dxa"/>
            <w:tcBorders>
              <w:top w:val="nil"/>
              <w:left w:val="single" w:sz="4" w:space="0" w:color="auto"/>
              <w:bottom w:val="single" w:sz="4" w:space="0" w:color="auto"/>
              <w:right w:val="single" w:sz="4" w:space="0" w:color="auto"/>
            </w:tcBorders>
            <w:shd w:val="clear" w:color="auto" w:fill="auto"/>
            <w:vAlign w:val="center"/>
            <w:hideMark/>
          </w:tcPr>
          <w:p w14:paraId="370E3712" w14:textId="77777777" w:rsidR="00A14F8E" w:rsidRPr="00B155F7" w:rsidRDefault="00A14F8E" w:rsidP="00A14F8E">
            <w:pPr>
              <w:spacing w:after="0" w:line="240" w:lineRule="auto"/>
              <w:jc w:val="center"/>
              <w:rPr>
                <w:rFonts w:ascii="Arial Narrow" w:eastAsia="Times New Roman" w:hAnsi="Arial Narrow" w:cs="Calibri"/>
                <w:sz w:val="20"/>
                <w:szCs w:val="20"/>
              </w:rPr>
            </w:pPr>
            <w:r w:rsidRPr="00B155F7">
              <w:rPr>
                <w:rFonts w:ascii="Arial Narrow" w:eastAsia="Times New Roman" w:hAnsi="Arial Narrow" w:cs="Calibri"/>
                <w:sz w:val="20"/>
                <w:lang w:val="es-ES"/>
              </w:rPr>
              <w:t>2.2</w:t>
            </w:r>
          </w:p>
        </w:tc>
        <w:tc>
          <w:tcPr>
            <w:tcW w:w="6540" w:type="dxa"/>
            <w:tcBorders>
              <w:top w:val="nil"/>
              <w:left w:val="nil"/>
              <w:bottom w:val="single" w:sz="4" w:space="0" w:color="auto"/>
              <w:right w:val="single" w:sz="4" w:space="0" w:color="auto"/>
            </w:tcBorders>
            <w:shd w:val="clear" w:color="auto" w:fill="auto"/>
            <w:vAlign w:val="center"/>
            <w:hideMark/>
          </w:tcPr>
          <w:p w14:paraId="376386B4" w14:textId="77777777" w:rsidR="00A14F8E" w:rsidRPr="00B155F7" w:rsidRDefault="00A14F8E" w:rsidP="00A14F8E">
            <w:pPr>
              <w:spacing w:after="0" w:line="240" w:lineRule="auto"/>
              <w:rPr>
                <w:rFonts w:ascii="Arial Narrow" w:eastAsia="Times New Roman" w:hAnsi="Arial Narrow" w:cs="Calibri"/>
                <w:sz w:val="20"/>
                <w:szCs w:val="20"/>
              </w:rPr>
            </w:pPr>
            <w:r w:rsidRPr="00B155F7">
              <w:rPr>
                <w:rFonts w:ascii="Arial Narrow" w:eastAsia="Times New Roman" w:hAnsi="Arial Narrow" w:cs="Calibri"/>
                <w:sz w:val="20"/>
                <w:lang w:val="es-ES"/>
              </w:rPr>
              <w:t>Víctimas del conflicto armado</w:t>
            </w:r>
          </w:p>
        </w:tc>
        <w:tc>
          <w:tcPr>
            <w:tcW w:w="840" w:type="dxa"/>
            <w:tcBorders>
              <w:top w:val="nil"/>
              <w:left w:val="nil"/>
              <w:bottom w:val="single" w:sz="4" w:space="0" w:color="auto"/>
              <w:right w:val="single" w:sz="4" w:space="0" w:color="auto"/>
            </w:tcBorders>
            <w:shd w:val="clear" w:color="auto" w:fill="auto"/>
            <w:vAlign w:val="center"/>
            <w:hideMark/>
          </w:tcPr>
          <w:p w14:paraId="00338714" w14:textId="77777777" w:rsidR="00A14F8E" w:rsidRPr="00B155F7" w:rsidRDefault="00A14F8E" w:rsidP="00A14F8E">
            <w:pPr>
              <w:spacing w:after="0" w:line="240" w:lineRule="auto"/>
              <w:jc w:val="center"/>
              <w:rPr>
                <w:rFonts w:ascii="Arial Narrow" w:eastAsia="Times New Roman" w:hAnsi="Arial Narrow" w:cs="Calibri"/>
                <w:sz w:val="20"/>
                <w:szCs w:val="20"/>
              </w:rPr>
            </w:pPr>
            <w:r w:rsidRPr="00B155F7">
              <w:rPr>
                <w:rFonts w:ascii="Arial Narrow" w:eastAsia="Times New Roman" w:hAnsi="Arial Narrow" w:cs="Calibri"/>
                <w:w w:val="99"/>
                <w:sz w:val="20"/>
                <w:lang w:val="es-ES"/>
              </w:rPr>
              <w:t>6</w:t>
            </w:r>
          </w:p>
        </w:tc>
      </w:tr>
      <w:tr w:rsidR="00B155F7" w:rsidRPr="00B155F7" w14:paraId="7503BA55" w14:textId="77777777" w:rsidTr="00A14F8E">
        <w:trPr>
          <w:trHeight w:val="300"/>
        </w:trPr>
        <w:tc>
          <w:tcPr>
            <w:tcW w:w="460" w:type="dxa"/>
            <w:tcBorders>
              <w:top w:val="nil"/>
              <w:left w:val="single" w:sz="4" w:space="0" w:color="auto"/>
              <w:bottom w:val="single" w:sz="4" w:space="0" w:color="auto"/>
              <w:right w:val="single" w:sz="4" w:space="0" w:color="auto"/>
            </w:tcBorders>
            <w:shd w:val="clear" w:color="auto" w:fill="auto"/>
            <w:vAlign w:val="center"/>
            <w:hideMark/>
          </w:tcPr>
          <w:p w14:paraId="3026D6AC" w14:textId="77777777" w:rsidR="00A14F8E" w:rsidRPr="00B155F7" w:rsidRDefault="00A14F8E" w:rsidP="00A14F8E">
            <w:pPr>
              <w:spacing w:after="0" w:line="240" w:lineRule="auto"/>
              <w:jc w:val="center"/>
              <w:rPr>
                <w:rFonts w:ascii="Arial Narrow" w:eastAsia="Times New Roman" w:hAnsi="Arial Narrow" w:cs="Calibri"/>
                <w:sz w:val="20"/>
                <w:szCs w:val="20"/>
              </w:rPr>
            </w:pPr>
            <w:r w:rsidRPr="00B155F7">
              <w:rPr>
                <w:rFonts w:ascii="Arial Narrow" w:eastAsia="Times New Roman" w:hAnsi="Arial Narrow" w:cs="Calibri"/>
                <w:sz w:val="20"/>
                <w:lang w:val="es-ES"/>
              </w:rPr>
              <w:t>2.3</w:t>
            </w:r>
          </w:p>
        </w:tc>
        <w:tc>
          <w:tcPr>
            <w:tcW w:w="6540" w:type="dxa"/>
            <w:tcBorders>
              <w:top w:val="nil"/>
              <w:left w:val="nil"/>
              <w:bottom w:val="single" w:sz="4" w:space="0" w:color="auto"/>
              <w:right w:val="single" w:sz="4" w:space="0" w:color="auto"/>
            </w:tcBorders>
            <w:shd w:val="clear" w:color="auto" w:fill="auto"/>
            <w:vAlign w:val="center"/>
            <w:hideMark/>
          </w:tcPr>
          <w:p w14:paraId="5D0657F4" w14:textId="77777777" w:rsidR="00A14F8E" w:rsidRPr="00B155F7" w:rsidRDefault="00A14F8E" w:rsidP="00A14F8E">
            <w:pPr>
              <w:spacing w:after="0" w:line="240" w:lineRule="auto"/>
              <w:rPr>
                <w:rFonts w:ascii="Arial Narrow" w:eastAsia="Times New Roman" w:hAnsi="Arial Narrow" w:cs="Calibri"/>
                <w:sz w:val="20"/>
                <w:szCs w:val="20"/>
              </w:rPr>
            </w:pPr>
            <w:r w:rsidRPr="00B155F7">
              <w:rPr>
                <w:rFonts w:ascii="Arial Narrow" w:eastAsia="Times New Roman" w:hAnsi="Arial Narrow" w:cs="Calibri"/>
                <w:sz w:val="20"/>
                <w:lang w:val="es-ES"/>
              </w:rPr>
              <w:t>Cabeza de hogar</w:t>
            </w:r>
          </w:p>
        </w:tc>
        <w:tc>
          <w:tcPr>
            <w:tcW w:w="840" w:type="dxa"/>
            <w:tcBorders>
              <w:top w:val="nil"/>
              <w:left w:val="nil"/>
              <w:bottom w:val="single" w:sz="4" w:space="0" w:color="auto"/>
              <w:right w:val="single" w:sz="4" w:space="0" w:color="auto"/>
            </w:tcBorders>
            <w:shd w:val="clear" w:color="auto" w:fill="auto"/>
            <w:vAlign w:val="center"/>
            <w:hideMark/>
          </w:tcPr>
          <w:p w14:paraId="576912D1" w14:textId="77777777" w:rsidR="00A14F8E" w:rsidRPr="00B155F7" w:rsidRDefault="00A14F8E" w:rsidP="00A14F8E">
            <w:pPr>
              <w:spacing w:after="0" w:line="240" w:lineRule="auto"/>
              <w:jc w:val="center"/>
              <w:rPr>
                <w:rFonts w:ascii="Arial Narrow" w:eastAsia="Times New Roman" w:hAnsi="Arial Narrow" w:cs="Calibri"/>
                <w:sz w:val="20"/>
                <w:szCs w:val="20"/>
              </w:rPr>
            </w:pPr>
            <w:r w:rsidRPr="00B155F7">
              <w:rPr>
                <w:rFonts w:ascii="Arial Narrow" w:eastAsia="Times New Roman" w:hAnsi="Arial Narrow" w:cs="Calibri"/>
                <w:w w:val="99"/>
                <w:sz w:val="20"/>
                <w:lang w:val="es-ES"/>
              </w:rPr>
              <w:t>6</w:t>
            </w:r>
          </w:p>
        </w:tc>
      </w:tr>
      <w:tr w:rsidR="00B155F7" w:rsidRPr="00B155F7" w14:paraId="23974B1D" w14:textId="77777777" w:rsidTr="00A14F8E">
        <w:trPr>
          <w:trHeight w:val="300"/>
        </w:trPr>
        <w:tc>
          <w:tcPr>
            <w:tcW w:w="460" w:type="dxa"/>
            <w:tcBorders>
              <w:top w:val="nil"/>
              <w:left w:val="single" w:sz="4" w:space="0" w:color="auto"/>
              <w:bottom w:val="single" w:sz="4" w:space="0" w:color="auto"/>
              <w:right w:val="single" w:sz="4" w:space="0" w:color="auto"/>
            </w:tcBorders>
            <w:shd w:val="clear" w:color="auto" w:fill="auto"/>
            <w:vAlign w:val="center"/>
            <w:hideMark/>
          </w:tcPr>
          <w:p w14:paraId="2B1049FD" w14:textId="77777777" w:rsidR="00A14F8E" w:rsidRPr="00B155F7" w:rsidRDefault="00A14F8E" w:rsidP="00A14F8E">
            <w:pPr>
              <w:spacing w:after="0" w:line="240" w:lineRule="auto"/>
              <w:jc w:val="center"/>
              <w:rPr>
                <w:rFonts w:ascii="Arial Narrow" w:eastAsia="Times New Roman" w:hAnsi="Arial Narrow" w:cs="Calibri"/>
                <w:sz w:val="20"/>
                <w:szCs w:val="20"/>
              </w:rPr>
            </w:pPr>
            <w:r w:rsidRPr="00B155F7">
              <w:rPr>
                <w:rFonts w:ascii="Arial Narrow" w:eastAsia="Times New Roman" w:hAnsi="Arial Narrow" w:cs="Calibri"/>
                <w:sz w:val="20"/>
                <w:lang w:val="es-ES"/>
              </w:rPr>
              <w:t>2.4</w:t>
            </w:r>
          </w:p>
        </w:tc>
        <w:tc>
          <w:tcPr>
            <w:tcW w:w="6540" w:type="dxa"/>
            <w:tcBorders>
              <w:top w:val="nil"/>
              <w:left w:val="nil"/>
              <w:bottom w:val="single" w:sz="4" w:space="0" w:color="auto"/>
              <w:right w:val="single" w:sz="4" w:space="0" w:color="auto"/>
            </w:tcBorders>
            <w:shd w:val="clear" w:color="auto" w:fill="auto"/>
            <w:vAlign w:val="center"/>
            <w:hideMark/>
          </w:tcPr>
          <w:p w14:paraId="2AF3332C" w14:textId="77777777" w:rsidR="00A14F8E" w:rsidRPr="00B155F7" w:rsidRDefault="00A14F8E" w:rsidP="00A14F8E">
            <w:pPr>
              <w:spacing w:after="0" w:line="240" w:lineRule="auto"/>
              <w:rPr>
                <w:rFonts w:ascii="Arial Narrow" w:eastAsia="Times New Roman" w:hAnsi="Arial Narrow" w:cs="Calibri"/>
                <w:sz w:val="20"/>
                <w:szCs w:val="20"/>
              </w:rPr>
            </w:pPr>
            <w:r w:rsidRPr="00B155F7">
              <w:rPr>
                <w:rFonts w:ascii="Arial Narrow" w:eastAsia="Times New Roman" w:hAnsi="Arial Narrow" w:cs="Calibri"/>
                <w:sz w:val="20"/>
                <w:lang w:val="es-ES"/>
              </w:rPr>
              <w:t>Mujeres víctimas de violencia de género (aun no adoptada como política pública)</w:t>
            </w:r>
          </w:p>
        </w:tc>
        <w:tc>
          <w:tcPr>
            <w:tcW w:w="840" w:type="dxa"/>
            <w:tcBorders>
              <w:top w:val="nil"/>
              <w:left w:val="nil"/>
              <w:bottom w:val="single" w:sz="4" w:space="0" w:color="auto"/>
              <w:right w:val="single" w:sz="4" w:space="0" w:color="auto"/>
            </w:tcBorders>
            <w:shd w:val="clear" w:color="auto" w:fill="auto"/>
            <w:vAlign w:val="center"/>
            <w:hideMark/>
          </w:tcPr>
          <w:p w14:paraId="4EFEE4AB" w14:textId="77777777" w:rsidR="00A14F8E" w:rsidRPr="00B155F7" w:rsidRDefault="00A14F8E" w:rsidP="00A14F8E">
            <w:pPr>
              <w:spacing w:after="0" w:line="240" w:lineRule="auto"/>
              <w:jc w:val="center"/>
              <w:rPr>
                <w:rFonts w:ascii="Arial Narrow" w:eastAsia="Times New Roman" w:hAnsi="Arial Narrow" w:cs="Calibri"/>
                <w:sz w:val="20"/>
                <w:szCs w:val="20"/>
              </w:rPr>
            </w:pPr>
            <w:r w:rsidRPr="00B155F7">
              <w:rPr>
                <w:rFonts w:ascii="Arial Narrow" w:eastAsia="Times New Roman" w:hAnsi="Arial Narrow" w:cs="Calibri"/>
                <w:w w:val="101"/>
                <w:sz w:val="20"/>
                <w:lang w:val="es-ES"/>
              </w:rPr>
              <w:t>4</w:t>
            </w:r>
          </w:p>
        </w:tc>
      </w:tr>
      <w:tr w:rsidR="00B155F7" w:rsidRPr="00B155F7" w14:paraId="5D1BD662" w14:textId="77777777" w:rsidTr="00A14F8E">
        <w:trPr>
          <w:trHeight w:val="300"/>
        </w:trPr>
        <w:tc>
          <w:tcPr>
            <w:tcW w:w="460" w:type="dxa"/>
            <w:tcBorders>
              <w:top w:val="nil"/>
              <w:left w:val="single" w:sz="4" w:space="0" w:color="auto"/>
              <w:bottom w:val="single" w:sz="4" w:space="0" w:color="auto"/>
              <w:right w:val="single" w:sz="4" w:space="0" w:color="auto"/>
            </w:tcBorders>
            <w:shd w:val="clear" w:color="auto" w:fill="auto"/>
            <w:vAlign w:val="center"/>
            <w:hideMark/>
          </w:tcPr>
          <w:p w14:paraId="7E296CF3" w14:textId="77777777" w:rsidR="00A14F8E" w:rsidRPr="00B155F7" w:rsidRDefault="00A14F8E" w:rsidP="00A14F8E">
            <w:pPr>
              <w:spacing w:after="0" w:line="240" w:lineRule="auto"/>
              <w:jc w:val="center"/>
              <w:rPr>
                <w:rFonts w:ascii="Arial Narrow" w:eastAsia="Times New Roman" w:hAnsi="Arial Narrow" w:cs="Calibri"/>
                <w:sz w:val="20"/>
                <w:szCs w:val="20"/>
              </w:rPr>
            </w:pPr>
            <w:r w:rsidRPr="00B155F7">
              <w:rPr>
                <w:rFonts w:ascii="Arial Narrow" w:eastAsia="Times New Roman" w:hAnsi="Arial Narrow" w:cs="Calibri"/>
                <w:sz w:val="20"/>
                <w:lang w:val="es-ES"/>
              </w:rPr>
              <w:t>2.5</w:t>
            </w:r>
          </w:p>
        </w:tc>
        <w:tc>
          <w:tcPr>
            <w:tcW w:w="6540" w:type="dxa"/>
            <w:tcBorders>
              <w:top w:val="nil"/>
              <w:left w:val="nil"/>
              <w:bottom w:val="single" w:sz="4" w:space="0" w:color="auto"/>
              <w:right w:val="single" w:sz="4" w:space="0" w:color="auto"/>
            </w:tcBorders>
            <w:shd w:val="clear" w:color="auto" w:fill="auto"/>
            <w:vAlign w:val="center"/>
            <w:hideMark/>
          </w:tcPr>
          <w:p w14:paraId="1645A92E" w14:textId="77777777" w:rsidR="00A14F8E" w:rsidRPr="00B155F7" w:rsidRDefault="00A14F8E" w:rsidP="00A14F8E">
            <w:pPr>
              <w:spacing w:after="0" w:line="240" w:lineRule="auto"/>
              <w:rPr>
                <w:rFonts w:ascii="Arial Narrow" w:eastAsia="Times New Roman" w:hAnsi="Arial Narrow" w:cs="Calibri"/>
                <w:sz w:val="20"/>
                <w:szCs w:val="20"/>
              </w:rPr>
            </w:pPr>
            <w:r w:rsidRPr="00B155F7">
              <w:rPr>
                <w:rFonts w:ascii="Arial Narrow" w:eastAsia="Times New Roman" w:hAnsi="Arial Narrow" w:cs="Calibri"/>
                <w:sz w:val="20"/>
                <w:lang w:val="es-ES"/>
              </w:rPr>
              <w:t>Menores de 14 años en el hogar</w:t>
            </w:r>
          </w:p>
        </w:tc>
        <w:tc>
          <w:tcPr>
            <w:tcW w:w="840" w:type="dxa"/>
            <w:tcBorders>
              <w:top w:val="nil"/>
              <w:left w:val="nil"/>
              <w:bottom w:val="single" w:sz="4" w:space="0" w:color="auto"/>
              <w:right w:val="single" w:sz="4" w:space="0" w:color="auto"/>
            </w:tcBorders>
            <w:shd w:val="clear" w:color="auto" w:fill="auto"/>
            <w:vAlign w:val="center"/>
            <w:hideMark/>
          </w:tcPr>
          <w:p w14:paraId="097809C7" w14:textId="77777777" w:rsidR="00A14F8E" w:rsidRPr="00B155F7" w:rsidRDefault="00A14F8E" w:rsidP="00A14F8E">
            <w:pPr>
              <w:spacing w:after="0" w:line="240" w:lineRule="auto"/>
              <w:jc w:val="center"/>
              <w:rPr>
                <w:rFonts w:ascii="Arial Narrow" w:eastAsia="Times New Roman" w:hAnsi="Arial Narrow" w:cs="Calibri"/>
                <w:sz w:val="20"/>
                <w:szCs w:val="20"/>
              </w:rPr>
            </w:pPr>
            <w:r w:rsidRPr="00B155F7">
              <w:rPr>
                <w:rFonts w:ascii="Arial Narrow" w:eastAsia="Times New Roman" w:hAnsi="Arial Narrow" w:cs="Calibri"/>
                <w:w w:val="93"/>
                <w:sz w:val="20"/>
                <w:lang w:val="es-ES"/>
              </w:rPr>
              <w:t>5</w:t>
            </w:r>
          </w:p>
        </w:tc>
      </w:tr>
      <w:tr w:rsidR="00B155F7" w:rsidRPr="00B155F7" w14:paraId="091C82BA" w14:textId="77777777" w:rsidTr="00A14F8E">
        <w:trPr>
          <w:trHeight w:val="300"/>
        </w:trPr>
        <w:tc>
          <w:tcPr>
            <w:tcW w:w="460" w:type="dxa"/>
            <w:tcBorders>
              <w:top w:val="nil"/>
              <w:left w:val="single" w:sz="4" w:space="0" w:color="auto"/>
              <w:bottom w:val="single" w:sz="4" w:space="0" w:color="auto"/>
              <w:right w:val="single" w:sz="4" w:space="0" w:color="auto"/>
            </w:tcBorders>
            <w:shd w:val="clear" w:color="auto" w:fill="auto"/>
            <w:vAlign w:val="center"/>
            <w:hideMark/>
          </w:tcPr>
          <w:p w14:paraId="0FFC4532" w14:textId="77777777" w:rsidR="00A14F8E" w:rsidRPr="00B155F7" w:rsidRDefault="00A14F8E" w:rsidP="00A14F8E">
            <w:pPr>
              <w:spacing w:after="0" w:line="240" w:lineRule="auto"/>
              <w:jc w:val="center"/>
              <w:rPr>
                <w:rFonts w:ascii="Arial Narrow" w:eastAsia="Times New Roman" w:hAnsi="Arial Narrow" w:cs="Calibri"/>
                <w:sz w:val="20"/>
                <w:szCs w:val="20"/>
              </w:rPr>
            </w:pPr>
            <w:r w:rsidRPr="00B155F7">
              <w:rPr>
                <w:rFonts w:ascii="Arial Narrow" w:eastAsia="Times New Roman" w:hAnsi="Arial Narrow" w:cs="Calibri"/>
                <w:sz w:val="20"/>
                <w:szCs w:val="20"/>
                <w:lang w:val="es-ES"/>
              </w:rPr>
              <w:t>2.6</w:t>
            </w:r>
          </w:p>
        </w:tc>
        <w:tc>
          <w:tcPr>
            <w:tcW w:w="6540" w:type="dxa"/>
            <w:tcBorders>
              <w:top w:val="nil"/>
              <w:left w:val="nil"/>
              <w:bottom w:val="single" w:sz="4" w:space="0" w:color="auto"/>
              <w:right w:val="single" w:sz="4" w:space="0" w:color="auto"/>
            </w:tcBorders>
            <w:shd w:val="clear" w:color="auto" w:fill="auto"/>
            <w:vAlign w:val="center"/>
            <w:hideMark/>
          </w:tcPr>
          <w:p w14:paraId="5BF74F9A" w14:textId="77777777" w:rsidR="00A14F8E" w:rsidRPr="00B155F7" w:rsidRDefault="00A14F8E" w:rsidP="00A14F8E">
            <w:pPr>
              <w:spacing w:after="0" w:line="240" w:lineRule="auto"/>
              <w:rPr>
                <w:rFonts w:ascii="Arial Narrow" w:eastAsia="Times New Roman" w:hAnsi="Arial Narrow" w:cs="Calibri"/>
                <w:sz w:val="20"/>
                <w:szCs w:val="20"/>
              </w:rPr>
            </w:pPr>
            <w:r w:rsidRPr="00B155F7">
              <w:rPr>
                <w:rFonts w:ascii="Arial Narrow" w:eastAsia="Times New Roman" w:hAnsi="Arial Narrow" w:cs="Calibri"/>
                <w:w w:val="95"/>
                <w:sz w:val="20"/>
                <w:lang w:val="es-ES"/>
              </w:rPr>
              <w:t>Discapacidad de uno o más miembros de conformidad al Acuerdo Municipal 86 de 2009</w:t>
            </w:r>
          </w:p>
        </w:tc>
        <w:tc>
          <w:tcPr>
            <w:tcW w:w="840" w:type="dxa"/>
            <w:tcBorders>
              <w:top w:val="nil"/>
              <w:left w:val="nil"/>
              <w:bottom w:val="single" w:sz="4" w:space="0" w:color="auto"/>
              <w:right w:val="single" w:sz="4" w:space="0" w:color="auto"/>
            </w:tcBorders>
            <w:shd w:val="clear" w:color="auto" w:fill="auto"/>
            <w:vAlign w:val="center"/>
            <w:hideMark/>
          </w:tcPr>
          <w:p w14:paraId="39B5A8E1" w14:textId="77777777" w:rsidR="00A14F8E" w:rsidRPr="00B155F7" w:rsidRDefault="00A14F8E" w:rsidP="00A14F8E">
            <w:pPr>
              <w:spacing w:after="0" w:line="240" w:lineRule="auto"/>
              <w:jc w:val="center"/>
              <w:rPr>
                <w:rFonts w:ascii="Arial Narrow" w:eastAsia="Times New Roman" w:hAnsi="Arial Narrow" w:cs="Calibri"/>
                <w:sz w:val="20"/>
                <w:szCs w:val="20"/>
              </w:rPr>
            </w:pPr>
            <w:r w:rsidRPr="00B155F7">
              <w:rPr>
                <w:rFonts w:ascii="Arial Narrow" w:eastAsia="Times New Roman" w:hAnsi="Arial Narrow" w:cs="Calibri"/>
                <w:w w:val="101"/>
                <w:sz w:val="20"/>
                <w:lang w:val="es-ES"/>
              </w:rPr>
              <w:t>4</w:t>
            </w:r>
          </w:p>
        </w:tc>
      </w:tr>
      <w:tr w:rsidR="00B155F7" w:rsidRPr="00B155F7" w14:paraId="0957A4FC" w14:textId="77777777" w:rsidTr="00A14F8E">
        <w:trPr>
          <w:trHeight w:val="300"/>
        </w:trPr>
        <w:tc>
          <w:tcPr>
            <w:tcW w:w="460" w:type="dxa"/>
            <w:tcBorders>
              <w:top w:val="nil"/>
              <w:left w:val="single" w:sz="4" w:space="0" w:color="auto"/>
              <w:bottom w:val="single" w:sz="4" w:space="0" w:color="auto"/>
              <w:right w:val="single" w:sz="4" w:space="0" w:color="auto"/>
            </w:tcBorders>
            <w:shd w:val="clear" w:color="auto" w:fill="auto"/>
            <w:vAlign w:val="center"/>
            <w:hideMark/>
          </w:tcPr>
          <w:p w14:paraId="25CFDBE2" w14:textId="77777777" w:rsidR="00A14F8E" w:rsidRPr="00B155F7" w:rsidRDefault="00A14F8E" w:rsidP="00A14F8E">
            <w:pPr>
              <w:spacing w:after="0" w:line="240" w:lineRule="auto"/>
              <w:jc w:val="center"/>
              <w:rPr>
                <w:rFonts w:ascii="Arial Narrow" w:eastAsia="Times New Roman" w:hAnsi="Arial Narrow" w:cs="Calibri"/>
                <w:sz w:val="20"/>
                <w:szCs w:val="20"/>
              </w:rPr>
            </w:pPr>
            <w:r w:rsidRPr="00B155F7">
              <w:rPr>
                <w:rFonts w:ascii="Arial Narrow" w:eastAsia="Times New Roman" w:hAnsi="Arial Narrow" w:cs="Calibri"/>
                <w:sz w:val="20"/>
                <w:lang w:val="es-ES"/>
              </w:rPr>
              <w:t>2.7</w:t>
            </w:r>
          </w:p>
        </w:tc>
        <w:tc>
          <w:tcPr>
            <w:tcW w:w="6540" w:type="dxa"/>
            <w:tcBorders>
              <w:top w:val="nil"/>
              <w:left w:val="nil"/>
              <w:bottom w:val="single" w:sz="4" w:space="0" w:color="auto"/>
              <w:right w:val="single" w:sz="4" w:space="0" w:color="auto"/>
            </w:tcBorders>
            <w:shd w:val="clear" w:color="auto" w:fill="auto"/>
            <w:vAlign w:val="center"/>
            <w:hideMark/>
          </w:tcPr>
          <w:p w14:paraId="32333D6D" w14:textId="77777777" w:rsidR="00A14F8E" w:rsidRPr="00B155F7" w:rsidRDefault="00A14F8E" w:rsidP="00A14F8E">
            <w:pPr>
              <w:spacing w:after="0" w:line="240" w:lineRule="auto"/>
              <w:rPr>
                <w:rFonts w:ascii="Arial Narrow" w:eastAsia="Times New Roman" w:hAnsi="Arial Narrow" w:cs="Calibri"/>
                <w:sz w:val="20"/>
                <w:szCs w:val="20"/>
              </w:rPr>
            </w:pPr>
            <w:r w:rsidRPr="00B155F7">
              <w:rPr>
                <w:rFonts w:ascii="Arial Narrow" w:eastAsia="Times New Roman" w:hAnsi="Arial Narrow" w:cs="Calibri"/>
                <w:sz w:val="20"/>
                <w:lang w:val="es-ES"/>
              </w:rPr>
              <w:t>Miembros mayores de 65 años</w:t>
            </w:r>
          </w:p>
        </w:tc>
        <w:tc>
          <w:tcPr>
            <w:tcW w:w="840" w:type="dxa"/>
            <w:tcBorders>
              <w:top w:val="nil"/>
              <w:left w:val="nil"/>
              <w:bottom w:val="single" w:sz="4" w:space="0" w:color="auto"/>
              <w:right w:val="single" w:sz="4" w:space="0" w:color="auto"/>
            </w:tcBorders>
            <w:shd w:val="clear" w:color="auto" w:fill="auto"/>
            <w:vAlign w:val="center"/>
            <w:hideMark/>
          </w:tcPr>
          <w:p w14:paraId="72C84DA5" w14:textId="77777777" w:rsidR="00A14F8E" w:rsidRPr="00B155F7" w:rsidRDefault="00A14F8E" w:rsidP="00A14F8E">
            <w:pPr>
              <w:spacing w:after="0" w:line="240" w:lineRule="auto"/>
              <w:jc w:val="center"/>
              <w:rPr>
                <w:rFonts w:ascii="Arial Narrow" w:eastAsia="Times New Roman" w:hAnsi="Arial Narrow" w:cs="Calibri"/>
                <w:sz w:val="20"/>
                <w:szCs w:val="20"/>
              </w:rPr>
            </w:pPr>
            <w:r w:rsidRPr="00B155F7">
              <w:rPr>
                <w:rFonts w:ascii="Arial Narrow" w:eastAsia="Times New Roman" w:hAnsi="Arial Narrow" w:cs="Calibri"/>
                <w:w w:val="99"/>
                <w:sz w:val="20"/>
                <w:lang w:val="es-ES"/>
              </w:rPr>
              <w:t>5</w:t>
            </w:r>
          </w:p>
        </w:tc>
      </w:tr>
      <w:tr w:rsidR="00B155F7" w:rsidRPr="00B155F7" w14:paraId="1AFB2993" w14:textId="77777777" w:rsidTr="00A14F8E">
        <w:trPr>
          <w:trHeight w:val="300"/>
        </w:trPr>
        <w:tc>
          <w:tcPr>
            <w:tcW w:w="460" w:type="dxa"/>
            <w:tcBorders>
              <w:top w:val="nil"/>
              <w:left w:val="single" w:sz="4" w:space="0" w:color="auto"/>
              <w:bottom w:val="single" w:sz="4" w:space="0" w:color="auto"/>
              <w:right w:val="single" w:sz="4" w:space="0" w:color="auto"/>
            </w:tcBorders>
            <w:shd w:val="clear" w:color="auto" w:fill="auto"/>
            <w:vAlign w:val="center"/>
            <w:hideMark/>
          </w:tcPr>
          <w:p w14:paraId="02611CB6" w14:textId="77777777" w:rsidR="00A14F8E" w:rsidRPr="00B155F7" w:rsidRDefault="00A14F8E" w:rsidP="00A14F8E">
            <w:pPr>
              <w:spacing w:after="0" w:line="240" w:lineRule="auto"/>
              <w:jc w:val="center"/>
              <w:rPr>
                <w:rFonts w:ascii="Arial Narrow" w:eastAsia="Times New Roman" w:hAnsi="Arial Narrow" w:cs="Calibri"/>
                <w:sz w:val="20"/>
                <w:szCs w:val="20"/>
              </w:rPr>
            </w:pPr>
            <w:r w:rsidRPr="00B155F7">
              <w:rPr>
                <w:rFonts w:ascii="Arial Narrow" w:eastAsia="Times New Roman" w:hAnsi="Arial Narrow" w:cs="Calibri"/>
                <w:sz w:val="20"/>
                <w:szCs w:val="20"/>
                <w:lang w:val="es-ES"/>
              </w:rPr>
              <w:t> </w:t>
            </w:r>
          </w:p>
        </w:tc>
        <w:tc>
          <w:tcPr>
            <w:tcW w:w="6540" w:type="dxa"/>
            <w:tcBorders>
              <w:top w:val="nil"/>
              <w:left w:val="nil"/>
              <w:bottom w:val="single" w:sz="4" w:space="0" w:color="auto"/>
              <w:right w:val="single" w:sz="4" w:space="0" w:color="auto"/>
            </w:tcBorders>
            <w:shd w:val="clear" w:color="auto" w:fill="auto"/>
            <w:vAlign w:val="center"/>
            <w:hideMark/>
          </w:tcPr>
          <w:p w14:paraId="62971854" w14:textId="77777777" w:rsidR="00A14F8E" w:rsidRPr="00B155F7" w:rsidRDefault="00A14F8E" w:rsidP="00A14F8E">
            <w:pPr>
              <w:spacing w:after="0" w:line="240" w:lineRule="auto"/>
              <w:rPr>
                <w:rFonts w:ascii="Arial Narrow" w:eastAsia="Times New Roman" w:hAnsi="Arial Narrow" w:cs="Calibri"/>
                <w:sz w:val="20"/>
                <w:szCs w:val="20"/>
              </w:rPr>
            </w:pPr>
            <w:r w:rsidRPr="00B155F7">
              <w:rPr>
                <w:rFonts w:ascii="Arial Narrow" w:eastAsia="Times New Roman" w:hAnsi="Arial Narrow" w:cs="Calibri"/>
                <w:sz w:val="20"/>
                <w:lang w:val="es-ES"/>
              </w:rPr>
              <w:t>Jefes de hogar adscritos al programa de hogares</w:t>
            </w:r>
          </w:p>
        </w:tc>
        <w:tc>
          <w:tcPr>
            <w:tcW w:w="840" w:type="dxa"/>
            <w:tcBorders>
              <w:top w:val="nil"/>
              <w:left w:val="nil"/>
              <w:bottom w:val="single" w:sz="4" w:space="0" w:color="auto"/>
              <w:right w:val="single" w:sz="4" w:space="0" w:color="auto"/>
            </w:tcBorders>
            <w:shd w:val="clear" w:color="auto" w:fill="auto"/>
            <w:vAlign w:val="center"/>
            <w:hideMark/>
          </w:tcPr>
          <w:p w14:paraId="598D40C8" w14:textId="77777777" w:rsidR="00A14F8E" w:rsidRPr="00B155F7" w:rsidRDefault="00A14F8E" w:rsidP="00A14F8E">
            <w:pPr>
              <w:spacing w:after="0" w:line="240" w:lineRule="auto"/>
              <w:jc w:val="center"/>
              <w:rPr>
                <w:rFonts w:ascii="Arial Narrow" w:eastAsia="Times New Roman" w:hAnsi="Arial Narrow" w:cs="Calibri"/>
                <w:sz w:val="20"/>
                <w:szCs w:val="20"/>
              </w:rPr>
            </w:pPr>
            <w:r w:rsidRPr="00B155F7">
              <w:rPr>
                <w:rFonts w:ascii="Arial Narrow" w:eastAsia="Times New Roman" w:hAnsi="Arial Narrow" w:cs="Calibri"/>
                <w:sz w:val="20"/>
                <w:szCs w:val="20"/>
                <w:lang w:val="es-ES"/>
              </w:rPr>
              <w:t> </w:t>
            </w:r>
          </w:p>
        </w:tc>
      </w:tr>
      <w:tr w:rsidR="00B155F7" w:rsidRPr="00B155F7" w14:paraId="1CA29F09" w14:textId="77777777" w:rsidTr="00A14F8E">
        <w:trPr>
          <w:trHeight w:val="300"/>
        </w:trPr>
        <w:tc>
          <w:tcPr>
            <w:tcW w:w="460" w:type="dxa"/>
            <w:tcBorders>
              <w:top w:val="nil"/>
              <w:left w:val="single" w:sz="4" w:space="0" w:color="auto"/>
              <w:bottom w:val="single" w:sz="4" w:space="0" w:color="auto"/>
              <w:right w:val="single" w:sz="4" w:space="0" w:color="auto"/>
            </w:tcBorders>
            <w:shd w:val="clear" w:color="auto" w:fill="auto"/>
            <w:vAlign w:val="center"/>
            <w:hideMark/>
          </w:tcPr>
          <w:p w14:paraId="3076BBFA" w14:textId="77777777" w:rsidR="00A14F8E" w:rsidRPr="00B155F7" w:rsidRDefault="00A14F8E" w:rsidP="00A14F8E">
            <w:pPr>
              <w:spacing w:after="0" w:line="240" w:lineRule="auto"/>
              <w:jc w:val="center"/>
              <w:rPr>
                <w:rFonts w:ascii="Arial Narrow" w:eastAsia="Times New Roman" w:hAnsi="Arial Narrow" w:cs="Calibri"/>
                <w:sz w:val="20"/>
                <w:szCs w:val="20"/>
              </w:rPr>
            </w:pPr>
            <w:r w:rsidRPr="00B155F7">
              <w:rPr>
                <w:rFonts w:ascii="Arial Narrow" w:eastAsia="Times New Roman" w:hAnsi="Arial Narrow" w:cs="Calibri"/>
                <w:sz w:val="20"/>
                <w:lang w:val="es-ES"/>
              </w:rPr>
              <w:t>2.8</w:t>
            </w:r>
          </w:p>
        </w:tc>
        <w:tc>
          <w:tcPr>
            <w:tcW w:w="6540" w:type="dxa"/>
            <w:tcBorders>
              <w:top w:val="nil"/>
              <w:left w:val="nil"/>
              <w:bottom w:val="single" w:sz="4" w:space="0" w:color="auto"/>
              <w:right w:val="single" w:sz="4" w:space="0" w:color="auto"/>
            </w:tcBorders>
            <w:shd w:val="clear" w:color="auto" w:fill="auto"/>
            <w:vAlign w:val="center"/>
            <w:hideMark/>
          </w:tcPr>
          <w:p w14:paraId="56163BE9" w14:textId="77777777" w:rsidR="00A14F8E" w:rsidRPr="00B155F7" w:rsidRDefault="00A14F8E" w:rsidP="00A14F8E">
            <w:pPr>
              <w:spacing w:after="0" w:line="240" w:lineRule="auto"/>
              <w:rPr>
                <w:rFonts w:ascii="Arial Narrow" w:eastAsia="Times New Roman" w:hAnsi="Arial Narrow" w:cs="Calibri"/>
                <w:sz w:val="20"/>
                <w:szCs w:val="20"/>
              </w:rPr>
            </w:pPr>
            <w:r w:rsidRPr="00B155F7">
              <w:rPr>
                <w:rFonts w:ascii="Arial Narrow" w:eastAsia="Times New Roman" w:hAnsi="Arial Narrow" w:cs="Calibri"/>
                <w:sz w:val="20"/>
                <w:lang w:val="es-ES"/>
              </w:rPr>
              <w:t>comunitarios de ICBF, hogares sustitutos y de paso</w:t>
            </w:r>
          </w:p>
        </w:tc>
        <w:tc>
          <w:tcPr>
            <w:tcW w:w="840" w:type="dxa"/>
            <w:tcBorders>
              <w:top w:val="nil"/>
              <w:left w:val="nil"/>
              <w:bottom w:val="single" w:sz="4" w:space="0" w:color="auto"/>
              <w:right w:val="single" w:sz="4" w:space="0" w:color="auto"/>
            </w:tcBorders>
            <w:shd w:val="clear" w:color="auto" w:fill="auto"/>
            <w:vAlign w:val="center"/>
            <w:hideMark/>
          </w:tcPr>
          <w:p w14:paraId="2E054E89" w14:textId="77777777" w:rsidR="00A14F8E" w:rsidRPr="00B155F7" w:rsidRDefault="00A14F8E" w:rsidP="00A14F8E">
            <w:pPr>
              <w:spacing w:after="0" w:line="240" w:lineRule="auto"/>
              <w:jc w:val="center"/>
              <w:rPr>
                <w:rFonts w:ascii="Arial Narrow" w:eastAsia="Times New Roman" w:hAnsi="Arial Narrow" w:cs="Calibri"/>
                <w:sz w:val="20"/>
                <w:szCs w:val="20"/>
              </w:rPr>
            </w:pPr>
            <w:r w:rsidRPr="00B155F7">
              <w:rPr>
                <w:rFonts w:ascii="Arial Narrow" w:eastAsia="Times New Roman" w:hAnsi="Arial Narrow" w:cs="Calibri"/>
                <w:w w:val="101"/>
                <w:sz w:val="20"/>
                <w:lang w:val="es-ES"/>
              </w:rPr>
              <w:t>4</w:t>
            </w:r>
          </w:p>
        </w:tc>
      </w:tr>
      <w:tr w:rsidR="00B155F7" w:rsidRPr="00B155F7" w14:paraId="5C780806" w14:textId="77777777" w:rsidTr="00A14F8E">
        <w:trPr>
          <w:trHeight w:val="300"/>
        </w:trPr>
        <w:tc>
          <w:tcPr>
            <w:tcW w:w="460" w:type="dxa"/>
            <w:tcBorders>
              <w:top w:val="nil"/>
              <w:left w:val="single" w:sz="4" w:space="0" w:color="auto"/>
              <w:bottom w:val="single" w:sz="4" w:space="0" w:color="auto"/>
              <w:right w:val="single" w:sz="4" w:space="0" w:color="auto"/>
            </w:tcBorders>
            <w:shd w:val="clear" w:color="auto" w:fill="auto"/>
            <w:vAlign w:val="center"/>
            <w:hideMark/>
          </w:tcPr>
          <w:p w14:paraId="25BBD7C4" w14:textId="77777777" w:rsidR="00A14F8E" w:rsidRPr="00B155F7" w:rsidRDefault="00A14F8E" w:rsidP="00A14F8E">
            <w:pPr>
              <w:spacing w:after="0" w:line="240" w:lineRule="auto"/>
              <w:jc w:val="center"/>
              <w:rPr>
                <w:rFonts w:ascii="Arial Narrow" w:eastAsia="Times New Roman" w:hAnsi="Arial Narrow" w:cs="Calibri"/>
                <w:sz w:val="20"/>
                <w:szCs w:val="20"/>
              </w:rPr>
            </w:pPr>
            <w:r w:rsidRPr="00B155F7">
              <w:rPr>
                <w:rFonts w:ascii="Arial Narrow" w:eastAsia="Times New Roman" w:hAnsi="Arial Narrow" w:cs="Calibri"/>
                <w:sz w:val="20"/>
                <w:szCs w:val="20"/>
              </w:rPr>
              <w:t> </w:t>
            </w:r>
          </w:p>
        </w:tc>
        <w:tc>
          <w:tcPr>
            <w:tcW w:w="6540" w:type="dxa"/>
            <w:tcBorders>
              <w:top w:val="nil"/>
              <w:left w:val="nil"/>
              <w:bottom w:val="single" w:sz="4" w:space="0" w:color="auto"/>
              <w:right w:val="single" w:sz="4" w:space="0" w:color="auto"/>
            </w:tcBorders>
            <w:shd w:val="clear" w:color="auto" w:fill="auto"/>
            <w:vAlign w:val="center"/>
            <w:hideMark/>
          </w:tcPr>
          <w:p w14:paraId="32513639" w14:textId="77777777" w:rsidR="00A14F8E" w:rsidRPr="00B155F7" w:rsidRDefault="00A14F8E" w:rsidP="00A14F8E">
            <w:pPr>
              <w:spacing w:after="0" w:line="240" w:lineRule="auto"/>
              <w:rPr>
                <w:rFonts w:ascii="Arial Narrow" w:eastAsia="Times New Roman" w:hAnsi="Arial Narrow" w:cs="Calibri"/>
                <w:sz w:val="20"/>
                <w:szCs w:val="20"/>
              </w:rPr>
            </w:pPr>
            <w:r w:rsidRPr="00B155F7">
              <w:rPr>
                <w:rFonts w:ascii="Arial Narrow" w:eastAsia="Times New Roman" w:hAnsi="Arial Narrow" w:cs="Calibri"/>
                <w:sz w:val="20"/>
                <w:lang w:val="es-ES"/>
              </w:rPr>
              <w:t>del municipio de Medellín.</w:t>
            </w:r>
          </w:p>
        </w:tc>
        <w:tc>
          <w:tcPr>
            <w:tcW w:w="840" w:type="dxa"/>
            <w:tcBorders>
              <w:top w:val="nil"/>
              <w:left w:val="nil"/>
              <w:bottom w:val="single" w:sz="4" w:space="0" w:color="auto"/>
              <w:right w:val="single" w:sz="4" w:space="0" w:color="auto"/>
            </w:tcBorders>
            <w:shd w:val="clear" w:color="auto" w:fill="auto"/>
            <w:vAlign w:val="center"/>
            <w:hideMark/>
          </w:tcPr>
          <w:p w14:paraId="7099EF23" w14:textId="77777777" w:rsidR="00A14F8E" w:rsidRPr="00B155F7" w:rsidRDefault="00A14F8E" w:rsidP="00A14F8E">
            <w:pPr>
              <w:spacing w:after="0" w:line="240" w:lineRule="auto"/>
              <w:jc w:val="center"/>
              <w:rPr>
                <w:rFonts w:ascii="Arial Narrow" w:eastAsia="Times New Roman" w:hAnsi="Arial Narrow" w:cs="Calibri"/>
                <w:sz w:val="20"/>
                <w:szCs w:val="20"/>
              </w:rPr>
            </w:pPr>
            <w:r w:rsidRPr="00B155F7">
              <w:rPr>
                <w:rFonts w:ascii="Arial Narrow" w:eastAsia="Times New Roman" w:hAnsi="Arial Narrow" w:cs="Calibri"/>
                <w:sz w:val="20"/>
                <w:szCs w:val="20"/>
              </w:rPr>
              <w:t> </w:t>
            </w:r>
          </w:p>
        </w:tc>
      </w:tr>
      <w:tr w:rsidR="00B155F7" w:rsidRPr="00B155F7" w14:paraId="40CDC00D" w14:textId="77777777" w:rsidTr="00A14F8E">
        <w:trPr>
          <w:trHeight w:val="300"/>
        </w:trPr>
        <w:tc>
          <w:tcPr>
            <w:tcW w:w="460" w:type="dxa"/>
            <w:tcBorders>
              <w:top w:val="nil"/>
              <w:left w:val="single" w:sz="4" w:space="0" w:color="auto"/>
              <w:bottom w:val="single" w:sz="4" w:space="0" w:color="auto"/>
              <w:right w:val="single" w:sz="4" w:space="0" w:color="auto"/>
            </w:tcBorders>
            <w:shd w:val="clear" w:color="auto" w:fill="auto"/>
            <w:vAlign w:val="center"/>
            <w:hideMark/>
          </w:tcPr>
          <w:p w14:paraId="03D8C731" w14:textId="77777777" w:rsidR="00A14F8E" w:rsidRPr="00B155F7" w:rsidRDefault="00A14F8E" w:rsidP="00A14F8E">
            <w:pPr>
              <w:spacing w:after="0" w:line="240" w:lineRule="auto"/>
              <w:jc w:val="center"/>
              <w:rPr>
                <w:rFonts w:ascii="Arial Narrow" w:eastAsia="Times New Roman" w:hAnsi="Arial Narrow" w:cs="Calibri"/>
                <w:sz w:val="20"/>
                <w:szCs w:val="20"/>
              </w:rPr>
            </w:pPr>
            <w:r w:rsidRPr="00B155F7">
              <w:rPr>
                <w:rFonts w:ascii="Arial Narrow" w:eastAsia="Times New Roman" w:hAnsi="Arial Narrow" w:cs="Calibri"/>
                <w:sz w:val="20"/>
                <w:lang w:val="es-ES"/>
              </w:rPr>
              <w:lastRenderedPageBreak/>
              <w:t>2.9</w:t>
            </w:r>
          </w:p>
        </w:tc>
        <w:tc>
          <w:tcPr>
            <w:tcW w:w="6540" w:type="dxa"/>
            <w:tcBorders>
              <w:top w:val="nil"/>
              <w:left w:val="nil"/>
              <w:bottom w:val="single" w:sz="4" w:space="0" w:color="auto"/>
              <w:right w:val="single" w:sz="4" w:space="0" w:color="auto"/>
            </w:tcBorders>
            <w:shd w:val="clear" w:color="auto" w:fill="auto"/>
            <w:vAlign w:val="center"/>
            <w:hideMark/>
          </w:tcPr>
          <w:p w14:paraId="2E5E63B1" w14:textId="77777777" w:rsidR="00A14F8E" w:rsidRPr="00B155F7" w:rsidRDefault="00A14F8E" w:rsidP="00A14F8E">
            <w:pPr>
              <w:spacing w:after="0" w:line="240" w:lineRule="auto"/>
              <w:rPr>
                <w:rFonts w:ascii="Arial Narrow" w:eastAsia="Times New Roman" w:hAnsi="Arial Narrow" w:cs="Calibri"/>
                <w:sz w:val="20"/>
                <w:szCs w:val="20"/>
              </w:rPr>
            </w:pPr>
            <w:r w:rsidRPr="00B155F7">
              <w:rPr>
                <w:rFonts w:ascii="Arial Narrow" w:eastAsia="Times New Roman" w:hAnsi="Arial Narrow" w:cs="Calibri"/>
                <w:sz w:val="20"/>
                <w:lang w:val="es-ES"/>
              </w:rPr>
              <w:t>Cuidadores de conformidad al Acuerdo Municipal 27 de 2015</w:t>
            </w:r>
          </w:p>
        </w:tc>
        <w:tc>
          <w:tcPr>
            <w:tcW w:w="840" w:type="dxa"/>
            <w:tcBorders>
              <w:top w:val="nil"/>
              <w:left w:val="nil"/>
              <w:bottom w:val="single" w:sz="4" w:space="0" w:color="auto"/>
              <w:right w:val="single" w:sz="4" w:space="0" w:color="auto"/>
            </w:tcBorders>
            <w:shd w:val="clear" w:color="auto" w:fill="auto"/>
            <w:vAlign w:val="center"/>
            <w:hideMark/>
          </w:tcPr>
          <w:p w14:paraId="76233C50" w14:textId="77777777" w:rsidR="00A14F8E" w:rsidRPr="00B155F7" w:rsidRDefault="00A14F8E" w:rsidP="00A14F8E">
            <w:pPr>
              <w:spacing w:after="0" w:line="240" w:lineRule="auto"/>
              <w:jc w:val="center"/>
              <w:rPr>
                <w:rFonts w:ascii="Arial Narrow" w:eastAsia="Times New Roman" w:hAnsi="Arial Narrow" w:cs="Calibri"/>
                <w:sz w:val="20"/>
                <w:szCs w:val="20"/>
              </w:rPr>
            </w:pPr>
            <w:r w:rsidRPr="00B155F7">
              <w:rPr>
                <w:rFonts w:ascii="Arial Narrow" w:eastAsia="Times New Roman" w:hAnsi="Arial Narrow" w:cs="Calibri"/>
                <w:w w:val="101"/>
                <w:sz w:val="20"/>
                <w:lang w:val="es-ES"/>
              </w:rPr>
              <w:t>4</w:t>
            </w:r>
          </w:p>
        </w:tc>
      </w:tr>
      <w:tr w:rsidR="00B155F7" w:rsidRPr="00B155F7" w14:paraId="4F8880D4" w14:textId="77777777" w:rsidTr="00A14F8E">
        <w:trPr>
          <w:trHeight w:val="300"/>
        </w:trPr>
        <w:tc>
          <w:tcPr>
            <w:tcW w:w="460" w:type="dxa"/>
            <w:tcBorders>
              <w:top w:val="nil"/>
              <w:left w:val="single" w:sz="4" w:space="0" w:color="auto"/>
              <w:bottom w:val="single" w:sz="4" w:space="0" w:color="auto"/>
              <w:right w:val="single" w:sz="4" w:space="0" w:color="auto"/>
            </w:tcBorders>
            <w:shd w:val="clear" w:color="auto" w:fill="auto"/>
            <w:vAlign w:val="center"/>
            <w:hideMark/>
          </w:tcPr>
          <w:p w14:paraId="304D7749" w14:textId="77777777" w:rsidR="00A14F8E" w:rsidRPr="00B155F7" w:rsidRDefault="00A14F8E" w:rsidP="00A14F8E">
            <w:pPr>
              <w:spacing w:after="0" w:line="240" w:lineRule="auto"/>
              <w:jc w:val="center"/>
              <w:rPr>
                <w:rFonts w:ascii="Arial Narrow" w:eastAsia="Times New Roman" w:hAnsi="Arial Narrow" w:cs="Calibri"/>
                <w:sz w:val="20"/>
                <w:szCs w:val="20"/>
              </w:rPr>
            </w:pPr>
            <w:r w:rsidRPr="00B155F7">
              <w:rPr>
                <w:rFonts w:ascii="Arial Narrow" w:eastAsia="Times New Roman" w:hAnsi="Arial Narrow" w:cs="Calibri"/>
                <w:sz w:val="20"/>
                <w:lang w:val="es-ES"/>
              </w:rPr>
              <w:t>2.10</w:t>
            </w:r>
          </w:p>
        </w:tc>
        <w:tc>
          <w:tcPr>
            <w:tcW w:w="6540" w:type="dxa"/>
            <w:tcBorders>
              <w:top w:val="nil"/>
              <w:left w:val="nil"/>
              <w:bottom w:val="single" w:sz="4" w:space="0" w:color="auto"/>
              <w:right w:val="single" w:sz="4" w:space="0" w:color="auto"/>
            </w:tcBorders>
            <w:shd w:val="clear" w:color="auto" w:fill="auto"/>
            <w:vAlign w:val="center"/>
            <w:hideMark/>
          </w:tcPr>
          <w:p w14:paraId="26E5E6B7" w14:textId="77777777" w:rsidR="00A14F8E" w:rsidRPr="00B155F7" w:rsidRDefault="00A14F8E" w:rsidP="00A14F8E">
            <w:pPr>
              <w:spacing w:after="0" w:line="240" w:lineRule="auto"/>
              <w:rPr>
                <w:rFonts w:ascii="Arial Narrow" w:eastAsia="Times New Roman" w:hAnsi="Arial Narrow" w:cs="Calibri"/>
                <w:sz w:val="20"/>
                <w:szCs w:val="20"/>
              </w:rPr>
            </w:pPr>
            <w:r w:rsidRPr="00B155F7">
              <w:rPr>
                <w:rFonts w:ascii="Arial Narrow" w:eastAsia="Times New Roman" w:hAnsi="Arial Narrow" w:cs="Calibri"/>
                <w:sz w:val="20"/>
                <w:szCs w:val="20"/>
                <w:lang w:val="es-ES"/>
              </w:rPr>
              <w:t xml:space="preserve">Minorías étnicas (Indígena, Afrodescendientes, Rom, Raizal, Palanquero) </w:t>
            </w:r>
          </w:p>
        </w:tc>
        <w:tc>
          <w:tcPr>
            <w:tcW w:w="840" w:type="dxa"/>
            <w:tcBorders>
              <w:top w:val="nil"/>
              <w:left w:val="nil"/>
              <w:bottom w:val="single" w:sz="4" w:space="0" w:color="auto"/>
              <w:right w:val="single" w:sz="4" w:space="0" w:color="auto"/>
            </w:tcBorders>
            <w:shd w:val="clear" w:color="auto" w:fill="auto"/>
            <w:vAlign w:val="center"/>
            <w:hideMark/>
          </w:tcPr>
          <w:p w14:paraId="5CD0C0FD" w14:textId="77777777" w:rsidR="00A14F8E" w:rsidRPr="00B155F7" w:rsidRDefault="00A14F8E" w:rsidP="00A14F8E">
            <w:pPr>
              <w:spacing w:after="0" w:line="240" w:lineRule="auto"/>
              <w:jc w:val="center"/>
              <w:rPr>
                <w:rFonts w:ascii="Arial Narrow" w:eastAsia="Times New Roman" w:hAnsi="Arial Narrow" w:cs="Calibri"/>
                <w:sz w:val="20"/>
                <w:szCs w:val="20"/>
              </w:rPr>
            </w:pPr>
            <w:r w:rsidRPr="00B155F7">
              <w:rPr>
                <w:rFonts w:ascii="Arial Narrow" w:eastAsia="Times New Roman" w:hAnsi="Arial Narrow" w:cs="Calibri"/>
                <w:w w:val="101"/>
                <w:sz w:val="20"/>
                <w:lang w:val="es-ES"/>
              </w:rPr>
              <w:t>4</w:t>
            </w:r>
          </w:p>
        </w:tc>
      </w:tr>
      <w:tr w:rsidR="00B155F7" w:rsidRPr="00B155F7" w14:paraId="51494F0E" w14:textId="77777777" w:rsidTr="00A14F8E">
        <w:trPr>
          <w:trHeight w:val="300"/>
        </w:trPr>
        <w:tc>
          <w:tcPr>
            <w:tcW w:w="460" w:type="dxa"/>
            <w:tcBorders>
              <w:top w:val="nil"/>
              <w:left w:val="single" w:sz="4" w:space="0" w:color="auto"/>
              <w:bottom w:val="single" w:sz="4" w:space="0" w:color="auto"/>
              <w:right w:val="single" w:sz="4" w:space="0" w:color="auto"/>
            </w:tcBorders>
            <w:shd w:val="clear" w:color="auto" w:fill="auto"/>
            <w:vAlign w:val="center"/>
            <w:hideMark/>
          </w:tcPr>
          <w:p w14:paraId="42C31377" w14:textId="77777777" w:rsidR="00A14F8E" w:rsidRPr="00B155F7" w:rsidRDefault="00A14F8E" w:rsidP="00A14F8E">
            <w:pPr>
              <w:spacing w:after="0" w:line="240" w:lineRule="auto"/>
              <w:jc w:val="center"/>
              <w:rPr>
                <w:rFonts w:ascii="Arial Narrow" w:eastAsia="Times New Roman" w:hAnsi="Arial Narrow" w:cs="Calibri"/>
                <w:sz w:val="20"/>
                <w:szCs w:val="20"/>
              </w:rPr>
            </w:pPr>
            <w:r w:rsidRPr="00B155F7">
              <w:rPr>
                <w:rFonts w:ascii="Arial Narrow" w:eastAsia="Times New Roman" w:hAnsi="Arial Narrow" w:cs="Calibri"/>
                <w:sz w:val="20"/>
                <w:lang w:val="es-ES"/>
              </w:rPr>
              <w:t> </w:t>
            </w:r>
          </w:p>
        </w:tc>
        <w:tc>
          <w:tcPr>
            <w:tcW w:w="6540" w:type="dxa"/>
            <w:tcBorders>
              <w:top w:val="nil"/>
              <w:left w:val="nil"/>
              <w:bottom w:val="single" w:sz="4" w:space="0" w:color="auto"/>
              <w:right w:val="single" w:sz="4" w:space="0" w:color="auto"/>
            </w:tcBorders>
            <w:shd w:val="clear" w:color="auto" w:fill="auto"/>
            <w:vAlign w:val="center"/>
            <w:hideMark/>
          </w:tcPr>
          <w:p w14:paraId="50CE9CE3" w14:textId="77777777" w:rsidR="00A14F8E" w:rsidRPr="00B155F7" w:rsidRDefault="00A14F8E" w:rsidP="00A14F8E">
            <w:pPr>
              <w:spacing w:after="0" w:line="240" w:lineRule="auto"/>
              <w:rPr>
                <w:rFonts w:ascii="Arial Narrow" w:eastAsia="Times New Roman" w:hAnsi="Arial Narrow" w:cs="Calibri"/>
                <w:sz w:val="20"/>
                <w:szCs w:val="20"/>
              </w:rPr>
            </w:pPr>
            <w:r w:rsidRPr="00B155F7">
              <w:rPr>
                <w:rFonts w:ascii="Arial Narrow" w:eastAsia="Times New Roman" w:hAnsi="Arial Narrow" w:cs="Calibri"/>
                <w:sz w:val="20"/>
                <w:lang w:val="es-ES"/>
              </w:rPr>
              <w:t>Vendedores Ambulantes certificados como activos por</w:t>
            </w:r>
          </w:p>
        </w:tc>
        <w:tc>
          <w:tcPr>
            <w:tcW w:w="840" w:type="dxa"/>
            <w:tcBorders>
              <w:top w:val="nil"/>
              <w:left w:val="nil"/>
              <w:bottom w:val="single" w:sz="4" w:space="0" w:color="auto"/>
              <w:right w:val="single" w:sz="4" w:space="0" w:color="auto"/>
            </w:tcBorders>
            <w:shd w:val="clear" w:color="auto" w:fill="auto"/>
            <w:vAlign w:val="center"/>
            <w:hideMark/>
          </w:tcPr>
          <w:p w14:paraId="21659672" w14:textId="77777777" w:rsidR="00A14F8E" w:rsidRPr="00B155F7" w:rsidRDefault="00A14F8E" w:rsidP="00A14F8E">
            <w:pPr>
              <w:spacing w:after="0" w:line="240" w:lineRule="auto"/>
              <w:jc w:val="center"/>
              <w:rPr>
                <w:rFonts w:ascii="Arial Narrow" w:eastAsia="Times New Roman" w:hAnsi="Arial Narrow" w:cs="Calibri"/>
                <w:sz w:val="20"/>
                <w:szCs w:val="20"/>
              </w:rPr>
            </w:pPr>
            <w:r w:rsidRPr="00B155F7">
              <w:rPr>
                <w:rFonts w:ascii="Arial Narrow" w:eastAsia="Times New Roman" w:hAnsi="Arial Narrow" w:cs="Calibri"/>
                <w:sz w:val="20"/>
                <w:lang w:val="es-ES"/>
              </w:rPr>
              <w:t> </w:t>
            </w:r>
          </w:p>
        </w:tc>
      </w:tr>
      <w:tr w:rsidR="00B155F7" w:rsidRPr="00B155F7" w14:paraId="79A89E0E" w14:textId="77777777" w:rsidTr="00A14F8E">
        <w:trPr>
          <w:trHeight w:val="300"/>
        </w:trPr>
        <w:tc>
          <w:tcPr>
            <w:tcW w:w="460" w:type="dxa"/>
            <w:tcBorders>
              <w:top w:val="nil"/>
              <w:left w:val="single" w:sz="4" w:space="0" w:color="auto"/>
              <w:bottom w:val="single" w:sz="4" w:space="0" w:color="auto"/>
              <w:right w:val="single" w:sz="4" w:space="0" w:color="auto"/>
            </w:tcBorders>
            <w:shd w:val="clear" w:color="auto" w:fill="auto"/>
            <w:vAlign w:val="center"/>
            <w:hideMark/>
          </w:tcPr>
          <w:p w14:paraId="046ABC68" w14:textId="77777777" w:rsidR="00A14F8E" w:rsidRPr="00B155F7" w:rsidRDefault="00A14F8E" w:rsidP="00A14F8E">
            <w:pPr>
              <w:spacing w:after="0" w:line="240" w:lineRule="auto"/>
              <w:jc w:val="center"/>
              <w:rPr>
                <w:rFonts w:ascii="Arial Narrow" w:eastAsia="Times New Roman" w:hAnsi="Arial Narrow" w:cs="Calibri"/>
                <w:sz w:val="20"/>
                <w:szCs w:val="20"/>
              </w:rPr>
            </w:pPr>
            <w:r w:rsidRPr="00B155F7">
              <w:rPr>
                <w:rFonts w:ascii="Arial Narrow" w:eastAsia="Times New Roman" w:hAnsi="Arial Narrow" w:cs="Calibri"/>
                <w:sz w:val="20"/>
                <w:lang w:val="es-ES"/>
              </w:rPr>
              <w:t>2.11</w:t>
            </w:r>
          </w:p>
        </w:tc>
        <w:tc>
          <w:tcPr>
            <w:tcW w:w="6540" w:type="dxa"/>
            <w:tcBorders>
              <w:top w:val="nil"/>
              <w:left w:val="nil"/>
              <w:bottom w:val="single" w:sz="4" w:space="0" w:color="auto"/>
              <w:right w:val="single" w:sz="4" w:space="0" w:color="auto"/>
            </w:tcBorders>
            <w:shd w:val="clear" w:color="auto" w:fill="auto"/>
            <w:vAlign w:val="center"/>
            <w:hideMark/>
          </w:tcPr>
          <w:p w14:paraId="0DCA9FFA" w14:textId="77777777" w:rsidR="00A14F8E" w:rsidRPr="00B155F7" w:rsidRDefault="00A14F8E" w:rsidP="00A14F8E">
            <w:pPr>
              <w:spacing w:after="0" w:line="240" w:lineRule="auto"/>
              <w:rPr>
                <w:rFonts w:ascii="Arial Narrow" w:eastAsia="Times New Roman" w:hAnsi="Arial Narrow" w:cs="Calibri"/>
                <w:sz w:val="20"/>
                <w:szCs w:val="20"/>
              </w:rPr>
            </w:pPr>
            <w:r w:rsidRPr="00B155F7">
              <w:rPr>
                <w:rFonts w:ascii="Arial Narrow" w:eastAsia="Times New Roman" w:hAnsi="Arial Narrow" w:cs="Calibri"/>
                <w:sz w:val="20"/>
                <w:lang w:val="es-ES"/>
              </w:rPr>
              <w:t xml:space="preserve">la Subsecretaría de Espacio Público del municipio de Medellín quien haga sus veces. </w:t>
            </w:r>
          </w:p>
        </w:tc>
        <w:tc>
          <w:tcPr>
            <w:tcW w:w="840" w:type="dxa"/>
            <w:tcBorders>
              <w:top w:val="nil"/>
              <w:left w:val="nil"/>
              <w:bottom w:val="single" w:sz="4" w:space="0" w:color="auto"/>
              <w:right w:val="single" w:sz="4" w:space="0" w:color="auto"/>
            </w:tcBorders>
            <w:shd w:val="clear" w:color="auto" w:fill="auto"/>
            <w:vAlign w:val="center"/>
            <w:hideMark/>
          </w:tcPr>
          <w:p w14:paraId="3167E428" w14:textId="77777777" w:rsidR="00A14F8E" w:rsidRPr="00B155F7" w:rsidRDefault="00A14F8E" w:rsidP="00A14F8E">
            <w:pPr>
              <w:spacing w:after="0" w:line="240" w:lineRule="auto"/>
              <w:jc w:val="center"/>
              <w:rPr>
                <w:rFonts w:ascii="Arial Narrow" w:eastAsia="Times New Roman" w:hAnsi="Arial Narrow" w:cs="Calibri"/>
                <w:sz w:val="20"/>
                <w:szCs w:val="20"/>
              </w:rPr>
            </w:pPr>
            <w:r w:rsidRPr="00B155F7">
              <w:rPr>
                <w:rFonts w:ascii="Arial Narrow" w:eastAsia="Times New Roman" w:hAnsi="Arial Narrow" w:cs="Calibri"/>
                <w:w w:val="95"/>
                <w:sz w:val="20"/>
                <w:lang w:val="es-ES"/>
              </w:rPr>
              <w:t>4</w:t>
            </w:r>
          </w:p>
        </w:tc>
      </w:tr>
      <w:tr w:rsidR="00B155F7" w:rsidRPr="00B155F7" w14:paraId="7008FBAB" w14:textId="77777777" w:rsidTr="00A14F8E">
        <w:trPr>
          <w:trHeight w:val="300"/>
        </w:trPr>
        <w:tc>
          <w:tcPr>
            <w:tcW w:w="460" w:type="dxa"/>
            <w:vMerge w:val="restart"/>
            <w:tcBorders>
              <w:top w:val="nil"/>
              <w:left w:val="single" w:sz="4" w:space="0" w:color="auto"/>
              <w:bottom w:val="single" w:sz="4" w:space="0" w:color="auto"/>
              <w:right w:val="single" w:sz="4" w:space="0" w:color="auto"/>
            </w:tcBorders>
            <w:shd w:val="clear" w:color="auto" w:fill="auto"/>
            <w:vAlign w:val="center"/>
            <w:hideMark/>
          </w:tcPr>
          <w:p w14:paraId="54C482E2" w14:textId="77777777" w:rsidR="00A14F8E" w:rsidRPr="00B155F7" w:rsidRDefault="00A14F8E" w:rsidP="00A14F8E">
            <w:pPr>
              <w:spacing w:after="0" w:line="240" w:lineRule="auto"/>
              <w:jc w:val="center"/>
              <w:rPr>
                <w:rFonts w:ascii="Arial Narrow" w:eastAsia="Times New Roman" w:hAnsi="Arial Narrow" w:cs="Calibri"/>
                <w:sz w:val="20"/>
                <w:szCs w:val="20"/>
              </w:rPr>
            </w:pPr>
            <w:r w:rsidRPr="00B155F7">
              <w:rPr>
                <w:rFonts w:ascii="Arial Narrow" w:eastAsia="Times New Roman" w:hAnsi="Arial Narrow" w:cs="Calibri"/>
                <w:sz w:val="20"/>
                <w:lang w:val="es-ES"/>
              </w:rPr>
              <w:t>2.12</w:t>
            </w:r>
          </w:p>
        </w:tc>
        <w:tc>
          <w:tcPr>
            <w:tcW w:w="6540" w:type="dxa"/>
            <w:tcBorders>
              <w:top w:val="nil"/>
              <w:left w:val="nil"/>
              <w:bottom w:val="single" w:sz="4" w:space="0" w:color="auto"/>
              <w:right w:val="single" w:sz="4" w:space="0" w:color="auto"/>
            </w:tcBorders>
            <w:shd w:val="clear" w:color="auto" w:fill="auto"/>
            <w:vAlign w:val="center"/>
            <w:hideMark/>
          </w:tcPr>
          <w:p w14:paraId="11DE056D" w14:textId="77777777" w:rsidR="00A14F8E" w:rsidRPr="00B155F7" w:rsidRDefault="00A14F8E" w:rsidP="00A14F8E">
            <w:pPr>
              <w:spacing w:after="0" w:line="240" w:lineRule="auto"/>
              <w:rPr>
                <w:rFonts w:ascii="Arial Narrow" w:eastAsia="Times New Roman" w:hAnsi="Arial Narrow" w:cs="Calibri"/>
                <w:sz w:val="20"/>
                <w:szCs w:val="20"/>
              </w:rPr>
            </w:pPr>
            <w:r w:rsidRPr="00B155F7">
              <w:rPr>
                <w:rFonts w:ascii="Arial Narrow" w:eastAsia="Times New Roman" w:hAnsi="Arial Narrow" w:cs="Calibri"/>
                <w:position w:val="1"/>
                <w:sz w:val="20"/>
                <w:lang w:val="es-ES"/>
              </w:rPr>
              <w:t>Miembros de Juntas de Acción Comunal o Juntas</w:t>
            </w:r>
          </w:p>
        </w:tc>
        <w:tc>
          <w:tcPr>
            <w:tcW w:w="840" w:type="dxa"/>
            <w:vMerge w:val="restart"/>
            <w:tcBorders>
              <w:top w:val="nil"/>
              <w:left w:val="single" w:sz="4" w:space="0" w:color="auto"/>
              <w:bottom w:val="single" w:sz="4" w:space="0" w:color="auto"/>
              <w:right w:val="single" w:sz="4" w:space="0" w:color="auto"/>
            </w:tcBorders>
            <w:shd w:val="clear" w:color="auto" w:fill="auto"/>
            <w:vAlign w:val="center"/>
            <w:hideMark/>
          </w:tcPr>
          <w:p w14:paraId="0D82DA9A" w14:textId="77777777" w:rsidR="00A14F8E" w:rsidRPr="00B155F7" w:rsidRDefault="00A14F8E" w:rsidP="00A14F8E">
            <w:pPr>
              <w:spacing w:after="0" w:line="240" w:lineRule="auto"/>
              <w:jc w:val="center"/>
              <w:rPr>
                <w:rFonts w:ascii="Arial Narrow" w:eastAsia="Times New Roman" w:hAnsi="Arial Narrow" w:cs="Calibri"/>
                <w:sz w:val="20"/>
                <w:szCs w:val="20"/>
              </w:rPr>
            </w:pPr>
            <w:r w:rsidRPr="00B155F7">
              <w:rPr>
                <w:rFonts w:ascii="Arial Narrow" w:eastAsia="Times New Roman" w:hAnsi="Arial Narrow" w:cs="Calibri"/>
                <w:w w:val="89"/>
                <w:sz w:val="20"/>
                <w:lang w:val="es-ES"/>
              </w:rPr>
              <w:t>4</w:t>
            </w:r>
          </w:p>
        </w:tc>
      </w:tr>
      <w:tr w:rsidR="00B155F7" w:rsidRPr="00B155F7" w14:paraId="7E5BA0F0" w14:textId="77777777" w:rsidTr="00A14F8E">
        <w:trPr>
          <w:trHeight w:val="300"/>
        </w:trPr>
        <w:tc>
          <w:tcPr>
            <w:tcW w:w="460" w:type="dxa"/>
            <w:vMerge/>
            <w:tcBorders>
              <w:top w:val="nil"/>
              <w:left w:val="single" w:sz="4" w:space="0" w:color="auto"/>
              <w:bottom w:val="single" w:sz="4" w:space="0" w:color="auto"/>
              <w:right w:val="single" w:sz="4" w:space="0" w:color="auto"/>
            </w:tcBorders>
            <w:vAlign w:val="center"/>
            <w:hideMark/>
          </w:tcPr>
          <w:p w14:paraId="23ABB207" w14:textId="77777777" w:rsidR="00A14F8E" w:rsidRPr="00B155F7" w:rsidRDefault="00A14F8E" w:rsidP="00A14F8E">
            <w:pPr>
              <w:spacing w:after="0" w:line="240" w:lineRule="auto"/>
              <w:rPr>
                <w:rFonts w:ascii="Arial Narrow" w:eastAsia="Times New Roman" w:hAnsi="Arial Narrow" w:cs="Calibri"/>
                <w:sz w:val="20"/>
                <w:szCs w:val="20"/>
              </w:rPr>
            </w:pPr>
          </w:p>
        </w:tc>
        <w:tc>
          <w:tcPr>
            <w:tcW w:w="6540" w:type="dxa"/>
            <w:tcBorders>
              <w:top w:val="nil"/>
              <w:left w:val="nil"/>
              <w:bottom w:val="single" w:sz="4" w:space="0" w:color="auto"/>
              <w:right w:val="single" w:sz="4" w:space="0" w:color="auto"/>
            </w:tcBorders>
            <w:shd w:val="clear" w:color="auto" w:fill="auto"/>
            <w:vAlign w:val="center"/>
            <w:hideMark/>
          </w:tcPr>
          <w:p w14:paraId="0CD98765" w14:textId="77777777" w:rsidR="00A14F8E" w:rsidRPr="00B155F7" w:rsidRDefault="00A14F8E" w:rsidP="00A14F8E">
            <w:pPr>
              <w:spacing w:after="0" w:line="240" w:lineRule="auto"/>
              <w:rPr>
                <w:rFonts w:ascii="Arial Narrow" w:eastAsia="Times New Roman" w:hAnsi="Arial Narrow" w:cs="Calibri"/>
                <w:sz w:val="20"/>
                <w:szCs w:val="20"/>
              </w:rPr>
            </w:pPr>
            <w:r w:rsidRPr="00B155F7">
              <w:rPr>
                <w:rFonts w:ascii="Arial Narrow" w:eastAsia="Times New Roman" w:hAnsi="Arial Narrow" w:cs="Calibri"/>
                <w:sz w:val="20"/>
                <w:lang w:val="es-ES"/>
              </w:rPr>
              <w:t>Administradoras Locales</w:t>
            </w:r>
          </w:p>
        </w:tc>
        <w:tc>
          <w:tcPr>
            <w:tcW w:w="840" w:type="dxa"/>
            <w:vMerge/>
            <w:tcBorders>
              <w:top w:val="nil"/>
              <w:left w:val="single" w:sz="4" w:space="0" w:color="auto"/>
              <w:bottom w:val="single" w:sz="4" w:space="0" w:color="auto"/>
              <w:right w:val="single" w:sz="4" w:space="0" w:color="auto"/>
            </w:tcBorders>
            <w:vAlign w:val="center"/>
            <w:hideMark/>
          </w:tcPr>
          <w:p w14:paraId="102BE0CC" w14:textId="77777777" w:rsidR="00A14F8E" w:rsidRPr="00B155F7" w:rsidRDefault="00A14F8E" w:rsidP="00A14F8E">
            <w:pPr>
              <w:spacing w:after="0" w:line="240" w:lineRule="auto"/>
              <w:rPr>
                <w:rFonts w:ascii="Arial Narrow" w:eastAsia="Times New Roman" w:hAnsi="Arial Narrow" w:cs="Calibri"/>
                <w:sz w:val="20"/>
                <w:szCs w:val="20"/>
              </w:rPr>
            </w:pPr>
          </w:p>
        </w:tc>
      </w:tr>
      <w:tr w:rsidR="00B155F7" w:rsidRPr="00B155F7" w14:paraId="1B91AF6F" w14:textId="77777777" w:rsidTr="00A14F8E">
        <w:trPr>
          <w:trHeight w:val="300"/>
        </w:trPr>
        <w:tc>
          <w:tcPr>
            <w:tcW w:w="460" w:type="dxa"/>
            <w:vMerge w:val="restart"/>
            <w:tcBorders>
              <w:top w:val="nil"/>
              <w:left w:val="single" w:sz="4" w:space="0" w:color="auto"/>
              <w:bottom w:val="single" w:sz="4" w:space="0" w:color="auto"/>
              <w:right w:val="single" w:sz="4" w:space="0" w:color="auto"/>
            </w:tcBorders>
            <w:shd w:val="clear" w:color="auto" w:fill="auto"/>
            <w:vAlign w:val="center"/>
            <w:hideMark/>
          </w:tcPr>
          <w:p w14:paraId="1C3A052F" w14:textId="77777777" w:rsidR="00A14F8E" w:rsidRPr="00B155F7" w:rsidRDefault="00A14F8E" w:rsidP="00A14F8E">
            <w:pPr>
              <w:spacing w:after="0" w:line="240" w:lineRule="auto"/>
              <w:jc w:val="center"/>
              <w:rPr>
                <w:rFonts w:ascii="Arial Narrow" w:eastAsia="Times New Roman" w:hAnsi="Arial Narrow" w:cs="Calibri"/>
                <w:sz w:val="20"/>
                <w:szCs w:val="20"/>
              </w:rPr>
            </w:pPr>
            <w:r w:rsidRPr="00B155F7">
              <w:rPr>
                <w:rFonts w:ascii="Arial Narrow" w:eastAsia="Times New Roman" w:hAnsi="Arial Narrow" w:cs="Calibri"/>
                <w:sz w:val="20"/>
                <w:szCs w:val="20"/>
                <w:lang w:val="es-ES"/>
              </w:rPr>
              <w:t>21.3</w:t>
            </w:r>
          </w:p>
        </w:tc>
        <w:tc>
          <w:tcPr>
            <w:tcW w:w="6540" w:type="dxa"/>
            <w:tcBorders>
              <w:top w:val="nil"/>
              <w:left w:val="nil"/>
              <w:bottom w:val="single" w:sz="4" w:space="0" w:color="auto"/>
              <w:right w:val="single" w:sz="4" w:space="0" w:color="auto"/>
            </w:tcBorders>
            <w:shd w:val="clear" w:color="auto" w:fill="auto"/>
            <w:vAlign w:val="center"/>
            <w:hideMark/>
          </w:tcPr>
          <w:p w14:paraId="78E5A86C" w14:textId="77777777" w:rsidR="00A14F8E" w:rsidRPr="00B155F7" w:rsidRDefault="00A14F8E" w:rsidP="00A14F8E">
            <w:pPr>
              <w:spacing w:after="0" w:line="240" w:lineRule="auto"/>
              <w:rPr>
                <w:rFonts w:ascii="Arial Narrow" w:eastAsia="Times New Roman" w:hAnsi="Arial Narrow" w:cs="Calibri"/>
                <w:sz w:val="20"/>
                <w:szCs w:val="20"/>
              </w:rPr>
            </w:pPr>
            <w:r w:rsidRPr="00B155F7">
              <w:rPr>
                <w:rFonts w:ascii="Arial Narrow" w:eastAsia="Times New Roman" w:hAnsi="Arial Narrow" w:cs="Calibri"/>
                <w:sz w:val="20"/>
                <w:lang w:val="es-ES"/>
              </w:rPr>
              <w:t>Otras políticas públicas que busquen priorizar</w:t>
            </w:r>
          </w:p>
        </w:tc>
        <w:tc>
          <w:tcPr>
            <w:tcW w:w="840" w:type="dxa"/>
            <w:vMerge w:val="restart"/>
            <w:tcBorders>
              <w:top w:val="nil"/>
              <w:left w:val="single" w:sz="4" w:space="0" w:color="auto"/>
              <w:bottom w:val="single" w:sz="4" w:space="0" w:color="auto"/>
              <w:right w:val="single" w:sz="4" w:space="0" w:color="auto"/>
            </w:tcBorders>
            <w:shd w:val="clear" w:color="auto" w:fill="auto"/>
            <w:vAlign w:val="center"/>
            <w:hideMark/>
          </w:tcPr>
          <w:p w14:paraId="1D7B3AF6" w14:textId="77777777" w:rsidR="00A14F8E" w:rsidRPr="00B155F7" w:rsidRDefault="00A14F8E" w:rsidP="00A14F8E">
            <w:pPr>
              <w:spacing w:after="0" w:line="240" w:lineRule="auto"/>
              <w:jc w:val="center"/>
              <w:rPr>
                <w:rFonts w:ascii="Arial Narrow" w:eastAsia="Times New Roman" w:hAnsi="Arial Narrow" w:cs="Calibri"/>
                <w:sz w:val="20"/>
                <w:szCs w:val="20"/>
              </w:rPr>
            </w:pPr>
            <w:r w:rsidRPr="00B155F7">
              <w:rPr>
                <w:rFonts w:ascii="Arial Narrow" w:eastAsia="Times New Roman" w:hAnsi="Arial Narrow" w:cs="Calibri"/>
                <w:w w:val="101"/>
                <w:sz w:val="20"/>
                <w:lang w:val="es-ES"/>
              </w:rPr>
              <w:t>4</w:t>
            </w:r>
          </w:p>
        </w:tc>
      </w:tr>
      <w:tr w:rsidR="00B155F7" w:rsidRPr="00B155F7" w14:paraId="1B4C7F09" w14:textId="77777777" w:rsidTr="00A14F8E">
        <w:trPr>
          <w:trHeight w:val="300"/>
        </w:trPr>
        <w:tc>
          <w:tcPr>
            <w:tcW w:w="460" w:type="dxa"/>
            <w:vMerge/>
            <w:tcBorders>
              <w:top w:val="nil"/>
              <w:left w:val="single" w:sz="4" w:space="0" w:color="auto"/>
              <w:bottom w:val="single" w:sz="4" w:space="0" w:color="auto"/>
              <w:right w:val="single" w:sz="4" w:space="0" w:color="auto"/>
            </w:tcBorders>
            <w:vAlign w:val="center"/>
            <w:hideMark/>
          </w:tcPr>
          <w:p w14:paraId="3F03F46A" w14:textId="77777777" w:rsidR="00A14F8E" w:rsidRPr="00B155F7" w:rsidRDefault="00A14F8E" w:rsidP="00A14F8E">
            <w:pPr>
              <w:spacing w:after="0" w:line="240" w:lineRule="auto"/>
              <w:rPr>
                <w:rFonts w:ascii="Arial Narrow" w:eastAsia="Times New Roman" w:hAnsi="Arial Narrow" w:cs="Calibri"/>
                <w:sz w:val="20"/>
                <w:szCs w:val="20"/>
              </w:rPr>
            </w:pPr>
          </w:p>
        </w:tc>
        <w:tc>
          <w:tcPr>
            <w:tcW w:w="6540" w:type="dxa"/>
            <w:tcBorders>
              <w:top w:val="nil"/>
              <w:left w:val="nil"/>
              <w:bottom w:val="single" w:sz="4" w:space="0" w:color="auto"/>
              <w:right w:val="single" w:sz="4" w:space="0" w:color="auto"/>
            </w:tcBorders>
            <w:shd w:val="clear" w:color="auto" w:fill="auto"/>
            <w:vAlign w:val="center"/>
            <w:hideMark/>
          </w:tcPr>
          <w:p w14:paraId="15C45E1A" w14:textId="77777777" w:rsidR="00A14F8E" w:rsidRPr="00B155F7" w:rsidRDefault="00A14F8E" w:rsidP="00A14F8E">
            <w:pPr>
              <w:spacing w:after="0" w:line="240" w:lineRule="auto"/>
              <w:rPr>
                <w:rFonts w:ascii="Arial Narrow" w:eastAsia="Times New Roman" w:hAnsi="Arial Narrow" w:cs="Calibri"/>
                <w:sz w:val="20"/>
                <w:szCs w:val="20"/>
              </w:rPr>
            </w:pPr>
            <w:r w:rsidRPr="00B155F7">
              <w:rPr>
                <w:rFonts w:ascii="Arial Narrow" w:eastAsia="Times New Roman" w:hAnsi="Arial Narrow" w:cs="Calibri"/>
                <w:spacing w:val="-6"/>
                <w:sz w:val="20"/>
                <w:lang w:val="es-ES"/>
              </w:rPr>
              <w:t xml:space="preserve"> población en temas de vivienda</w:t>
            </w:r>
          </w:p>
        </w:tc>
        <w:tc>
          <w:tcPr>
            <w:tcW w:w="840" w:type="dxa"/>
            <w:vMerge/>
            <w:tcBorders>
              <w:top w:val="nil"/>
              <w:left w:val="single" w:sz="4" w:space="0" w:color="auto"/>
              <w:bottom w:val="single" w:sz="4" w:space="0" w:color="auto"/>
              <w:right w:val="single" w:sz="4" w:space="0" w:color="auto"/>
            </w:tcBorders>
            <w:vAlign w:val="center"/>
            <w:hideMark/>
          </w:tcPr>
          <w:p w14:paraId="295ACBE3" w14:textId="77777777" w:rsidR="00A14F8E" w:rsidRPr="00B155F7" w:rsidRDefault="00A14F8E" w:rsidP="00A14F8E">
            <w:pPr>
              <w:spacing w:after="0" w:line="240" w:lineRule="auto"/>
              <w:rPr>
                <w:rFonts w:ascii="Arial Narrow" w:eastAsia="Times New Roman" w:hAnsi="Arial Narrow" w:cs="Calibri"/>
                <w:sz w:val="20"/>
                <w:szCs w:val="20"/>
              </w:rPr>
            </w:pPr>
          </w:p>
        </w:tc>
      </w:tr>
      <w:tr w:rsidR="00B155F7" w:rsidRPr="00B155F7" w14:paraId="546CAC34" w14:textId="77777777" w:rsidTr="00A14F8E">
        <w:trPr>
          <w:trHeight w:val="300"/>
        </w:trPr>
        <w:tc>
          <w:tcPr>
            <w:tcW w:w="70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0B23F41" w14:textId="77777777" w:rsidR="00A14F8E" w:rsidRPr="00B155F7" w:rsidRDefault="00A14F8E" w:rsidP="00A14F8E">
            <w:pPr>
              <w:spacing w:after="0" w:line="240" w:lineRule="auto"/>
              <w:ind w:firstLineChars="100" w:firstLine="200"/>
              <w:rPr>
                <w:rFonts w:ascii="Arial Narrow" w:eastAsia="Times New Roman" w:hAnsi="Arial Narrow" w:cs="Calibri"/>
                <w:b/>
                <w:bCs/>
                <w:sz w:val="20"/>
                <w:szCs w:val="20"/>
              </w:rPr>
            </w:pPr>
            <w:r w:rsidRPr="00B155F7">
              <w:rPr>
                <w:rFonts w:ascii="Arial Narrow" w:eastAsia="Times New Roman" w:hAnsi="Arial Narrow" w:cs="Calibri"/>
                <w:b/>
                <w:bCs/>
                <w:spacing w:val="-1"/>
                <w:sz w:val="20"/>
                <w:lang w:val="es-ES"/>
              </w:rPr>
              <w:t>SUBTOTAL CONDICIONES ESPECIALES</w:t>
            </w:r>
          </w:p>
        </w:tc>
        <w:tc>
          <w:tcPr>
            <w:tcW w:w="840" w:type="dxa"/>
            <w:tcBorders>
              <w:top w:val="nil"/>
              <w:left w:val="nil"/>
              <w:bottom w:val="single" w:sz="4" w:space="0" w:color="auto"/>
              <w:right w:val="single" w:sz="4" w:space="0" w:color="auto"/>
            </w:tcBorders>
            <w:shd w:val="clear" w:color="auto" w:fill="auto"/>
            <w:vAlign w:val="center"/>
            <w:hideMark/>
          </w:tcPr>
          <w:p w14:paraId="3131894A" w14:textId="77777777" w:rsidR="00A14F8E" w:rsidRPr="00B155F7" w:rsidRDefault="00A14F8E" w:rsidP="00A14F8E">
            <w:pPr>
              <w:spacing w:after="0" w:line="240" w:lineRule="auto"/>
              <w:jc w:val="center"/>
              <w:rPr>
                <w:rFonts w:ascii="Arial Narrow" w:eastAsia="Times New Roman" w:hAnsi="Arial Narrow" w:cs="Calibri"/>
                <w:sz w:val="20"/>
                <w:szCs w:val="20"/>
              </w:rPr>
            </w:pPr>
            <w:r w:rsidRPr="00B155F7">
              <w:rPr>
                <w:rFonts w:ascii="Arial Narrow" w:eastAsia="Times New Roman" w:hAnsi="Arial Narrow" w:cs="Calibri"/>
                <w:sz w:val="20"/>
                <w:lang w:val="es-ES"/>
              </w:rPr>
              <w:t>60</w:t>
            </w:r>
          </w:p>
        </w:tc>
      </w:tr>
      <w:tr w:rsidR="00B155F7" w:rsidRPr="00B155F7" w14:paraId="3AE48676" w14:textId="77777777" w:rsidTr="00A14F8E">
        <w:trPr>
          <w:trHeight w:val="300"/>
        </w:trPr>
        <w:tc>
          <w:tcPr>
            <w:tcW w:w="70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8173C4D" w14:textId="77777777" w:rsidR="00A14F8E" w:rsidRPr="00B155F7" w:rsidRDefault="00A14F8E" w:rsidP="00A14F8E">
            <w:pPr>
              <w:spacing w:after="0" w:line="240" w:lineRule="auto"/>
              <w:rPr>
                <w:rFonts w:ascii="Arial Narrow" w:eastAsia="Times New Roman" w:hAnsi="Arial Narrow" w:cs="Calibri"/>
                <w:sz w:val="20"/>
                <w:szCs w:val="20"/>
              </w:rPr>
            </w:pPr>
            <w:r w:rsidRPr="00B155F7">
              <w:rPr>
                <w:rFonts w:ascii="Arial Narrow" w:eastAsia="Times New Roman" w:hAnsi="Arial Narrow" w:cs="Calibri"/>
                <w:sz w:val="20"/>
                <w:lang w:val="es-ES"/>
              </w:rPr>
              <w:t>TOTAL</w:t>
            </w:r>
          </w:p>
        </w:tc>
        <w:tc>
          <w:tcPr>
            <w:tcW w:w="840" w:type="dxa"/>
            <w:tcBorders>
              <w:top w:val="nil"/>
              <w:left w:val="nil"/>
              <w:bottom w:val="single" w:sz="4" w:space="0" w:color="auto"/>
              <w:right w:val="single" w:sz="4" w:space="0" w:color="auto"/>
            </w:tcBorders>
            <w:shd w:val="clear" w:color="auto" w:fill="auto"/>
            <w:vAlign w:val="center"/>
            <w:hideMark/>
          </w:tcPr>
          <w:p w14:paraId="5E714803" w14:textId="77777777" w:rsidR="00A14F8E" w:rsidRPr="00B155F7" w:rsidRDefault="00A14F8E" w:rsidP="00A14F8E">
            <w:pPr>
              <w:spacing w:after="0" w:line="240" w:lineRule="auto"/>
              <w:jc w:val="center"/>
              <w:rPr>
                <w:rFonts w:ascii="Arial Narrow" w:eastAsia="Times New Roman" w:hAnsi="Arial Narrow" w:cs="Calibri"/>
                <w:sz w:val="20"/>
                <w:szCs w:val="20"/>
              </w:rPr>
            </w:pPr>
            <w:r w:rsidRPr="00B155F7">
              <w:rPr>
                <w:rFonts w:ascii="Arial Narrow" w:eastAsia="Times New Roman" w:hAnsi="Arial Narrow" w:cs="Calibri"/>
                <w:sz w:val="20"/>
                <w:lang w:val="es-ES"/>
              </w:rPr>
              <w:t>100</w:t>
            </w:r>
          </w:p>
        </w:tc>
      </w:tr>
    </w:tbl>
    <w:p w14:paraId="6C0741DE" w14:textId="77777777" w:rsidR="003E5C6E" w:rsidRPr="00B155F7" w:rsidRDefault="00A14F8E" w:rsidP="00F00AFE">
      <w:pPr>
        <w:tabs>
          <w:tab w:val="left" w:pos="2535"/>
        </w:tabs>
        <w:spacing w:after="0" w:line="360" w:lineRule="auto"/>
        <w:jc w:val="both"/>
        <w:rPr>
          <w:rFonts w:ascii="Arial Narrow" w:hAnsi="Arial Narrow" w:cs="Arial"/>
          <w:sz w:val="24"/>
          <w:szCs w:val="24"/>
        </w:rPr>
      </w:pPr>
      <w:r w:rsidRPr="00B155F7">
        <w:rPr>
          <w:rFonts w:ascii="Arial Narrow" w:hAnsi="Arial Narrow" w:cs="Arial"/>
          <w:sz w:val="24"/>
          <w:szCs w:val="24"/>
        </w:rPr>
        <w:fldChar w:fldCharType="end"/>
      </w:r>
    </w:p>
    <w:p w14:paraId="6D76DC27" w14:textId="77777777" w:rsidR="003E5C6E" w:rsidRPr="00B155F7" w:rsidRDefault="003E5C6E" w:rsidP="00F00AFE">
      <w:pPr>
        <w:tabs>
          <w:tab w:val="left" w:pos="2535"/>
        </w:tabs>
        <w:spacing w:after="0" w:line="360" w:lineRule="auto"/>
        <w:jc w:val="both"/>
        <w:rPr>
          <w:rFonts w:ascii="Arial Narrow" w:hAnsi="Arial Narrow" w:cs="Arial"/>
          <w:b/>
          <w:sz w:val="24"/>
          <w:szCs w:val="24"/>
        </w:rPr>
      </w:pPr>
      <w:r w:rsidRPr="00B155F7">
        <w:rPr>
          <w:rFonts w:ascii="Arial Narrow" w:hAnsi="Arial Narrow" w:cs="Arial"/>
          <w:b/>
          <w:sz w:val="24"/>
          <w:szCs w:val="24"/>
        </w:rPr>
        <w:t xml:space="preserve">4.5.2 Durante </w:t>
      </w:r>
    </w:p>
    <w:p w14:paraId="03E8C3C6" w14:textId="77777777" w:rsidR="003E5C6E" w:rsidRPr="00B155F7" w:rsidRDefault="003E5C6E" w:rsidP="00F00AFE">
      <w:pPr>
        <w:tabs>
          <w:tab w:val="left" w:pos="2535"/>
        </w:tabs>
        <w:spacing w:after="0" w:line="360" w:lineRule="auto"/>
        <w:jc w:val="both"/>
        <w:rPr>
          <w:rFonts w:ascii="Arial Narrow" w:hAnsi="Arial Narrow" w:cs="Arial"/>
          <w:b/>
          <w:sz w:val="24"/>
          <w:szCs w:val="24"/>
        </w:rPr>
      </w:pPr>
    </w:p>
    <w:p w14:paraId="13AB434C" w14:textId="77777777" w:rsidR="00316629" w:rsidRPr="00B155F7" w:rsidRDefault="00960CA6" w:rsidP="00960CA6">
      <w:pPr>
        <w:tabs>
          <w:tab w:val="left" w:pos="2535"/>
        </w:tabs>
        <w:spacing w:after="0" w:line="360" w:lineRule="auto"/>
        <w:rPr>
          <w:rFonts w:ascii="Arial Narrow" w:hAnsi="Arial Narrow" w:cs="Arial"/>
          <w:b/>
          <w:sz w:val="24"/>
          <w:szCs w:val="24"/>
        </w:rPr>
      </w:pPr>
      <w:r w:rsidRPr="00B155F7">
        <w:rPr>
          <w:rFonts w:ascii="Arial Narrow" w:hAnsi="Arial Narrow" w:cs="Arial"/>
          <w:b/>
          <w:sz w:val="24"/>
          <w:szCs w:val="24"/>
        </w:rPr>
        <w:t>Selección</w:t>
      </w:r>
    </w:p>
    <w:p w14:paraId="2C416F36" w14:textId="77777777" w:rsidR="00316629" w:rsidRPr="00B155F7" w:rsidRDefault="00960CA6" w:rsidP="00316629">
      <w:pPr>
        <w:tabs>
          <w:tab w:val="left" w:pos="2535"/>
        </w:tabs>
        <w:spacing w:after="0" w:line="360" w:lineRule="auto"/>
        <w:rPr>
          <w:rFonts w:ascii="Arial Narrow" w:hAnsi="Arial Narrow" w:cs="Arial"/>
          <w:sz w:val="24"/>
          <w:szCs w:val="24"/>
        </w:rPr>
      </w:pPr>
      <w:r w:rsidRPr="00B155F7">
        <w:rPr>
          <w:rFonts w:ascii="Arial Narrow" w:hAnsi="Arial Narrow" w:cs="Arial"/>
          <w:sz w:val="24"/>
          <w:szCs w:val="24"/>
        </w:rPr>
        <w:t>Es el procedimiento a través del cual el Administrador del subsidio conforma un listado de elegibles</w:t>
      </w:r>
      <w:r w:rsidR="00A14F8E" w:rsidRPr="00B155F7">
        <w:rPr>
          <w:rFonts w:ascii="Arial Narrow" w:hAnsi="Arial Narrow" w:cs="Arial"/>
          <w:sz w:val="24"/>
          <w:szCs w:val="24"/>
        </w:rPr>
        <w:t xml:space="preserve"> organizando los hogares de mayor a menor puntaje,</w:t>
      </w:r>
      <w:r w:rsidRPr="00B155F7">
        <w:rPr>
          <w:rFonts w:ascii="Arial Narrow" w:hAnsi="Arial Narrow" w:cs="Arial"/>
          <w:sz w:val="24"/>
          <w:szCs w:val="24"/>
        </w:rPr>
        <w:t xml:space="preserve"> </w:t>
      </w:r>
      <w:r w:rsidR="00A14F8E" w:rsidRPr="00B155F7">
        <w:rPr>
          <w:rFonts w:ascii="Arial Narrow" w:hAnsi="Arial Narrow" w:cs="Arial"/>
          <w:sz w:val="24"/>
          <w:szCs w:val="24"/>
        </w:rPr>
        <w:t>de acuerdo a la calificación obtenida en la fase anterior definiendo el orden de atención.</w:t>
      </w:r>
    </w:p>
    <w:p w14:paraId="655431B9" w14:textId="77777777" w:rsidR="00316629" w:rsidRPr="00B155F7" w:rsidRDefault="00316629" w:rsidP="00316629">
      <w:pPr>
        <w:tabs>
          <w:tab w:val="left" w:pos="2535"/>
        </w:tabs>
        <w:spacing w:after="0" w:line="360" w:lineRule="auto"/>
        <w:rPr>
          <w:rFonts w:ascii="Arial Narrow" w:hAnsi="Arial Narrow" w:cs="Arial"/>
          <w:sz w:val="24"/>
          <w:szCs w:val="24"/>
        </w:rPr>
      </w:pPr>
    </w:p>
    <w:p w14:paraId="6A046E81" w14:textId="77777777" w:rsidR="00316629" w:rsidRPr="00B155F7" w:rsidRDefault="00316629" w:rsidP="00316629">
      <w:pPr>
        <w:tabs>
          <w:tab w:val="left" w:pos="2535"/>
        </w:tabs>
        <w:spacing w:after="0" w:line="360" w:lineRule="auto"/>
        <w:rPr>
          <w:rFonts w:ascii="Arial Narrow" w:hAnsi="Arial Narrow" w:cs="Arial"/>
          <w:sz w:val="24"/>
          <w:szCs w:val="24"/>
        </w:rPr>
      </w:pPr>
      <w:r w:rsidRPr="00B155F7">
        <w:rPr>
          <w:rFonts w:ascii="Arial Narrow" w:hAnsi="Arial Narrow" w:cs="Arial"/>
          <w:sz w:val="24"/>
          <w:szCs w:val="24"/>
        </w:rPr>
        <w:t xml:space="preserve">Para este se remitirá al área de postulaciones las carpetas con los documentos descritos </w:t>
      </w:r>
      <w:r w:rsidR="00F45B85" w:rsidRPr="00B155F7">
        <w:rPr>
          <w:rFonts w:ascii="Arial Narrow" w:hAnsi="Arial Narrow" w:cs="Arial"/>
          <w:sz w:val="24"/>
          <w:szCs w:val="24"/>
        </w:rPr>
        <w:t>en la etapa de postulación</w:t>
      </w:r>
      <w:r w:rsidR="00497CAC" w:rsidRPr="00B155F7">
        <w:rPr>
          <w:rFonts w:ascii="Arial Narrow" w:hAnsi="Arial Narrow" w:cs="Arial"/>
          <w:sz w:val="24"/>
          <w:szCs w:val="24"/>
        </w:rPr>
        <w:t xml:space="preserve">, verificación de cruces </w:t>
      </w:r>
      <w:r w:rsidR="00F45B85" w:rsidRPr="00B155F7">
        <w:rPr>
          <w:rFonts w:ascii="Arial Narrow" w:hAnsi="Arial Narrow" w:cs="Arial"/>
          <w:sz w:val="24"/>
          <w:szCs w:val="24"/>
        </w:rPr>
        <w:t>y los formatos institucionales para certificar el cumplimiento de requisitos.</w:t>
      </w:r>
    </w:p>
    <w:p w14:paraId="47104512" w14:textId="77777777" w:rsidR="00F45B85" w:rsidRPr="00B155F7" w:rsidRDefault="00F45B85" w:rsidP="00316629">
      <w:pPr>
        <w:tabs>
          <w:tab w:val="left" w:pos="2535"/>
        </w:tabs>
        <w:spacing w:after="0" w:line="360" w:lineRule="auto"/>
        <w:rPr>
          <w:rFonts w:ascii="Arial Narrow" w:hAnsi="Arial Narrow" w:cs="Arial"/>
          <w:sz w:val="24"/>
          <w:szCs w:val="24"/>
        </w:rPr>
      </w:pPr>
    </w:p>
    <w:p w14:paraId="5636A731" w14:textId="77777777" w:rsidR="00316629" w:rsidRPr="00B155F7" w:rsidRDefault="00316629" w:rsidP="00316629">
      <w:pPr>
        <w:tabs>
          <w:tab w:val="left" w:pos="2535"/>
        </w:tabs>
        <w:spacing w:after="0" w:line="360" w:lineRule="auto"/>
        <w:jc w:val="both"/>
        <w:rPr>
          <w:rFonts w:ascii="Arial Narrow" w:hAnsi="Arial Narrow" w:cs="Arial"/>
          <w:sz w:val="24"/>
          <w:szCs w:val="24"/>
        </w:rPr>
      </w:pPr>
      <w:r w:rsidRPr="00B155F7">
        <w:rPr>
          <w:rFonts w:ascii="Arial Narrow" w:hAnsi="Arial Narrow" w:cs="Arial"/>
          <w:sz w:val="24"/>
          <w:szCs w:val="24"/>
        </w:rPr>
        <w:t>En caso de que el proyecto habitacional ofertado no se pueda ejecutar, los hogares se priorizaran en el siguiente proyecto que supere la etapa de estudios y diseños y se vaya ejecutar para la población de demanda libre.</w:t>
      </w:r>
    </w:p>
    <w:p w14:paraId="09B8F2F9" w14:textId="77777777" w:rsidR="00960CA6" w:rsidRPr="00B155F7" w:rsidRDefault="00960CA6" w:rsidP="00960CA6">
      <w:pPr>
        <w:tabs>
          <w:tab w:val="left" w:pos="2535"/>
        </w:tabs>
        <w:spacing w:after="0" w:line="360" w:lineRule="auto"/>
        <w:rPr>
          <w:rFonts w:ascii="Arial Narrow" w:hAnsi="Arial Narrow" w:cs="Arial"/>
          <w:sz w:val="24"/>
          <w:szCs w:val="24"/>
        </w:rPr>
      </w:pPr>
    </w:p>
    <w:p w14:paraId="174DEAB7" w14:textId="77777777" w:rsidR="007861E1" w:rsidRPr="00B155F7" w:rsidRDefault="00960CA6" w:rsidP="00960CA6">
      <w:pPr>
        <w:tabs>
          <w:tab w:val="left" w:pos="2535"/>
        </w:tabs>
        <w:spacing w:after="0" w:line="360" w:lineRule="auto"/>
        <w:rPr>
          <w:rFonts w:ascii="Arial Narrow" w:hAnsi="Arial Narrow" w:cs="Arial"/>
          <w:b/>
          <w:sz w:val="24"/>
          <w:szCs w:val="24"/>
        </w:rPr>
      </w:pPr>
      <w:r w:rsidRPr="00B155F7">
        <w:rPr>
          <w:rFonts w:ascii="Arial Narrow" w:hAnsi="Arial Narrow" w:cs="Arial"/>
          <w:b/>
          <w:sz w:val="24"/>
          <w:szCs w:val="24"/>
        </w:rPr>
        <w:t>Asignación del Subsidio Municipal de Vivienda</w:t>
      </w:r>
    </w:p>
    <w:p w14:paraId="2332210F" w14:textId="77777777" w:rsidR="00960CA6" w:rsidRPr="00B155F7" w:rsidRDefault="00960CA6" w:rsidP="00497CAC">
      <w:pPr>
        <w:tabs>
          <w:tab w:val="left" w:pos="2535"/>
        </w:tabs>
        <w:spacing w:after="0" w:line="360" w:lineRule="auto"/>
        <w:jc w:val="both"/>
        <w:rPr>
          <w:rFonts w:ascii="Arial Narrow" w:hAnsi="Arial Narrow" w:cs="Arial"/>
          <w:sz w:val="24"/>
          <w:szCs w:val="24"/>
        </w:rPr>
      </w:pPr>
      <w:r w:rsidRPr="00B155F7">
        <w:rPr>
          <w:rFonts w:ascii="Arial Narrow" w:hAnsi="Arial Narrow" w:cs="Arial"/>
          <w:sz w:val="24"/>
          <w:szCs w:val="24"/>
        </w:rPr>
        <w:t>Es la actividad por medio de la cual el Administrador, individualiza los destinatarios y otorga el Subsidio, en dinero o en especie, a través de acto administrativo motivado.</w:t>
      </w:r>
    </w:p>
    <w:p w14:paraId="552B073A" w14:textId="77777777" w:rsidR="00960CA6" w:rsidRPr="00B155F7" w:rsidRDefault="00960CA6" w:rsidP="00497CAC">
      <w:pPr>
        <w:tabs>
          <w:tab w:val="left" w:pos="2535"/>
        </w:tabs>
        <w:spacing w:after="0" w:line="360" w:lineRule="auto"/>
        <w:jc w:val="both"/>
        <w:rPr>
          <w:rFonts w:ascii="Arial Narrow" w:hAnsi="Arial Narrow" w:cs="Arial"/>
          <w:sz w:val="24"/>
          <w:szCs w:val="24"/>
        </w:rPr>
      </w:pPr>
    </w:p>
    <w:p w14:paraId="6EC1208C" w14:textId="77777777" w:rsidR="003549F0" w:rsidRPr="00B155F7" w:rsidRDefault="003549F0" w:rsidP="00497CAC">
      <w:pPr>
        <w:tabs>
          <w:tab w:val="left" w:pos="2535"/>
        </w:tabs>
        <w:spacing w:after="0" w:line="360" w:lineRule="auto"/>
        <w:jc w:val="both"/>
        <w:rPr>
          <w:rFonts w:ascii="Arial Narrow" w:hAnsi="Arial Narrow" w:cs="Arial"/>
          <w:sz w:val="24"/>
          <w:szCs w:val="24"/>
        </w:rPr>
      </w:pPr>
      <w:r w:rsidRPr="00B155F7">
        <w:rPr>
          <w:rFonts w:ascii="Arial Narrow" w:hAnsi="Arial Narrow" w:cs="Arial"/>
          <w:sz w:val="24"/>
          <w:szCs w:val="24"/>
        </w:rPr>
        <w:t xml:space="preserve">Para este se </w:t>
      </w:r>
      <w:r w:rsidR="00497CAC" w:rsidRPr="00B155F7">
        <w:rPr>
          <w:rFonts w:ascii="Arial Narrow" w:hAnsi="Arial Narrow" w:cs="Arial"/>
          <w:sz w:val="24"/>
          <w:szCs w:val="24"/>
        </w:rPr>
        <w:t>presentará</w:t>
      </w:r>
      <w:r w:rsidRPr="00B155F7">
        <w:rPr>
          <w:rFonts w:ascii="Arial Narrow" w:hAnsi="Arial Narrow" w:cs="Arial"/>
          <w:sz w:val="24"/>
          <w:szCs w:val="24"/>
        </w:rPr>
        <w:t xml:space="preserve"> la documentación que acredite el cierre financiero del hogar</w:t>
      </w:r>
      <w:r w:rsidR="00497CAC" w:rsidRPr="00B155F7">
        <w:rPr>
          <w:rFonts w:ascii="Arial Narrow" w:hAnsi="Arial Narrow" w:cs="Arial"/>
          <w:sz w:val="24"/>
          <w:szCs w:val="24"/>
        </w:rPr>
        <w:t>, la vinculación al proyecto habitacional, con el valor del apartamento y nomenclatura del apartamento asignado.</w:t>
      </w:r>
    </w:p>
    <w:p w14:paraId="020A8AF5" w14:textId="77777777" w:rsidR="00497CAC" w:rsidRPr="00B155F7" w:rsidRDefault="00497CAC" w:rsidP="00960CA6">
      <w:pPr>
        <w:tabs>
          <w:tab w:val="left" w:pos="2535"/>
        </w:tabs>
        <w:spacing w:after="0" w:line="360" w:lineRule="auto"/>
        <w:rPr>
          <w:rFonts w:ascii="Arial Narrow" w:hAnsi="Arial Narrow" w:cs="Arial"/>
          <w:sz w:val="24"/>
          <w:szCs w:val="24"/>
        </w:rPr>
      </w:pPr>
    </w:p>
    <w:p w14:paraId="6981824A" w14:textId="77777777" w:rsidR="00497CAC" w:rsidRPr="00B155F7" w:rsidRDefault="00497CAC" w:rsidP="00960CA6">
      <w:pPr>
        <w:tabs>
          <w:tab w:val="left" w:pos="2535"/>
        </w:tabs>
        <w:spacing w:after="0" w:line="360" w:lineRule="auto"/>
        <w:rPr>
          <w:rFonts w:ascii="Arial Narrow" w:hAnsi="Arial Narrow" w:cs="Arial"/>
          <w:sz w:val="24"/>
          <w:szCs w:val="24"/>
        </w:rPr>
      </w:pPr>
      <w:r w:rsidRPr="00B155F7">
        <w:rPr>
          <w:rFonts w:ascii="Arial Narrow" w:hAnsi="Arial Narrow" w:cs="Arial"/>
          <w:sz w:val="24"/>
          <w:szCs w:val="24"/>
        </w:rPr>
        <w:t>En la revisión de los documentos aportados se comprueba que el certificado de ahorro programado, y/o cesantías, y/o aportes, más el crédito pre probado o aprobado y los subsidios complementarios, abarquen el valor total de la vivienda, en caso de que esta suma no corresponda al valor total, la suma faltante debe ser equivalente al Subsidio Municipal ofertado.</w:t>
      </w:r>
    </w:p>
    <w:p w14:paraId="28702DF3" w14:textId="77777777" w:rsidR="00497CAC" w:rsidRPr="00B155F7" w:rsidRDefault="00497CAC" w:rsidP="00960CA6">
      <w:pPr>
        <w:tabs>
          <w:tab w:val="left" w:pos="2535"/>
        </w:tabs>
        <w:spacing w:after="0" w:line="360" w:lineRule="auto"/>
        <w:rPr>
          <w:rFonts w:ascii="Arial Narrow" w:hAnsi="Arial Narrow" w:cs="Arial"/>
          <w:sz w:val="24"/>
          <w:szCs w:val="24"/>
        </w:rPr>
      </w:pPr>
    </w:p>
    <w:p w14:paraId="729F7E51" w14:textId="77777777" w:rsidR="00497CAC" w:rsidRPr="00B155F7" w:rsidRDefault="00497CAC" w:rsidP="00960CA6">
      <w:pPr>
        <w:tabs>
          <w:tab w:val="left" w:pos="2535"/>
        </w:tabs>
        <w:spacing w:after="0" w:line="360" w:lineRule="auto"/>
        <w:rPr>
          <w:rFonts w:ascii="Arial Narrow" w:hAnsi="Arial Narrow" w:cs="Arial"/>
          <w:sz w:val="24"/>
          <w:szCs w:val="24"/>
        </w:rPr>
      </w:pPr>
      <w:r w:rsidRPr="00B155F7">
        <w:rPr>
          <w:rFonts w:ascii="Arial Narrow" w:hAnsi="Arial Narrow" w:cs="Arial"/>
          <w:sz w:val="24"/>
          <w:szCs w:val="24"/>
        </w:rPr>
        <w:t>En el caso de no acreditar el cierre financiero, el hogar deberá desistir del proceso y este será reemplazado por otra persona del listado de elegibles, teniendo en cuenta que se debe ofertar en orden allí indicado.</w:t>
      </w:r>
    </w:p>
    <w:p w14:paraId="6BBDEEB9" w14:textId="77777777" w:rsidR="003E5C6E" w:rsidRPr="00B155F7" w:rsidRDefault="003E5C6E" w:rsidP="00960CA6">
      <w:pPr>
        <w:tabs>
          <w:tab w:val="left" w:pos="2535"/>
        </w:tabs>
        <w:spacing w:after="0" w:line="360" w:lineRule="auto"/>
        <w:rPr>
          <w:rFonts w:ascii="Arial Narrow" w:hAnsi="Arial Narrow" w:cs="Arial"/>
          <w:b/>
          <w:sz w:val="24"/>
          <w:szCs w:val="24"/>
        </w:rPr>
      </w:pPr>
    </w:p>
    <w:p w14:paraId="707C0E70" w14:textId="77777777" w:rsidR="00497CAC" w:rsidRPr="00B155F7" w:rsidRDefault="003E5C6E" w:rsidP="00960CA6">
      <w:pPr>
        <w:tabs>
          <w:tab w:val="left" w:pos="2535"/>
        </w:tabs>
        <w:spacing w:after="0" w:line="360" w:lineRule="auto"/>
        <w:rPr>
          <w:rFonts w:ascii="Arial Narrow" w:hAnsi="Arial Narrow" w:cs="Arial"/>
          <w:b/>
          <w:sz w:val="24"/>
          <w:szCs w:val="24"/>
        </w:rPr>
      </w:pPr>
      <w:r w:rsidRPr="00B155F7">
        <w:rPr>
          <w:rFonts w:ascii="Arial Narrow" w:hAnsi="Arial Narrow" w:cs="Arial"/>
          <w:b/>
          <w:sz w:val="24"/>
          <w:szCs w:val="24"/>
        </w:rPr>
        <w:t>4.5.3 Salida</w:t>
      </w:r>
    </w:p>
    <w:p w14:paraId="6242D9CB" w14:textId="77777777" w:rsidR="003E5C6E" w:rsidRPr="00B155F7" w:rsidRDefault="003E5C6E" w:rsidP="00960CA6">
      <w:pPr>
        <w:tabs>
          <w:tab w:val="left" w:pos="2535"/>
        </w:tabs>
        <w:spacing w:after="0" w:line="360" w:lineRule="auto"/>
        <w:rPr>
          <w:rFonts w:ascii="Arial Narrow" w:hAnsi="Arial Narrow" w:cs="Arial"/>
          <w:b/>
          <w:sz w:val="24"/>
          <w:szCs w:val="24"/>
        </w:rPr>
      </w:pPr>
    </w:p>
    <w:p w14:paraId="39AA2B5F" w14:textId="77777777" w:rsidR="00477929" w:rsidRPr="00B155F7" w:rsidRDefault="00E8344E" w:rsidP="003E5C6E">
      <w:pPr>
        <w:tabs>
          <w:tab w:val="left" w:pos="2535"/>
        </w:tabs>
        <w:spacing w:after="0" w:line="360" w:lineRule="auto"/>
        <w:rPr>
          <w:rFonts w:ascii="Arial Narrow" w:hAnsi="Arial Narrow" w:cs="Arial"/>
          <w:b/>
          <w:sz w:val="24"/>
          <w:szCs w:val="24"/>
        </w:rPr>
      </w:pPr>
      <w:r w:rsidRPr="00B155F7">
        <w:rPr>
          <w:rFonts w:ascii="Arial Narrow" w:hAnsi="Arial Narrow" w:cs="Arial"/>
          <w:b/>
          <w:sz w:val="24"/>
          <w:szCs w:val="24"/>
        </w:rPr>
        <w:t>Aplicación</w:t>
      </w:r>
      <w:r w:rsidR="00960CA6" w:rsidRPr="00B155F7">
        <w:rPr>
          <w:rFonts w:ascii="Arial Narrow" w:hAnsi="Arial Narrow" w:cs="Arial"/>
          <w:b/>
          <w:sz w:val="24"/>
          <w:szCs w:val="24"/>
        </w:rPr>
        <w:t xml:space="preserve"> del Subsidio Municipal de Vivienda</w:t>
      </w:r>
    </w:p>
    <w:p w14:paraId="504EA132" w14:textId="77777777" w:rsidR="0071779E" w:rsidRPr="00B155F7" w:rsidRDefault="007C352E" w:rsidP="006E4707">
      <w:pPr>
        <w:spacing w:after="0" w:line="360" w:lineRule="auto"/>
        <w:jc w:val="both"/>
        <w:rPr>
          <w:rFonts w:ascii="Arial Narrow" w:hAnsi="Arial Narrow" w:cs="Arial"/>
          <w:sz w:val="24"/>
          <w:szCs w:val="24"/>
        </w:rPr>
      </w:pPr>
      <w:r w:rsidRPr="00B155F7">
        <w:rPr>
          <w:rFonts w:ascii="Arial Narrow" w:hAnsi="Arial Narrow" w:cs="Arial"/>
          <w:sz w:val="24"/>
          <w:szCs w:val="24"/>
        </w:rPr>
        <w:t xml:space="preserve">La </w:t>
      </w:r>
      <w:r w:rsidR="00E25825" w:rsidRPr="00B155F7">
        <w:rPr>
          <w:rFonts w:ascii="Arial Narrow" w:hAnsi="Arial Narrow" w:cs="Arial"/>
          <w:sz w:val="24"/>
          <w:szCs w:val="24"/>
        </w:rPr>
        <w:t>aplicación</w:t>
      </w:r>
      <w:r w:rsidRPr="00B155F7">
        <w:rPr>
          <w:rFonts w:ascii="Arial Narrow" w:hAnsi="Arial Narrow" w:cs="Arial"/>
          <w:sz w:val="24"/>
          <w:szCs w:val="24"/>
        </w:rPr>
        <w:t xml:space="preserve"> del </w:t>
      </w:r>
      <w:r w:rsidR="0071779E" w:rsidRPr="00B155F7">
        <w:rPr>
          <w:rFonts w:ascii="Arial Narrow" w:hAnsi="Arial Narrow" w:cs="Arial"/>
          <w:sz w:val="24"/>
          <w:szCs w:val="24"/>
        </w:rPr>
        <w:t xml:space="preserve">SMV </w:t>
      </w:r>
      <w:r w:rsidRPr="00B155F7">
        <w:rPr>
          <w:rFonts w:ascii="Arial Narrow" w:hAnsi="Arial Narrow" w:cs="Arial"/>
          <w:sz w:val="24"/>
          <w:szCs w:val="24"/>
        </w:rPr>
        <w:t xml:space="preserve">se entiende </w:t>
      </w:r>
      <w:r w:rsidR="00E25825" w:rsidRPr="00B155F7">
        <w:rPr>
          <w:rFonts w:ascii="Arial Narrow" w:hAnsi="Arial Narrow" w:cs="Arial"/>
          <w:sz w:val="24"/>
          <w:szCs w:val="24"/>
        </w:rPr>
        <w:t xml:space="preserve">el desembolso de este, </w:t>
      </w:r>
      <w:r w:rsidR="003E5C6E" w:rsidRPr="00B155F7">
        <w:rPr>
          <w:rFonts w:ascii="Arial Narrow" w:hAnsi="Arial Narrow" w:cs="Arial"/>
          <w:sz w:val="24"/>
          <w:szCs w:val="24"/>
        </w:rPr>
        <w:t xml:space="preserve">para los proyectos privados, </w:t>
      </w:r>
      <w:r w:rsidR="00E25825" w:rsidRPr="00B155F7">
        <w:rPr>
          <w:rFonts w:ascii="Arial Narrow" w:hAnsi="Arial Narrow" w:cs="Arial"/>
          <w:sz w:val="24"/>
          <w:szCs w:val="24"/>
        </w:rPr>
        <w:t xml:space="preserve">una vez se cuente </w:t>
      </w:r>
      <w:r w:rsidR="0071779E" w:rsidRPr="00B155F7">
        <w:rPr>
          <w:rFonts w:ascii="Arial Narrow" w:hAnsi="Arial Narrow" w:cs="Arial"/>
          <w:sz w:val="24"/>
          <w:szCs w:val="24"/>
        </w:rPr>
        <w:t>co</w:t>
      </w:r>
      <w:r w:rsidR="00E25825" w:rsidRPr="00B155F7">
        <w:rPr>
          <w:rFonts w:ascii="Arial Narrow" w:hAnsi="Arial Narrow" w:cs="Arial"/>
          <w:sz w:val="24"/>
          <w:szCs w:val="24"/>
        </w:rPr>
        <w:t>n</w:t>
      </w:r>
      <w:r w:rsidR="0071779E" w:rsidRPr="00B155F7">
        <w:rPr>
          <w:rFonts w:ascii="Arial Narrow" w:hAnsi="Arial Narrow" w:cs="Arial"/>
          <w:sz w:val="24"/>
          <w:szCs w:val="24"/>
        </w:rPr>
        <w:t xml:space="preserve"> el proceso de escrituración de la vivienda en cabeza del(os) beneficiario(s)</w:t>
      </w:r>
      <w:r w:rsidR="00A76C98" w:rsidRPr="00B155F7">
        <w:rPr>
          <w:rFonts w:ascii="Arial Narrow" w:hAnsi="Arial Narrow" w:cs="Arial"/>
          <w:sz w:val="24"/>
          <w:szCs w:val="24"/>
        </w:rPr>
        <w:t xml:space="preserve">, con la cual </w:t>
      </w:r>
      <w:r w:rsidR="0071779E" w:rsidRPr="00B155F7">
        <w:rPr>
          <w:rFonts w:ascii="Arial Narrow" w:hAnsi="Arial Narrow" w:cs="Arial"/>
          <w:sz w:val="24"/>
          <w:szCs w:val="24"/>
        </w:rPr>
        <w:t>solicita el desembolso del subsidio una vez la escritura se encuentre debidamente registrada.</w:t>
      </w:r>
    </w:p>
    <w:p w14:paraId="738AD227" w14:textId="77777777" w:rsidR="00A76C98" w:rsidRPr="00B155F7" w:rsidRDefault="00A76C98" w:rsidP="006E4707">
      <w:pPr>
        <w:spacing w:after="0" w:line="360" w:lineRule="auto"/>
        <w:jc w:val="both"/>
        <w:rPr>
          <w:rFonts w:ascii="Arial Narrow" w:hAnsi="Arial Narrow" w:cs="Arial"/>
          <w:b/>
          <w:sz w:val="24"/>
          <w:szCs w:val="24"/>
        </w:rPr>
      </w:pPr>
    </w:p>
    <w:p w14:paraId="2FAD1DF3" w14:textId="77777777" w:rsidR="005E2014" w:rsidRPr="00B155F7" w:rsidRDefault="00A76C98" w:rsidP="006E4707">
      <w:pPr>
        <w:shd w:val="clear" w:color="auto" w:fill="FFFFFF"/>
        <w:spacing w:after="0" w:line="360" w:lineRule="auto"/>
        <w:jc w:val="both"/>
        <w:rPr>
          <w:rFonts w:ascii="Arial Narrow" w:eastAsia="Times New Roman" w:hAnsi="Arial Narrow" w:cs="Arial"/>
          <w:sz w:val="24"/>
          <w:szCs w:val="24"/>
        </w:rPr>
      </w:pPr>
      <w:r w:rsidRPr="00B155F7">
        <w:rPr>
          <w:rFonts w:ascii="Arial Narrow" w:eastAsia="Times New Roman" w:hAnsi="Arial Narrow" w:cs="Arial"/>
          <w:sz w:val="24"/>
          <w:szCs w:val="24"/>
        </w:rPr>
        <w:t>Dicho</w:t>
      </w:r>
      <w:r w:rsidR="005E2014" w:rsidRPr="00B155F7">
        <w:rPr>
          <w:rFonts w:ascii="Arial Narrow" w:eastAsia="Times New Roman" w:hAnsi="Arial Narrow" w:cs="Arial"/>
          <w:sz w:val="24"/>
          <w:szCs w:val="24"/>
        </w:rPr>
        <w:t xml:space="preserve"> desembolso de los recursos asignados a la población de demanda libre,</w:t>
      </w:r>
      <w:r w:rsidR="00E8498E" w:rsidRPr="00B155F7">
        <w:rPr>
          <w:rFonts w:ascii="Arial Narrow" w:eastAsia="Times New Roman" w:hAnsi="Arial Narrow" w:cs="Arial"/>
          <w:sz w:val="24"/>
          <w:szCs w:val="24"/>
        </w:rPr>
        <w:t xml:space="preserve"> </w:t>
      </w:r>
      <w:r w:rsidR="005E2014" w:rsidRPr="00B155F7">
        <w:rPr>
          <w:rFonts w:ascii="Arial Narrow" w:eastAsia="Times New Roman" w:hAnsi="Arial Narrow" w:cs="Arial"/>
          <w:sz w:val="24"/>
          <w:szCs w:val="24"/>
        </w:rPr>
        <w:t>se efectúa cuando la vivienda ya se encuentra entregada al beneficiario y este autoriza</w:t>
      </w:r>
      <w:r w:rsidR="00E8498E" w:rsidRPr="00B155F7">
        <w:rPr>
          <w:rFonts w:ascii="Arial Narrow" w:eastAsia="Times New Roman" w:hAnsi="Arial Narrow" w:cs="Arial"/>
          <w:sz w:val="24"/>
          <w:szCs w:val="24"/>
        </w:rPr>
        <w:t xml:space="preserve"> </w:t>
      </w:r>
      <w:r w:rsidR="005E2014" w:rsidRPr="00B155F7">
        <w:rPr>
          <w:rFonts w:ascii="Arial Narrow" w:eastAsia="Times New Roman" w:hAnsi="Arial Narrow" w:cs="Arial"/>
          <w:sz w:val="24"/>
          <w:szCs w:val="24"/>
        </w:rPr>
        <w:t>el pago del subsidio contra escritura registrada y acta de entrega al constructor, para lo cual deben presentar la siguiente documentación: </w:t>
      </w:r>
    </w:p>
    <w:p w14:paraId="1F62CFD1" w14:textId="77777777" w:rsidR="003E5C6E" w:rsidRPr="00B155F7" w:rsidRDefault="003E5C6E" w:rsidP="003E5C6E">
      <w:pPr>
        <w:pStyle w:val="Prrafodelista"/>
        <w:numPr>
          <w:ilvl w:val="0"/>
          <w:numId w:val="14"/>
        </w:numPr>
        <w:shd w:val="clear" w:color="auto" w:fill="FFFFFF"/>
        <w:spacing w:after="0" w:line="360" w:lineRule="auto"/>
        <w:jc w:val="both"/>
        <w:rPr>
          <w:rFonts w:ascii="Arial Narrow" w:eastAsia="Times New Roman" w:hAnsi="Arial Narrow" w:cs="Arial"/>
          <w:sz w:val="24"/>
          <w:szCs w:val="24"/>
        </w:rPr>
      </w:pPr>
      <w:r w:rsidRPr="00B155F7">
        <w:rPr>
          <w:rFonts w:ascii="Arial Narrow" w:eastAsia="Times New Roman" w:hAnsi="Arial Narrow" w:cs="Arial"/>
          <w:sz w:val="24"/>
          <w:szCs w:val="24"/>
        </w:rPr>
        <w:t>Copia de la escritura, en la cual debe estar protocolizada la resolución de asignación del Subsidio Municipal de Vivienda. </w:t>
      </w:r>
    </w:p>
    <w:p w14:paraId="2CCB44EB" w14:textId="77777777" w:rsidR="003E5C6E" w:rsidRPr="00B155F7" w:rsidRDefault="003E5C6E" w:rsidP="003E5C6E">
      <w:pPr>
        <w:pStyle w:val="Prrafodelista"/>
        <w:numPr>
          <w:ilvl w:val="0"/>
          <w:numId w:val="14"/>
        </w:numPr>
        <w:shd w:val="clear" w:color="auto" w:fill="FFFFFF"/>
        <w:spacing w:after="0" w:line="360" w:lineRule="auto"/>
        <w:jc w:val="both"/>
        <w:rPr>
          <w:rFonts w:ascii="Arial Narrow" w:eastAsia="Times New Roman" w:hAnsi="Arial Narrow" w:cs="Arial"/>
          <w:sz w:val="24"/>
          <w:szCs w:val="24"/>
        </w:rPr>
      </w:pPr>
      <w:r w:rsidRPr="00B155F7">
        <w:rPr>
          <w:rFonts w:ascii="Arial Narrow" w:eastAsia="Times New Roman" w:hAnsi="Arial Narrow" w:cs="Arial"/>
          <w:sz w:val="24"/>
          <w:szCs w:val="24"/>
        </w:rPr>
        <w:t>Copia del certificado de tradición y libertad no mayor a 90 días de expedición.</w:t>
      </w:r>
    </w:p>
    <w:p w14:paraId="0D1FA37F" w14:textId="77777777" w:rsidR="003E5C6E" w:rsidRPr="00B155F7" w:rsidRDefault="003E5C6E" w:rsidP="003E5C6E">
      <w:pPr>
        <w:pStyle w:val="Prrafodelista"/>
        <w:numPr>
          <w:ilvl w:val="0"/>
          <w:numId w:val="14"/>
        </w:numPr>
        <w:shd w:val="clear" w:color="auto" w:fill="FFFFFF"/>
        <w:spacing w:after="0" w:line="360" w:lineRule="auto"/>
        <w:jc w:val="both"/>
        <w:rPr>
          <w:rFonts w:ascii="Arial Narrow" w:eastAsia="Times New Roman" w:hAnsi="Arial Narrow" w:cs="Arial"/>
          <w:sz w:val="24"/>
          <w:szCs w:val="24"/>
        </w:rPr>
      </w:pPr>
      <w:r w:rsidRPr="00B155F7">
        <w:rPr>
          <w:rFonts w:ascii="Arial Narrow" w:eastAsia="Times New Roman" w:hAnsi="Arial Narrow" w:cs="Arial"/>
          <w:sz w:val="24"/>
          <w:szCs w:val="24"/>
        </w:rPr>
        <w:lastRenderedPageBreak/>
        <w:t>Copia del acta de entrega de la vivienda debidamente firmada por el hogar beneficiario del subsidio.</w:t>
      </w:r>
    </w:p>
    <w:p w14:paraId="11CFF47D" w14:textId="77777777" w:rsidR="003E5C6E" w:rsidRPr="00B155F7" w:rsidRDefault="003E5C6E" w:rsidP="003E5C6E">
      <w:pPr>
        <w:pStyle w:val="Prrafodelista"/>
        <w:numPr>
          <w:ilvl w:val="0"/>
          <w:numId w:val="14"/>
        </w:numPr>
        <w:shd w:val="clear" w:color="auto" w:fill="FFFFFF"/>
        <w:spacing w:after="0" w:line="360" w:lineRule="auto"/>
        <w:jc w:val="both"/>
        <w:rPr>
          <w:rFonts w:ascii="Arial Narrow" w:eastAsia="Times New Roman" w:hAnsi="Arial Narrow" w:cs="Arial"/>
          <w:sz w:val="24"/>
          <w:szCs w:val="24"/>
        </w:rPr>
      </w:pPr>
      <w:r w:rsidRPr="00B155F7">
        <w:rPr>
          <w:rFonts w:ascii="Arial Narrow" w:eastAsia="Times New Roman" w:hAnsi="Arial Narrow" w:cs="Arial"/>
          <w:sz w:val="24"/>
          <w:szCs w:val="24"/>
        </w:rPr>
        <w:t>Autorización autenticada del beneficiario donde autoriza que los recursos asignados sean pagados al oferente del proyecto. (El formato es facilitado por el ISVIMED).</w:t>
      </w:r>
    </w:p>
    <w:p w14:paraId="71E31F79" w14:textId="77777777" w:rsidR="003E5C6E" w:rsidRPr="00B155F7" w:rsidRDefault="003E5C6E" w:rsidP="003E5C6E">
      <w:pPr>
        <w:pStyle w:val="Prrafodelista"/>
        <w:numPr>
          <w:ilvl w:val="0"/>
          <w:numId w:val="14"/>
        </w:numPr>
        <w:shd w:val="clear" w:color="auto" w:fill="FFFFFF"/>
        <w:spacing w:after="0" w:line="360" w:lineRule="auto"/>
        <w:jc w:val="both"/>
        <w:rPr>
          <w:rFonts w:ascii="Arial Narrow" w:eastAsia="Times New Roman" w:hAnsi="Arial Narrow" w:cs="Arial"/>
          <w:sz w:val="24"/>
          <w:szCs w:val="24"/>
        </w:rPr>
      </w:pPr>
      <w:r w:rsidRPr="00B155F7">
        <w:rPr>
          <w:rFonts w:ascii="Arial Narrow" w:eastAsia="Times New Roman" w:hAnsi="Arial Narrow" w:cs="Arial"/>
          <w:sz w:val="24"/>
          <w:szCs w:val="24"/>
        </w:rPr>
        <w:t>Cuenta de cobro del Subsidio Municipal por parte del comprador beneficiario. (El modelo es facilitado por el ISVIMED).</w:t>
      </w:r>
    </w:p>
    <w:p w14:paraId="313B4A69" w14:textId="77777777" w:rsidR="003E5C6E" w:rsidRPr="00B155F7" w:rsidRDefault="003E5C6E" w:rsidP="003E5C6E">
      <w:pPr>
        <w:pStyle w:val="Prrafodelista"/>
        <w:numPr>
          <w:ilvl w:val="0"/>
          <w:numId w:val="14"/>
        </w:numPr>
        <w:shd w:val="clear" w:color="auto" w:fill="FFFFFF"/>
        <w:spacing w:after="0" w:line="360" w:lineRule="auto"/>
        <w:jc w:val="both"/>
        <w:rPr>
          <w:rFonts w:ascii="Arial Narrow" w:eastAsia="Times New Roman" w:hAnsi="Arial Narrow" w:cs="Arial"/>
          <w:sz w:val="24"/>
          <w:szCs w:val="24"/>
        </w:rPr>
      </w:pPr>
      <w:r w:rsidRPr="00B155F7">
        <w:rPr>
          <w:rFonts w:ascii="Arial Narrow" w:eastAsia="Times New Roman" w:hAnsi="Arial Narrow" w:cs="Arial"/>
          <w:sz w:val="24"/>
          <w:szCs w:val="24"/>
        </w:rPr>
        <w:t>Solicitud de pago del oferente.</w:t>
      </w:r>
    </w:p>
    <w:p w14:paraId="4AA275E3" w14:textId="77777777" w:rsidR="003E5C6E" w:rsidRPr="00B155F7" w:rsidRDefault="003E5C6E" w:rsidP="003E5C6E">
      <w:pPr>
        <w:pStyle w:val="Prrafodelista"/>
        <w:numPr>
          <w:ilvl w:val="0"/>
          <w:numId w:val="14"/>
        </w:numPr>
        <w:shd w:val="clear" w:color="auto" w:fill="FFFFFF"/>
        <w:spacing w:after="0" w:line="360" w:lineRule="auto"/>
        <w:jc w:val="both"/>
        <w:rPr>
          <w:rFonts w:ascii="Arial Narrow" w:eastAsia="Times New Roman" w:hAnsi="Arial Narrow" w:cs="Arial"/>
          <w:sz w:val="24"/>
          <w:szCs w:val="24"/>
        </w:rPr>
      </w:pPr>
      <w:r w:rsidRPr="00B155F7">
        <w:rPr>
          <w:rFonts w:ascii="Arial Narrow" w:eastAsia="Times New Roman" w:hAnsi="Arial Narrow" w:cs="Arial"/>
          <w:sz w:val="24"/>
          <w:szCs w:val="24"/>
        </w:rPr>
        <w:t>Certificación bancaria del oferente donde se solicita la consignación de los recursos</w:t>
      </w:r>
      <w:r w:rsidRPr="00B155F7">
        <w:rPr>
          <w:rFonts w:ascii="Arial Narrow" w:eastAsia="Times New Roman" w:hAnsi="Arial Narrow" w:cs="Calibri"/>
          <w:sz w:val="24"/>
          <w:szCs w:val="24"/>
        </w:rPr>
        <w:t>.</w:t>
      </w:r>
    </w:p>
    <w:p w14:paraId="559153D7" w14:textId="77777777" w:rsidR="00164557" w:rsidRPr="00B155F7" w:rsidRDefault="00164557" w:rsidP="006E4707">
      <w:pPr>
        <w:shd w:val="clear" w:color="auto" w:fill="FFFFFF"/>
        <w:spacing w:after="0" w:line="360" w:lineRule="auto"/>
        <w:jc w:val="both"/>
        <w:rPr>
          <w:rFonts w:ascii="Arial Narrow" w:eastAsia="Times New Roman" w:hAnsi="Arial Narrow" w:cs="Arial"/>
          <w:sz w:val="24"/>
          <w:szCs w:val="24"/>
        </w:rPr>
      </w:pPr>
    </w:p>
    <w:p w14:paraId="434A38CB" w14:textId="77777777" w:rsidR="00C03B5C" w:rsidRPr="00B155F7" w:rsidRDefault="00AC41A9" w:rsidP="00C03B5C">
      <w:pPr>
        <w:spacing w:after="0" w:line="360" w:lineRule="auto"/>
        <w:jc w:val="both"/>
        <w:rPr>
          <w:rFonts w:ascii="Arial Narrow" w:hAnsi="Arial Narrow"/>
          <w:sz w:val="24"/>
          <w:szCs w:val="24"/>
        </w:rPr>
      </w:pPr>
      <w:r w:rsidRPr="00B155F7">
        <w:rPr>
          <w:rFonts w:ascii="Arial Narrow" w:eastAsia="Times New Roman" w:hAnsi="Arial Narrow" w:cs="Calibri"/>
          <w:sz w:val="24"/>
          <w:szCs w:val="24"/>
        </w:rPr>
        <w:t>4</w:t>
      </w:r>
      <w:r w:rsidR="00C03B5C" w:rsidRPr="00B155F7">
        <w:rPr>
          <w:rFonts w:ascii="Arial Narrow" w:eastAsia="Times New Roman" w:hAnsi="Arial Narrow" w:cs="Calibri"/>
          <w:sz w:val="24"/>
          <w:szCs w:val="24"/>
        </w:rPr>
        <w:t>.6</w:t>
      </w:r>
      <w:r w:rsidR="00C03B5C" w:rsidRPr="00B155F7">
        <w:rPr>
          <w:rFonts w:ascii="Arial Narrow" w:eastAsia="Times New Roman" w:hAnsi="Arial Narrow" w:cs="Calibri"/>
          <w:b/>
          <w:sz w:val="24"/>
          <w:szCs w:val="24"/>
        </w:rPr>
        <w:t xml:space="preserve"> </w:t>
      </w:r>
      <w:r w:rsidR="00C03B5C" w:rsidRPr="00B155F7">
        <w:rPr>
          <w:rFonts w:ascii="Arial Narrow" w:eastAsia="Times New Roman" w:hAnsi="Arial Narrow" w:cs="Calibri"/>
          <w:b/>
          <w:i/>
          <w:sz w:val="24"/>
          <w:szCs w:val="24"/>
        </w:rPr>
        <w:t>Actividades en el marco de la gestión y articulación interinstitucional</w:t>
      </w:r>
      <w:r w:rsidR="00C03B5C" w:rsidRPr="00B155F7">
        <w:rPr>
          <w:rFonts w:ascii="Arial Narrow" w:eastAsia="Times New Roman" w:hAnsi="Arial Narrow" w:cs="Calibri"/>
          <w:sz w:val="24"/>
          <w:szCs w:val="24"/>
        </w:rPr>
        <w:t xml:space="preserve"> </w:t>
      </w:r>
    </w:p>
    <w:p w14:paraId="1171ADD9" w14:textId="77777777" w:rsidR="00C03B5C" w:rsidRPr="00B155F7" w:rsidRDefault="00C03B5C" w:rsidP="00C03B5C">
      <w:pPr>
        <w:shd w:val="clear" w:color="auto" w:fill="FFFFFF"/>
        <w:spacing w:after="0" w:line="360" w:lineRule="auto"/>
        <w:jc w:val="both"/>
        <w:rPr>
          <w:rFonts w:ascii="Arial Narrow" w:eastAsia="Times New Roman" w:hAnsi="Arial Narrow" w:cs="Calibri"/>
          <w:b/>
          <w:sz w:val="24"/>
          <w:szCs w:val="24"/>
        </w:rPr>
      </w:pPr>
    </w:p>
    <w:p w14:paraId="51271919" w14:textId="77777777" w:rsidR="00C03B5C" w:rsidRPr="00B155F7" w:rsidRDefault="00C03B5C" w:rsidP="00C03B5C">
      <w:pPr>
        <w:spacing w:after="0" w:line="360" w:lineRule="auto"/>
        <w:jc w:val="both"/>
        <w:rPr>
          <w:rFonts w:ascii="Arial Narrow" w:hAnsi="Arial Narrow"/>
          <w:sz w:val="24"/>
          <w:szCs w:val="24"/>
        </w:rPr>
      </w:pPr>
      <w:r w:rsidRPr="00B155F7">
        <w:rPr>
          <w:rFonts w:ascii="Arial Narrow" w:eastAsia="Times New Roman" w:hAnsi="Arial Narrow" w:cs="Calibri"/>
          <w:sz w:val="24"/>
          <w:szCs w:val="24"/>
        </w:rPr>
        <w:t xml:space="preserve">El acompañamiento social a la población demanda libre ha estructurado el desarrollo de las siguientes actividades a partir del fortalecimiento del proceso de gestión y articulación interinstitucional. </w:t>
      </w:r>
    </w:p>
    <w:p w14:paraId="63FAC7EB" w14:textId="77777777" w:rsidR="00C03B5C" w:rsidRPr="00B155F7" w:rsidRDefault="00C03B5C" w:rsidP="00077A19">
      <w:pPr>
        <w:pStyle w:val="Prrafodelista"/>
        <w:numPr>
          <w:ilvl w:val="0"/>
          <w:numId w:val="7"/>
        </w:numPr>
        <w:tabs>
          <w:tab w:val="left" w:pos="2535"/>
        </w:tabs>
        <w:spacing w:after="0" w:line="360" w:lineRule="auto"/>
        <w:jc w:val="both"/>
        <w:rPr>
          <w:rFonts w:ascii="Arial Narrow" w:hAnsi="Arial Narrow"/>
          <w:sz w:val="24"/>
          <w:szCs w:val="24"/>
        </w:rPr>
      </w:pPr>
      <w:r w:rsidRPr="00B155F7">
        <w:rPr>
          <w:rFonts w:ascii="Arial Narrow" w:hAnsi="Arial Narrow"/>
          <w:sz w:val="24"/>
          <w:szCs w:val="24"/>
        </w:rPr>
        <w:t xml:space="preserve">Taller autogestión: Finanzas básicas personales. </w:t>
      </w:r>
      <w:r w:rsidR="00465859" w:rsidRPr="00B155F7">
        <w:rPr>
          <w:rFonts w:ascii="Arial Narrow" w:hAnsi="Arial Narrow"/>
          <w:sz w:val="24"/>
          <w:szCs w:val="24"/>
        </w:rPr>
        <w:t xml:space="preserve">Gestionado con </w:t>
      </w:r>
      <w:r w:rsidRPr="00B155F7">
        <w:rPr>
          <w:rFonts w:ascii="Arial Narrow" w:hAnsi="Arial Narrow"/>
          <w:sz w:val="24"/>
          <w:szCs w:val="24"/>
        </w:rPr>
        <w:t>Universidades, SENA, Cámara De Comercio De Medellín</w:t>
      </w:r>
      <w:r w:rsidR="00465859" w:rsidRPr="00B155F7">
        <w:rPr>
          <w:rFonts w:ascii="Arial Narrow" w:hAnsi="Arial Narrow"/>
          <w:sz w:val="24"/>
          <w:szCs w:val="24"/>
        </w:rPr>
        <w:t xml:space="preserve"> o profesionales idóneos.</w:t>
      </w:r>
    </w:p>
    <w:p w14:paraId="26D47B88" w14:textId="77777777" w:rsidR="00E3386E" w:rsidRPr="00B155F7" w:rsidRDefault="00C03B5C" w:rsidP="001726FF">
      <w:pPr>
        <w:pStyle w:val="Prrafodelista"/>
        <w:numPr>
          <w:ilvl w:val="0"/>
          <w:numId w:val="7"/>
        </w:numPr>
        <w:tabs>
          <w:tab w:val="left" w:pos="2535"/>
        </w:tabs>
        <w:spacing w:after="0" w:line="360" w:lineRule="auto"/>
        <w:jc w:val="both"/>
        <w:rPr>
          <w:rFonts w:ascii="Arial Narrow" w:hAnsi="Arial Narrow"/>
          <w:sz w:val="24"/>
          <w:szCs w:val="24"/>
        </w:rPr>
      </w:pPr>
      <w:r w:rsidRPr="00B155F7">
        <w:rPr>
          <w:rFonts w:ascii="Arial Narrow" w:hAnsi="Arial Narrow"/>
          <w:sz w:val="24"/>
          <w:szCs w:val="24"/>
        </w:rPr>
        <w:t>Taller normatividad de la copropiedad: ley 675 del 2001 enfocados en la convivencia y el sistema organizativo de la nueva copropiedad. LONJA Medellín, SENA y proceso de asistencia social del ISVIMED.</w:t>
      </w:r>
      <w:bookmarkStart w:id="6" w:name="_Toc260905988"/>
    </w:p>
    <w:p w14:paraId="4093DF3B" w14:textId="77777777" w:rsidR="002775C9" w:rsidRPr="00B155F7" w:rsidRDefault="002775C9" w:rsidP="002775C9">
      <w:pPr>
        <w:pStyle w:val="Prrafodelista"/>
        <w:tabs>
          <w:tab w:val="left" w:pos="2535"/>
        </w:tabs>
        <w:spacing w:after="0" w:line="360" w:lineRule="auto"/>
        <w:jc w:val="both"/>
        <w:rPr>
          <w:rFonts w:ascii="Arial Narrow" w:hAnsi="Arial Narrow"/>
          <w:sz w:val="24"/>
          <w:szCs w:val="24"/>
        </w:rPr>
      </w:pPr>
    </w:p>
    <w:p w14:paraId="03E7B793" w14:textId="77777777" w:rsidR="001726FF" w:rsidRPr="00B155F7" w:rsidRDefault="006D5BF5" w:rsidP="001726FF">
      <w:pPr>
        <w:pStyle w:val="Ttulo1"/>
        <w:keepLines w:val="0"/>
        <w:spacing w:before="0" w:line="360" w:lineRule="auto"/>
        <w:jc w:val="both"/>
        <w:rPr>
          <w:rFonts w:ascii="Arial Narrow" w:hAnsi="Arial Narrow" w:cs="Arial"/>
          <w:color w:val="auto"/>
          <w:sz w:val="24"/>
          <w:szCs w:val="24"/>
        </w:rPr>
      </w:pPr>
      <w:r w:rsidRPr="00B155F7">
        <w:rPr>
          <w:rFonts w:ascii="Arial Narrow" w:hAnsi="Arial Narrow" w:cs="Arial"/>
          <w:b w:val="0"/>
          <w:color w:val="auto"/>
          <w:sz w:val="24"/>
          <w:szCs w:val="24"/>
        </w:rPr>
        <w:t>4.7</w:t>
      </w:r>
      <w:r w:rsidR="001726FF" w:rsidRPr="00B155F7">
        <w:rPr>
          <w:rFonts w:ascii="Arial Narrow" w:hAnsi="Arial Narrow" w:cs="Arial"/>
          <w:b w:val="0"/>
          <w:color w:val="auto"/>
          <w:sz w:val="24"/>
          <w:szCs w:val="24"/>
        </w:rPr>
        <w:t>.</w:t>
      </w:r>
      <w:r w:rsidR="001726FF" w:rsidRPr="00B155F7">
        <w:rPr>
          <w:rFonts w:ascii="Arial Narrow" w:hAnsi="Arial Narrow" w:cs="Arial"/>
          <w:color w:val="auto"/>
          <w:sz w:val="24"/>
          <w:szCs w:val="24"/>
        </w:rPr>
        <w:t xml:space="preserve"> </w:t>
      </w:r>
      <w:bookmarkEnd w:id="6"/>
      <w:r w:rsidR="001726FF" w:rsidRPr="00B155F7">
        <w:rPr>
          <w:rFonts w:ascii="Arial Narrow" w:hAnsi="Arial Narrow" w:cs="Arial"/>
          <w:i/>
          <w:color w:val="auto"/>
          <w:sz w:val="24"/>
          <w:szCs w:val="24"/>
        </w:rPr>
        <w:t>N</w:t>
      </w:r>
      <w:r w:rsidRPr="00B155F7">
        <w:rPr>
          <w:rFonts w:ascii="Arial Narrow" w:hAnsi="Arial Narrow" w:cs="Arial"/>
          <w:i/>
          <w:color w:val="auto"/>
          <w:sz w:val="24"/>
          <w:szCs w:val="24"/>
        </w:rPr>
        <w:t>ormatividad</w:t>
      </w:r>
      <w:r w:rsidR="001726FF" w:rsidRPr="00B155F7">
        <w:rPr>
          <w:rFonts w:ascii="Arial Narrow" w:hAnsi="Arial Narrow" w:cs="Arial"/>
          <w:color w:val="auto"/>
          <w:sz w:val="24"/>
          <w:szCs w:val="24"/>
        </w:rPr>
        <w:t xml:space="preserve">  </w:t>
      </w:r>
    </w:p>
    <w:p w14:paraId="6B7A2D69" w14:textId="77777777" w:rsidR="001726FF" w:rsidRPr="00B155F7" w:rsidRDefault="001726FF" w:rsidP="001726FF">
      <w:pPr>
        <w:spacing w:after="0" w:line="360" w:lineRule="auto"/>
        <w:jc w:val="both"/>
        <w:rPr>
          <w:rFonts w:ascii="Arial Narrow" w:eastAsia="Arial Narrow" w:hAnsi="Arial Narrow" w:cs="Arial Narrow"/>
          <w:sz w:val="24"/>
          <w:szCs w:val="24"/>
        </w:rPr>
      </w:pPr>
      <w:r w:rsidRPr="00B155F7">
        <w:rPr>
          <w:rFonts w:ascii="Arial Narrow" w:eastAsia="Arial Narrow" w:hAnsi="Arial Narrow" w:cs="Arial Narrow"/>
          <w:sz w:val="24"/>
          <w:szCs w:val="24"/>
        </w:rPr>
        <w:t>A continuación, se presenta una tabla síntesis de la normatividad colombiana vigente que soporta los componentes del manual, sin embargo, se deberá verificar el siguiente listado e incluir en su consolidación las normas que las modifiquen, sustituyan, reemplacen o deroguen:</w:t>
      </w:r>
    </w:p>
    <w:p w14:paraId="492CF906" w14:textId="77777777" w:rsidR="00C510DD" w:rsidRPr="00B155F7" w:rsidRDefault="00C510DD" w:rsidP="001726FF">
      <w:pPr>
        <w:spacing w:after="0" w:line="360" w:lineRule="auto"/>
        <w:jc w:val="both"/>
        <w:rPr>
          <w:rFonts w:ascii="Arial Narrow" w:eastAsia="Arial Narrow" w:hAnsi="Arial Narrow" w:cs="Arial Narrow"/>
          <w:sz w:val="24"/>
          <w:szCs w:val="24"/>
        </w:rPr>
      </w:pPr>
    </w:p>
    <w:tbl>
      <w:tblPr>
        <w:tblW w:w="9400" w:type="dxa"/>
        <w:tblInd w:w="55" w:type="dxa"/>
        <w:tblCellMar>
          <w:left w:w="70" w:type="dxa"/>
          <w:right w:w="70" w:type="dxa"/>
        </w:tblCellMar>
        <w:tblLook w:val="04A0" w:firstRow="1" w:lastRow="0" w:firstColumn="1" w:lastColumn="0" w:noHBand="0" w:noVBand="1"/>
      </w:tblPr>
      <w:tblGrid>
        <w:gridCol w:w="1820"/>
        <w:gridCol w:w="6220"/>
        <w:gridCol w:w="1360"/>
      </w:tblGrid>
      <w:tr w:rsidR="00B155F7" w:rsidRPr="00B155F7" w14:paraId="6B27DA14" w14:textId="77777777" w:rsidTr="00FC6ED6">
        <w:trPr>
          <w:trHeight w:val="315"/>
        </w:trPr>
        <w:tc>
          <w:tcPr>
            <w:tcW w:w="1820" w:type="dxa"/>
            <w:tcBorders>
              <w:top w:val="single" w:sz="4" w:space="0" w:color="auto"/>
              <w:left w:val="single" w:sz="4" w:space="0" w:color="auto"/>
              <w:bottom w:val="single" w:sz="4" w:space="0" w:color="auto"/>
              <w:right w:val="single" w:sz="4" w:space="0" w:color="auto"/>
            </w:tcBorders>
            <w:shd w:val="clear" w:color="000000" w:fill="B8CCE4"/>
            <w:vAlign w:val="center"/>
            <w:hideMark/>
          </w:tcPr>
          <w:p w14:paraId="5D5A39F6" w14:textId="77777777" w:rsidR="00C510DD" w:rsidRPr="00B155F7" w:rsidRDefault="00C510DD" w:rsidP="00FC6ED6">
            <w:pPr>
              <w:spacing w:after="0" w:line="360" w:lineRule="auto"/>
              <w:jc w:val="center"/>
              <w:rPr>
                <w:rFonts w:ascii="Arial Narrow" w:eastAsia="Times New Roman" w:hAnsi="Arial Narrow" w:cs="Arial"/>
                <w:b/>
                <w:bCs/>
              </w:rPr>
            </w:pPr>
            <w:r w:rsidRPr="00B155F7">
              <w:rPr>
                <w:rFonts w:ascii="Arial Narrow" w:eastAsia="Times New Roman" w:hAnsi="Arial Narrow" w:cs="Arial"/>
                <w:b/>
                <w:bCs/>
                <w:lang w:val="es-ES_tradnl"/>
              </w:rPr>
              <w:t>NORMA</w:t>
            </w:r>
          </w:p>
        </w:tc>
        <w:tc>
          <w:tcPr>
            <w:tcW w:w="6220" w:type="dxa"/>
            <w:tcBorders>
              <w:top w:val="single" w:sz="4" w:space="0" w:color="auto"/>
              <w:left w:val="nil"/>
              <w:bottom w:val="single" w:sz="4" w:space="0" w:color="auto"/>
              <w:right w:val="single" w:sz="4" w:space="0" w:color="auto"/>
            </w:tcBorders>
            <w:shd w:val="clear" w:color="000000" w:fill="B8CCE4"/>
            <w:hideMark/>
          </w:tcPr>
          <w:p w14:paraId="696E89F3" w14:textId="77777777" w:rsidR="00C510DD" w:rsidRPr="00B155F7" w:rsidRDefault="00C510DD" w:rsidP="00FC6ED6">
            <w:pPr>
              <w:spacing w:after="0" w:line="360" w:lineRule="auto"/>
              <w:jc w:val="center"/>
              <w:rPr>
                <w:rFonts w:ascii="Arial Narrow" w:eastAsia="Times New Roman" w:hAnsi="Arial Narrow" w:cs="Arial"/>
                <w:b/>
                <w:bCs/>
              </w:rPr>
            </w:pPr>
            <w:r w:rsidRPr="00B155F7">
              <w:rPr>
                <w:rFonts w:ascii="Arial Narrow" w:eastAsia="Times New Roman" w:hAnsi="Arial Narrow" w:cs="Arial"/>
                <w:b/>
                <w:bCs/>
                <w:lang w:val="es-ES_tradnl"/>
              </w:rPr>
              <w:t>DESCRIPCIÓN</w:t>
            </w:r>
          </w:p>
        </w:tc>
        <w:tc>
          <w:tcPr>
            <w:tcW w:w="1360" w:type="dxa"/>
            <w:tcBorders>
              <w:top w:val="single" w:sz="4" w:space="0" w:color="auto"/>
              <w:left w:val="nil"/>
              <w:bottom w:val="single" w:sz="4" w:space="0" w:color="auto"/>
              <w:right w:val="single" w:sz="4" w:space="0" w:color="auto"/>
            </w:tcBorders>
            <w:shd w:val="clear" w:color="000000" w:fill="B8CCE4"/>
            <w:noWrap/>
            <w:vAlign w:val="center"/>
            <w:hideMark/>
          </w:tcPr>
          <w:p w14:paraId="50AF2B95" w14:textId="77777777" w:rsidR="00C510DD" w:rsidRPr="00B155F7" w:rsidRDefault="00C510DD" w:rsidP="00FC6ED6">
            <w:pPr>
              <w:spacing w:after="0" w:line="360" w:lineRule="auto"/>
              <w:jc w:val="center"/>
              <w:rPr>
                <w:rFonts w:ascii="Arial Narrow" w:eastAsia="Times New Roman" w:hAnsi="Arial Narrow" w:cs="Calibri"/>
                <w:b/>
                <w:bCs/>
              </w:rPr>
            </w:pPr>
            <w:r w:rsidRPr="00B155F7">
              <w:rPr>
                <w:rFonts w:ascii="Arial Narrow" w:eastAsia="Times New Roman" w:hAnsi="Arial Narrow" w:cs="Calibri"/>
                <w:b/>
                <w:bCs/>
              </w:rPr>
              <w:t>ARTÍCULO N°</w:t>
            </w:r>
          </w:p>
        </w:tc>
      </w:tr>
      <w:tr w:rsidR="00B155F7" w:rsidRPr="00B155F7" w14:paraId="7086F080" w14:textId="77777777" w:rsidTr="00FC6ED6">
        <w:trPr>
          <w:trHeight w:val="638"/>
        </w:trPr>
        <w:tc>
          <w:tcPr>
            <w:tcW w:w="1820" w:type="dxa"/>
            <w:tcBorders>
              <w:top w:val="nil"/>
              <w:left w:val="single" w:sz="4" w:space="0" w:color="auto"/>
              <w:bottom w:val="single" w:sz="4" w:space="0" w:color="auto"/>
              <w:right w:val="single" w:sz="4" w:space="0" w:color="auto"/>
            </w:tcBorders>
            <w:shd w:val="clear" w:color="auto" w:fill="auto"/>
            <w:vAlign w:val="center"/>
            <w:hideMark/>
          </w:tcPr>
          <w:p w14:paraId="72E62121" w14:textId="77777777" w:rsidR="00C510DD" w:rsidRPr="00B155F7" w:rsidRDefault="00C510DD" w:rsidP="00FC6ED6">
            <w:pPr>
              <w:spacing w:after="0" w:line="360" w:lineRule="auto"/>
              <w:rPr>
                <w:rFonts w:ascii="Arial Narrow" w:eastAsia="Times New Roman" w:hAnsi="Arial Narrow" w:cs="Arial"/>
              </w:rPr>
            </w:pPr>
            <w:r w:rsidRPr="00B155F7">
              <w:rPr>
                <w:rFonts w:ascii="Arial Narrow" w:eastAsia="Times New Roman" w:hAnsi="Arial Narrow" w:cs="Arial"/>
                <w:lang w:val="es-ES_tradnl"/>
              </w:rPr>
              <w:lastRenderedPageBreak/>
              <w:t>Constitución Política Colombiana 1991</w:t>
            </w:r>
          </w:p>
        </w:tc>
        <w:tc>
          <w:tcPr>
            <w:tcW w:w="6220" w:type="dxa"/>
            <w:tcBorders>
              <w:top w:val="nil"/>
              <w:left w:val="nil"/>
              <w:bottom w:val="single" w:sz="4" w:space="0" w:color="auto"/>
              <w:right w:val="single" w:sz="4" w:space="0" w:color="auto"/>
            </w:tcBorders>
            <w:shd w:val="clear" w:color="auto" w:fill="auto"/>
            <w:hideMark/>
          </w:tcPr>
          <w:p w14:paraId="0191F68A" w14:textId="77777777" w:rsidR="00C510DD" w:rsidRPr="00B155F7" w:rsidRDefault="00C510DD" w:rsidP="00FC6ED6">
            <w:pPr>
              <w:spacing w:after="0" w:line="360" w:lineRule="auto"/>
              <w:jc w:val="both"/>
              <w:rPr>
                <w:rFonts w:ascii="Arial Narrow" w:eastAsia="Times New Roman" w:hAnsi="Arial Narrow" w:cs="Arial"/>
              </w:rPr>
            </w:pPr>
            <w:r w:rsidRPr="00B155F7">
              <w:rPr>
                <w:rFonts w:ascii="Arial Narrow" w:hAnsi="Arial Narrow" w:cs="Times New Roman"/>
              </w:rPr>
              <w:t>Consagra el derecho de todos los colombianos a la vivienda digna, indicando que: “…El Estado fijará las condiciones necesarias para hacer efectivo este derecho y promoverá planes de vivienda de interés social, sistemas adecuados de financiación a largo plazo y formas asociativas de ejecución de estos programas de vivienda”.</w:t>
            </w:r>
          </w:p>
        </w:tc>
        <w:tc>
          <w:tcPr>
            <w:tcW w:w="1360" w:type="dxa"/>
            <w:tcBorders>
              <w:top w:val="nil"/>
              <w:left w:val="nil"/>
              <w:bottom w:val="single" w:sz="4" w:space="0" w:color="auto"/>
              <w:right w:val="single" w:sz="4" w:space="0" w:color="auto"/>
            </w:tcBorders>
            <w:shd w:val="clear" w:color="auto" w:fill="auto"/>
            <w:noWrap/>
            <w:vAlign w:val="center"/>
            <w:hideMark/>
          </w:tcPr>
          <w:p w14:paraId="57ABAFDF" w14:textId="77777777" w:rsidR="00C510DD" w:rsidRPr="00B155F7" w:rsidRDefault="00C510DD" w:rsidP="00FC6ED6">
            <w:pPr>
              <w:spacing w:after="0" w:line="360" w:lineRule="auto"/>
              <w:jc w:val="center"/>
              <w:rPr>
                <w:rFonts w:ascii="Arial Narrow" w:eastAsia="Times New Roman" w:hAnsi="Arial Narrow" w:cs="Calibri"/>
              </w:rPr>
            </w:pPr>
            <w:r w:rsidRPr="00B155F7">
              <w:rPr>
                <w:rFonts w:ascii="Arial Narrow" w:eastAsia="Times New Roman" w:hAnsi="Arial Narrow" w:cs="Calibri"/>
              </w:rPr>
              <w:t>51</w:t>
            </w:r>
          </w:p>
        </w:tc>
      </w:tr>
      <w:tr w:rsidR="00B155F7" w:rsidRPr="00B155F7" w14:paraId="0F283BA0" w14:textId="77777777" w:rsidTr="00FC6ED6">
        <w:trPr>
          <w:trHeight w:val="638"/>
        </w:trPr>
        <w:tc>
          <w:tcPr>
            <w:tcW w:w="1820" w:type="dxa"/>
            <w:tcBorders>
              <w:top w:val="nil"/>
              <w:left w:val="single" w:sz="4" w:space="0" w:color="auto"/>
              <w:bottom w:val="single" w:sz="4" w:space="0" w:color="auto"/>
              <w:right w:val="single" w:sz="4" w:space="0" w:color="auto"/>
            </w:tcBorders>
            <w:shd w:val="clear" w:color="auto" w:fill="auto"/>
            <w:vAlign w:val="center"/>
            <w:hideMark/>
          </w:tcPr>
          <w:p w14:paraId="03C558C9" w14:textId="77777777" w:rsidR="00C510DD" w:rsidRPr="00B155F7" w:rsidRDefault="00C510DD" w:rsidP="00FC6ED6">
            <w:pPr>
              <w:spacing w:line="360" w:lineRule="auto"/>
              <w:rPr>
                <w:rFonts w:ascii="Arial Narrow" w:eastAsia="Times New Roman" w:hAnsi="Arial Narrow" w:cs="Arial"/>
                <w:lang w:val="es-ES_tradnl"/>
              </w:rPr>
            </w:pPr>
            <w:r w:rsidRPr="00B155F7">
              <w:rPr>
                <w:rFonts w:ascii="Arial Narrow" w:hAnsi="Arial Narrow" w:cs="Times New Roman"/>
              </w:rPr>
              <w:t>Ley 3 de 1991</w:t>
            </w:r>
          </w:p>
        </w:tc>
        <w:tc>
          <w:tcPr>
            <w:tcW w:w="6220" w:type="dxa"/>
            <w:tcBorders>
              <w:top w:val="nil"/>
              <w:left w:val="nil"/>
              <w:bottom w:val="single" w:sz="4" w:space="0" w:color="auto"/>
              <w:right w:val="single" w:sz="4" w:space="0" w:color="auto"/>
            </w:tcBorders>
            <w:shd w:val="clear" w:color="auto" w:fill="auto"/>
            <w:hideMark/>
          </w:tcPr>
          <w:p w14:paraId="44EBDB47" w14:textId="77777777" w:rsidR="00C510DD" w:rsidRPr="00B155F7" w:rsidRDefault="00C510DD" w:rsidP="00FC6ED6">
            <w:pPr>
              <w:spacing w:line="360" w:lineRule="auto"/>
              <w:jc w:val="both"/>
              <w:rPr>
                <w:rFonts w:ascii="Arial Narrow" w:hAnsi="Arial Narrow" w:cs="Times New Roman"/>
              </w:rPr>
            </w:pPr>
            <w:r w:rsidRPr="00B155F7">
              <w:rPr>
                <w:rFonts w:ascii="Arial Narrow" w:hAnsi="Arial Narrow" w:cs="Times New Roman"/>
              </w:rPr>
              <w:t xml:space="preserve">Por la cual se crea el Sistema Nacional de Vivienda de Interés Social, se establece el </w:t>
            </w:r>
            <w:r w:rsidR="008C5775" w:rsidRPr="00B155F7">
              <w:rPr>
                <w:rFonts w:ascii="Arial Narrow" w:hAnsi="Arial Narrow" w:cs="Times New Roman"/>
              </w:rPr>
              <w:t>S</w:t>
            </w:r>
            <w:r w:rsidRPr="00B155F7">
              <w:rPr>
                <w:rFonts w:ascii="Arial Narrow" w:hAnsi="Arial Narrow" w:cs="Times New Roman"/>
              </w:rPr>
              <w:t xml:space="preserve">ubsidio </w:t>
            </w:r>
            <w:r w:rsidR="008C5775" w:rsidRPr="00B155F7">
              <w:rPr>
                <w:rFonts w:ascii="Arial Narrow" w:hAnsi="Arial Narrow" w:cs="Times New Roman"/>
              </w:rPr>
              <w:t>F</w:t>
            </w:r>
            <w:r w:rsidRPr="00B155F7">
              <w:rPr>
                <w:rFonts w:ascii="Arial Narrow" w:hAnsi="Arial Narrow" w:cs="Times New Roman"/>
              </w:rPr>
              <w:t xml:space="preserve">amiliar de </w:t>
            </w:r>
            <w:r w:rsidR="008C5775" w:rsidRPr="00B155F7">
              <w:rPr>
                <w:rFonts w:ascii="Arial Narrow" w:hAnsi="Arial Narrow" w:cs="Times New Roman"/>
              </w:rPr>
              <w:t>V</w:t>
            </w:r>
            <w:r w:rsidRPr="00B155F7">
              <w:rPr>
                <w:rFonts w:ascii="Arial Narrow" w:hAnsi="Arial Narrow" w:cs="Times New Roman"/>
              </w:rPr>
              <w:t>ivienda, se reforma el Instituto de Crédito Territorial, ICT, y se dictan otras disposiciones.</w:t>
            </w:r>
          </w:p>
          <w:p w14:paraId="27481ED7" w14:textId="77777777" w:rsidR="00C510DD" w:rsidRPr="00B155F7" w:rsidRDefault="00C510DD" w:rsidP="00FC6ED6">
            <w:pPr>
              <w:spacing w:line="360" w:lineRule="auto"/>
              <w:jc w:val="both"/>
              <w:rPr>
                <w:rFonts w:ascii="Arial Narrow" w:hAnsi="Arial Narrow" w:cs="Times New Roman"/>
              </w:rPr>
            </w:pPr>
            <w:r w:rsidRPr="00B155F7">
              <w:rPr>
                <w:rFonts w:ascii="Arial Narrow" w:hAnsi="Arial Narrow" w:cs="Times New Roman"/>
              </w:rPr>
              <w:t xml:space="preserve"> Artículo 1 - Créase el Sistema Nacional de Vivienda de Interés Social, integrado por las entidades públicas y privadas que cumplan funciones conducentes a la financiación, construcción, mejoramiento, reubicación, habilitación y legalización de títulos de viviendas de esta naturaleza.</w:t>
            </w:r>
          </w:p>
          <w:p w14:paraId="14D3F51A" w14:textId="77777777" w:rsidR="00C510DD" w:rsidRPr="00B155F7" w:rsidRDefault="00C510DD" w:rsidP="00FC6ED6">
            <w:pPr>
              <w:spacing w:after="160" w:line="360" w:lineRule="auto"/>
              <w:jc w:val="both"/>
              <w:rPr>
                <w:rFonts w:ascii="Arial Narrow" w:hAnsi="Arial Narrow" w:cs="Times New Roman"/>
              </w:rPr>
            </w:pPr>
            <w:r w:rsidRPr="00B155F7">
              <w:rPr>
                <w:rFonts w:ascii="Arial Narrow" w:hAnsi="Arial Narrow" w:cs="Times New Roman"/>
              </w:rPr>
              <w:t>Las entidades integrantes del sistema actuarán de conformidad con las políticas y planes generales que adopte el Gobierno Nacional.</w:t>
            </w:r>
          </w:p>
          <w:p w14:paraId="226E9581" w14:textId="77777777" w:rsidR="00C510DD" w:rsidRPr="00B155F7" w:rsidRDefault="00C510DD" w:rsidP="00FC6ED6">
            <w:pPr>
              <w:spacing w:line="360" w:lineRule="auto"/>
              <w:jc w:val="both"/>
              <w:rPr>
                <w:rFonts w:ascii="Arial Narrow" w:hAnsi="Arial Narrow" w:cs="Times New Roman"/>
              </w:rPr>
            </w:pPr>
            <w:r w:rsidRPr="00B155F7">
              <w:rPr>
                <w:rFonts w:ascii="Arial Narrow" w:hAnsi="Arial Narrow" w:cs="Times New Roman"/>
              </w:rPr>
              <w:t>El Sistema será un mecanismo permanente de coordinación, planeación, ejecución, seguimiento y evaluación de las actividades realizadas por las entidades que lo integran, con el propósito de lograr una mayor racionalidad y eficiencia en la asignación y el uso de los recursos y en el desarrollo de las políticas de vivienda de interés social.</w:t>
            </w:r>
          </w:p>
        </w:tc>
        <w:tc>
          <w:tcPr>
            <w:tcW w:w="1360" w:type="dxa"/>
            <w:tcBorders>
              <w:top w:val="nil"/>
              <w:left w:val="nil"/>
              <w:bottom w:val="single" w:sz="4" w:space="0" w:color="auto"/>
              <w:right w:val="single" w:sz="4" w:space="0" w:color="auto"/>
            </w:tcBorders>
            <w:shd w:val="clear" w:color="auto" w:fill="auto"/>
            <w:noWrap/>
            <w:vAlign w:val="center"/>
            <w:hideMark/>
          </w:tcPr>
          <w:p w14:paraId="076A2C0A" w14:textId="77777777" w:rsidR="00C510DD" w:rsidRPr="00B155F7" w:rsidRDefault="00C510DD" w:rsidP="00FC6ED6">
            <w:pPr>
              <w:spacing w:line="360" w:lineRule="auto"/>
              <w:jc w:val="center"/>
              <w:rPr>
                <w:rFonts w:ascii="Arial Narrow" w:eastAsia="Times New Roman" w:hAnsi="Arial Narrow"/>
              </w:rPr>
            </w:pPr>
            <w:r w:rsidRPr="00B155F7">
              <w:rPr>
                <w:rFonts w:ascii="Arial Narrow" w:hAnsi="Arial Narrow" w:cs="Times New Roman"/>
              </w:rPr>
              <w:t>Artículo 1</w:t>
            </w:r>
          </w:p>
        </w:tc>
      </w:tr>
      <w:tr w:rsidR="00B155F7" w:rsidRPr="00B155F7" w14:paraId="7FFF7CDB" w14:textId="77777777" w:rsidTr="00FC6ED6">
        <w:trPr>
          <w:trHeight w:val="638"/>
        </w:trPr>
        <w:tc>
          <w:tcPr>
            <w:tcW w:w="1820" w:type="dxa"/>
            <w:tcBorders>
              <w:top w:val="nil"/>
              <w:left w:val="single" w:sz="4" w:space="0" w:color="auto"/>
              <w:bottom w:val="single" w:sz="4" w:space="0" w:color="auto"/>
              <w:right w:val="single" w:sz="4" w:space="0" w:color="auto"/>
            </w:tcBorders>
            <w:shd w:val="clear" w:color="auto" w:fill="auto"/>
            <w:vAlign w:val="center"/>
            <w:hideMark/>
          </w:tcPr>
          <w:p w14:paraId="15842140" w14:textId="77777777" w:rsidR="00C510DD" w:rsidRPr="00B155F7" w:rsidRDefault="00C510DD" w:rsidP="00FC6ED6">
            <w:pPr>
              <w:spacing w:line="360" w:lineRule="auto"/>
              <w:rPr>
                <w:rFonts w:ascii="Arial Narrow" w:hAnsi="Arial Narrow" w:cs="Times New Roman"/>
              </w:rPr>
            </w:pPr>
            <w:r w:rsidRPr="00B155F7">
              <w:rPr>
                <w:rFonts w:ascii="Arial Narrow" w:hAnsi="Arial Narrow" w:cs="Times New Roman"/>
              </w:rPr>
              <w:t>Ley 388 de 1997</w:t>
            </w:r>
          </w:p>
        </w:tc>
        <w:tc>
          <w:tcPr>
            <w:tcW w:w="6220" w:type="dxa"/>
            <w:tcBorders>
              <w:top w:val="nil"/>
              <w:left w:val="nil"/>
              <w:bottom w:val="single" w:sz="4" w:space="0" w:color="auto"/>
              <w:right w:val="single" w:sz="4" w:space="0" w:color="auto"/>
            </w:tcBorders>
            <w:shd w:val="clear" w:color="auto" w:fill="auto"/>
            <w:hideMark/>
          </w:tcPr>
          <w:p w14:paraId="08FC499A" w14:textId="77777777" w:rsidR="00C510DD" w:rsidRPr="00B155F7" w:rsidRDefault="00C510DD" w:rsidP="00FC6ED6">
            <w:pPr>
              <w:spacing w:after="160" w:line="360" w:lineRule="auto"/>
              <w:jc w:val="both"/>
              <w:rPr>
                <w:rFonts w:ascii="Arial Narrow" w:hAnsi="Arial Narrow" w:cs="Times New Roman"/>
              </w:rPr>
            </w:pPr>
            <w:r w:rsidRPr="00B155F7">
              <w:rPr>
                <w:rFonts w:ascii="Arial Narrow" w:hAnsi="Arial Narrow" w:cs="Times New Roman"/>
              </w:rPr>
              <w:t xml:space="preserve">Por la cual se modifica la Ley 9 de 1989, y la Ley 2 de 1991 y se dictan otras disposiciones. </w:t>
            </w:r>
          </w:p>
          <w:p w14:paraId="51A05902" w14:textId="77777777" w:rsidR="00C510DD" w:rsidRPr="00B155F7" w:rsidRDefault="00C510DD" w:rsidP="00FC6ED6">
            <w:pPr>
              <w:spacing w:after="160" w:line="360" w:lineRule="auto"/>
              <w:jc w:val="both"/>
              <w:rPr>
                <w:rFonts w:ascii="Arial Narrow" w:hAnsi="Arial Narrow" w:cs="Times New Roman"/>
              </w:rPr>
            </w:pPr>
            <w:r w:rsidRPr="00B155F7">
              <w:rPr>
                <w:rFonts w:ascii="Arial Narrow" w:hAnsi="Arial Narrow" w:cs="Times New Roman"/>
              </w:rPr>
              <w:t>Artículo 91 – Concepto de vivienda de interés social</w:t>
            </w:r>
          </w:p>
          <w:p w14:paraId="0F83872F" w14:textId="77777777" w:rsidR="00C510DD" w:rsidRPr="00B155F7" w:rsidRDefault="00C510DD" w:rsidP="00FC6ED6">
            <w:pPr>
              <w:spacing w:after="160" w:line="360" w:lineRule="auto"/>
              <w:jc w:val="both"/>
              <w:rPr>
                <w:rFonts w:ascii="Arial Narrow" w:hAnsi="Arial Narrow" w:cs="Times New Roman"/>
              </w:rPr>
            </w:pPr>
            <w:r w:rsidRPr="00B155F7">
              <w:rPr>
                <w:rFonts w:ascii="Arial Narrow" w:hAnsi="Arial Narrow" w:cs="Times New Roman"/>
              </w:rPr>
              <w:t xml:space="preserve">"Se entiende por viviendas de interés social aquellas que se desarrollen para garantizar el derecho a la vivienda de los hogares de menores ingresos. En cada Plan Nacional de Desarrollo, el Gobierno Nacional establecerá el tipo y </w:t>
            </w:r>
            <w:r w:rsidRPr="00B155F7">
              <w:rPr>
                <w:rFonts w:ascii="Arial Narrow" w:hAnsi="Arial Narrow" w:cs="Times New Roman"/>
              </w:rPr>
              <w:lastRenderedPageBreak/>
              <w:t>precio máximo de las soluciones destinadas a estos hogares teniendo en cuenta, entre otros aspectos, las características del déficit habitacional, las posibilidades de acceso al crédito de los hogares, las condiciones de la oferta, el monto de recursos de crédito disponibles por parte del sector financiero y la suma de fondos del Estado destinados a los programas de vivienda.</w:t>
            </w:r>
          </w:p>
          <w:p w14:paraId="43E5C74D" w14:textId="77777777" w:rsidR="00C510DD" w:rsidRPr="00B155F7" w:rsidRDefault="00C510DD" w:rsidP="00FC6ED6">
            <w:pPr>
              <w:spacing w:line="360" w:lineRule="auto"/>
              <w:jc w:val="both"/>
              <w:rPr>
                <w:rFonts w:ascii="Arial Narrow" w:hAnsi="Arial Narrow" w:cs="Times New Roman"/>
              </w:rPr>
            </w:pPr>
            <w:r w:rsidRPr="00B155F7">
              <w:rPr>
                <w:rFonts w:ascii="Arial Narrow" w:hAnsi="Arial Narrow" w:cs="Times New Roman"/>
              </w:rPr>
              <w:t>En todo caso, los recursos en dinero o en especie que destine el Gobierno Nacional, en desarrollo de obligaciones legales, para promover la vivienda de interés social se dirigirá prioritariamente a atender la población más pobre del país, de acuerdo con los indicadores de necesidades básicas, insatisfechas y los resultados de los estudios de ingresos y gastos."</w:t>
            </w:r>
          </w:p>
        </w:tc>
        <w:tc>
          <w:tcPr>
            <w:tcW w:w="1360" w:type="dxa"/>
            <w:tcBorders>
              <w:top w:val="nil"/>
              <w:left w:val="nil"/>
              <w:bottom w:val="single" w:sz="4" w:space="0" w:color="auto"/>
              <w:right w:val="single" w:sz="4" w:space="0" w:color="auto"/>
            </w:tcBorders>
            <w:shd w:val="clear" w:color="auto" w:fill="auto"/>
            <w:noWrap/>
            <w:vAlign w:val="center"/>
            <w:hideMark/>
          </w:tcPr>
          <w:p w14:paraId="611BBBC6" w14:textId="77777777" w:rsidR="00C510DD" w:rsidRPr="00B155F7" w:rsidRDefault="00C510DD" w:rsidP="00FC6ED6">
            <w:pPr>
              <w:spacing w:line="360" w:lineRule="auto"/>
              <w:jc w:val="center"/>
              <w:rPr>
                <w:rFonts w:ascii="Arial Narrow" w:eastAsia="Times New Roman" w:hAnsi="Arial Narrow"/>
              </w:rPr>
            </w:pPr>
            <w:r w:rsidRPr="00B155F7">
              <w:rPr>
                <w:rFonts w:ascii="Arial Narrow" w:hAnsi="Arial Narrow" w:cs="Times New Roman"/>
              </w:rPr>
              <w:lastRenderedPageBreak/>
              <w:t>Artículo 91</w:t>
            </w:r>
          </w:p>
        </w:tc>
      </w:tr>
      <w:tr w:rsidR="00B155F7" w:rsidRPr="00B155F7" w14:paraId="6B44556C" w14:textId="77777777" w:rsidTr="00FC6ED6">
        <w:trPr>
          <w:trHeight w:val="638"/>
        </w:trPr>
        <w:tc>
          <w:tcPr>
            <w:tcW w:w="1820" w:type="dxa"/>
            <w:tcBorders>
              <w:top w:val="nil"/>
              <w:left w:val="single" w:sz="4" w:space="0" w:color="auto"/>
              <w:bottom w:val="single" w:sz="4" w:space="0" w:color="auto"/>
              <w:right w:val="single" w:sz="4" w:space="0" w:color="auto"/>
            </w:tcBorders>
            <w:shd w:val="clear" w:color="auto" w:fill="auto"/>
            <w:vAlign w:val="center"/>
            <w:hideMark/>
          </w:tcPr>
          <w:p w14:paraId="0765ED46" w14:textId="77777777" w:rsidR="00C510DD" w:rsidRPr="00B155F7" w:rsidRDefault="00C510DD" w:rsidP="00FC6ED6">
            <w:pPr>
              <w:spacing w:line="360" w:lineRule="auto"/>
              <w:rPr>
                <w:rFonts w:ascii="Arial Narrow" w:hAnsi="Arial Narrow" w:cs="Times New Roman"/>
              </w:rPr>
            </w:pPr>
            <w:r w:rsidRPr="00B155F7">
              <w:rPr>
                <w:rFonts w:ascii="Arial Narrow" w:hAnsi="Arial Narrow" w:cs="Times New Roman"/>
              </w:rPr>
              <w:t>Ley 1537 de 2012</w:t>
            </w:r>
          </w:p>
        </w:tc>
        <w:tc>
          <w:tcPr>
            <w:tcW w:w="6220" w:type="dxa"/>
            <w:tcBorders>
              <w:top w:val="nil"/>
              <w:left w:val="nil"/>
              <w:bottom w:val="single" w:sz="4" w:space="0" w:color="auto"/>
              <w:right w:val="single" w:sz="4" w:space="0" w:color="auto"/>
            </w:tcBorders>
            <w:shd w:val="clear" w:color="auto" w:fill="auto"/>
            <w:hideMark/>
          </w:tcPr>
          <w:p w14:paraId="6C4C58E4" w14:textId="77777777" w:rsidR="00C510DD" w:rsidRPr="00B155F7" w:rsidRDefault="00C510DD" w:rsidP="00FC6ED6">
            <w:pPr>
              <w:spacing w:after="160" w:line="360" w:lineRule="auto"/>
              <w:jc w:val="both"/>
              <w:rPr>
                <w:rFonts w:ascii="Arial Narrow" w:hAnsi="Arial Narrow" w:cs="Times New Roman"/>
              </w:rPr>
            </w:pPr>
            <w:r w:rsidRPr="00B155F7">
              <w:rPr>
                <w:rFonts w:ascii="Arial Narrow" w:hAnsi="Arial Narrow" w:cs="Times New Roman"/>
              </w:rPr>
              <w:t>Por la cual se dictan normas tendientes a facilitar y promover el desarrollo urbano y el acceso a la vivienda y se dictan otras disposiciones.</w:t>
            </w:r>
          </w:p>
          <w:p w14:paraId="47FB0116" w14:textId="77777777" w:rsidR="00C510DD" w:rsidRPr="00B155F7" w:rsidRDefault="00C510DD" w:rsidP="00FC6ED6">
            <w:pPr>
              <w:spacing w:after="160" w:line="360" w:lineRule="auto"/>
              <w:jc w:val="both"/>
              <w:rPr>
                <w:rFonts w:ascii="Arial Narrow" w:hAnsi="Arial Narrow" w:cs="Times New Roman"/>
              </w:rPr>
            </w:pPr>
            <w:r w:rsidRPr="00B155F7">
              <w:rPr>
                <w:rFonts w:ascii="Arial Narrow" w:hAnsi="Arial Narrow" w:cs="Times New Roman"/>
              </w:rPr>
              <w:t>Señala las competencias, responsabilidades y funciones de las entidades del orden nacional y territorial, y la confluencia del sector privado en el desarrollo de los proyectos de Vivienda de Interés Social y proyectos de Vivienda de Interés Prioritario destinados a las familias de menores recursos, la promoción del desarrollo territorial, así como incentivar el sistema especializado de financiación de vivienda.</w:t>
            </w:r>
          </w:p>
        </w:tc>
        <w:tc>
          <w:tcPr>
            <w:tcW w:w="1360" w:type="dxa"/>
            <w:tcBorders>
              <w:top w:val="nil"/>
              <w:left w:val="nil"/>
              <w:bottom w:val="single" w:sz="4" w:space="0" w:color="auto"/>
              <w:right w:val="single" w:sz="4" w:space="0" w:color="auto"/>
            </w:tcBorders>
            <w:shd w:val="clear" w:color="auto" w:fill="auto"/>
            <w:noWrap/>
            <w:vAlign w:val="center"/>
            <w:hideMark/>
          </w:tcPr>
          <w:p w14:paraId="03659651" w14:textId="77777777" w:rsidR="00C510DD" w:rsidRPr="00B155F7" w:rsidRDefault="00C510DD" w:rsidP="00FC6ED6">
            <w:pPr>
              <w:spacing w:line="360" w:lineRule="auto"/>
              <w:jc w:val="center"/>
              <w:rPr>
                <w:rFonts w:ascii="Arial Narrow" w:eastAsia="Times New Roman" w:hAnsi="Arial Narrow"/>
              </w:rPr>
            </w:pPr>
          </w:p>
        </w:tc>
      </w:tr>
      <w:tr w:rsidR="00B155F7" w:rsidRPr="00B155F7" w14:paraId="0652DDC4" w14:textId="77777777" w:rsidTr="00FC6ED6">
        <w:trPr>
          <w:trHeight w:val="675"/>
        </w:trPr>
        <w:tc>
          <w:tcPr>
            <w:tcW w:w="1820" w:type="dxa"/>
            <w:tcBorders>
              <w:top w:val="nil"/>
              <w:left w:val="single" w:sz="4" w:space="0" w:color="auto"/>
              <w:bottom w:val="single" w:sz="4" w:space="0" w:color="auto"/>
              <w:right w:val="single" w:sz="4" w:space="0" w:color="auto"/>
            </w:tcBorders>
            <w:shd w:val="clear" w:color="auto" w:fill="auto"/>
            <w:vAlign w:val="center"/>
            <w:hideMark/>
          </w:tcPr>
          <w:p w14:paraId="378E12AF" w14:textId="77777777" w:rsidR="00C510DD" w:rsidRPr="00B155F7" w:rsidRDefault="00C510DD" w:rsidP="00FC6ED6">
            <w:pPr>
              <w:spacing w:after="0" w:line="360" w:lineRule="auto"/>
              <w:rPr>
                <w:rFonts w:ascii="Arial Narrow" w:eastAsia="Times New Roman" w:hAnsi="Arial Narrow" w:cs="Arial"/>
              </w:rPr>
            </w:pPr>
            <w:r w:rsidRPr="00B155F7">
              <w:rPr>
                <w:rFonts w:ascii="Arial Narrow" w:eastAsia="Times New Roman" w:hAnsi="Arial Narrow" w:cs="Arial"/>
              </w:rPr>
              <w:t xml:space="preserve">Acuerdo Municipal </w:t>
            </w:r>
            <w:r w:rsidR="00A14F8E" w:rsidRPr="00B155F7">
              <w:rPr>
                <w:rFonts w:ascii="Arial Narrow" w:eastAsia="Times New Roman" w:hAnsi="Arial Narrow" w:cs="Arial"/>
              </w:rPr>
              <w:t>05</w:t>
            </w:r>
            <w:r w:rsidRPr="00B155F7">
              <w:rPr>
                <w:rFonts w:ascii="Arial Narrow" w:eastAsia="Times New Roman" w:hAnsi="Arial Narrow" w:cs="Arial"/>
              </w:rPr>
              <w:t xml:space="preserve"> </w:t>
            </w:r>
            <w:r w:rsidR="00A14F8E" w:rsidRPr="00B155F7">
              <w:rPr>
                <w:rFonts w:ascii="Arial Narrow" w:eastAsia="Times New Roman" w:hAnsi="Arial Narrow" w:cs="Arial"/>
              </w:rPr>
              <w:t>d</w:t>
            </w:r>
            <w:r w:rsidRPr="00B155F7">
              <w:rPr>
                <w:rFonts w:ascii="Arial Narrow" w:eastAsia="Times New Roman" w:hAnsi="Arial Narrow" w:cs="Arial"/>
              </w:rPr>
              <w:t xml:space="preserve">e </w:t>
            </w:r>
            <w:r w:rsidR="00A14F8E" w:rsidRPr="00B155F7">
              <w:rPr>
                <w:rFonts w:ascii="Arial Narrow" w:eastAsia="Times New Roman" w:hAnsi="Arial Narrow" w:cs="Arial"/>
              </w:rPr>
              <w:t>2020</w:t>
            </w:r>
          </w:p>
        </w:tc>
        <w:tc>
          <w:tcPr>
            <w:tcW w:w="6220" w:type="dxa"/>
            <w:tcBorders>
              <w:top w:val="nil"/>
              <w:left w:val="nil"/>
              <w:bottom w:val="single" w:sz="4" w:space="0" w:color="auto"/>
              <w:right w:val="single" w:sz="4" w:space="0" w:color="auto"/>
            </w:tcBorders>
            <w:shd w:val="clear" w:color="auto" w:fill="auto"/>
            <w:hideMark/>
          </w:tcPr>
          <w:p w14:paraId="606FA68E" w14:textId="77777777" w:rsidR="00C510DD" w:rsidRPr="00B155F7" w:rsidRDefault="00C510DD" w:rsidP="00FC6ED6">
            <w:pPr>
              <w:spacing w:after="0" w:line="360" w:lineRule="auto"/>
              <w:rPr>
                <w:rFonts w:ascii="Arial Narrow" w:eastAsia="Times New Roman" w:hAnsi="Arial Narrow" w:cs="Arial"/>
              </w:rPr>
            </w:pPr>
            <w:r w:rsidRPr="00B155F7">
              <w:rPr>
                <w:rFonts w:ascii="Arial Narrow" w:hAnsi="Arial Narrow" w:cs="Arial"/>
              </w:rPr>
              <w:t xml:space="preserve">Por </w:t>
            </w:r>
            <w:r w:rsidR="00B05D58" w:rsidRPr="00B155F7">
              <w:rPr>
                <w:rFonts w:ascii="Arial Narrow" w:hAnsi="Arial Narrow" w:cs="Arial"/>
              </w:rPr>
              <w:t xml:space="preserve">medio del cual se deroga el acuerdo 032 del 9 de agosto de 1999 y se actualiza el subsidio municipal de vivienda para una Medellín futuro y de propietarios </w:t>
            </w:r>
          </w:p>
        </w:tc>
        <w:tc>
          <w:tcPr>
            <w:tcW w:w="1360" w:type="dxa"/>
            <w:tcBorders>
              <w:top w:val="nil"/>
              <w:left w:val="nil"/>
              <w:bottom w:val="single" w:sz="4" w:space="0" w:color="auto"/>
              <w:right w:val="single" w:sz="4" w:space="0" w:color="auto"/>
            </w:tcBorders>
            <w:shd w:val="clear" w:color="auto" w:fill="auto"/>
            <w:noWrap/>
            <w:vAlign w:val="center"/>
            <w:hideMark/>
          </w:tcPr>
          <w:p w14:paraId="36556D67" w14:textId="77777777" w:rsidR="00C510DD" w:rsidRPr="00B155F7" w:rsidRDefault="00A14F8E" w:rsidP="00FC6ED6">
            <w:pPr>
              <w:spacing w:after="0" w:line="360" w:lineRule="auto"/>
              <w:jc w:val="center"/>
              <w:rPr>
                <w:rFonts w:ascii="Arial Narrow" w:eastAsia="Times New Roman" w:hAnsi="Arial Narrow" w:cs="Calibri"/>
              </w:rPr>
            </w:pPr>
            <w:r w:rsidRPr="00B155F7">
              <w:rPr>
                <w:rFonts w:ascii="Arial Narrow" w:eastAsia="Times New Roman" w:hAnsi="Arial Narrow" w:cs="Calibri"/>
              </w:rPr>
              <w:t>Todo</w:t>
            </w:r>
          </w:p>
        </w:tc>
      </w:tr>
      <w:tr w:rsidR="00B155F7" w:rsidRPr="00B155F7" w14:paraId="2E951A71" w14:textId="77777777" w:rsidTr="00FC6ED6">
        <w:trPr>
          <w:trHeight w:val="900"/>
        </w:trPr>
        <w:tc>
          <w:tcPr>
            <w:tcW w:w="1820" w:type="dxa"/>
            <w:tcBorders>
              <w:top w:val="nil"/>
              <w:left w:val="single" w:sz="4" w:space="0" w:color="auto"/>
              <w:bottom w:val="single" w:sz="4" w:space="0" w:color="auto"/>
              <w:right w:val="single" w:sz="4" w:space="0" w:color="auto"/>
            </w:tcBorders>
            <w:shd w:val="clear" w:color="auto" w:fill="auto"/>
            <w:vAlign w:val="center"/>
            <w:hideMark/>
          </w:tcPr>
          <w:p w14:paraId="34125769" w14:textId="77777777" w:rsidR="00C510DD" w:rsidRPr="00B155F7" w:rsidRDefault="00C510DD" w:rsidP="00FC6ED6">
            <w:pPr>
              <w:spacing w:after="0" w:line="360" w:lineRule="auto"/>
              <w:rPr>
                <w:rFonts w:ascii="Arial Narrow" w:eastAsia="Times New Roman" w:hAnsi="Arial Narrow" w:cs="Arial"/>
              </w:rPr>
            </w:pPr>
            <w:r w:rsidRPr="00B155F7">
              <w:rPr>
                <w:rFonts w:ascii="Arial Narrow" w:eastAsia="Times New Roman" w:hAnsi="Arial Narrow" w:cs="Arial"/>
              </w:rPr>
              <w:t>Decreto Nacional 1077 de 2015</w:t>
            </w:r>
          </w:p>
        </w:tc>
        <w:tc>
          <w:tcPr>
            <w:tcW w:w="6220" w:type="dxa"/>
            <w:tcBorders>
              <w:top w:val="nil"/>
              <w:left w:val="nil"/>
              <w:bottom w:val="single" w:sz="4" w:space="0" w:color="auto"/>
              <w:right w:val="single" w:sz="4" w:space="0" w:color="auto"/>
            </w:tcBorders>
            <w:shd w:val="clear" w:color="auto" w:fill="auto"/>
            <w:hideMark/>
          </w:tcPr>
          <w:p w14:paraId="3EB01B41" w14:textId="77777777" w:rsidR="00C510DD" w:rsidRPr="00B155F7" w:rsidRDefault="00C510DD" w:rsidP="00FC6ED6">
            <w:pPr>
              <w:spacing w:after="0" w:line="360" w:lineRule="auto"/>
              <w:rPr>
                <w:rFonts w:ascii="Arial Narrow" w:eastAsia="Times New Roman" w:hAnsi="Arial Narrow" w:cs="Arial"/>
              </w:rPr>
            </w:pPr>
            <w:r w:rsidRPr="00B155F7">
              <w:rPr>
                <w:rFonts w:ascii="Arial Narrow" w:eastAsia="Times New Roman" w:hAnsi="Arial Narrow" w:cs="Arial"/>
              </w:rPr>
              <w:t>Por medio del cual se expide el Decreto Único Reglamentario del Sector Vivienda, Ciudad y Territorio.</w:t>
            </w:r>
          </w:p>
        </w:tc>
        <w:tc>
          <w:tcPr>
            <w:tcW w:w="1360" w:type="dxa"/>
            <w:tcBorders>
              <w:top w:val="nil"/>
              <w:left w:val="nil"/>
              <w:bottom w:val="single" w:sz="4" w:space="0" w:color="auto"/>
              <w:right w:val="single" w:sz="4" w:space="0" w:color="auto"/>
            </w:tcBorders>
            <w:shd w:val="clear" w:color="auto" w:fill="auto"/>
            <w:noWrap/>
            <w:vAlign w:val="center"/>
            <w:hideMark/>
          </w:tcPr>
          <w:p w14:paraId="05126ABA" w14:textId="77777777" w:rsidR="00C510DD" w:rsidRPr="00B155F7" w:rsidRDefault="00C510DD" w:rsidP="00FC6ED6">
            <w:pPr>
              <w:spacing w:after="0" w:line="360" w:lineRule="auto"/>
              <w:jc w:val="center"/>
              <w:rPr>
                <w:rFonts w:ascii="Arial Narrow" w:eastAsia="Times New Roman" w:hAnsi="Arial Narrow" w:cs="Calibri"/>
              </w:rPr>
            </w:pPr>
            <w:r w:rsidRPr="00B155F7">
              <w:rPr>
                <w:rFonts w:ascii="Arial Narrow" w:eastAsia="Times New Roman" w:hAnsi="Arial Narrow" w:cs="Calibri"/>
              </w:rPr>
              <w:t>Todo </w:t>
            </w:r>
          </w:p>
        </w:tc>
      </w:tr>
      <w:tr w:rsidR="00B155F7" w:rsidRPr="00B155F7" w14:paraId="768DE189" w14:textId="77777777" w:rsidTr="00FC6ED6">
        <w:trPr>
          <w:trHeight w:val="1200"/>
        </w:trPr>
        <w:tc>
          <w:tcPr>
            <w:tcW w:w="1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2435B9" w14:textId="77777777" w:rsidR="00C510DD" w:rsidRPr="00B155F7" w:rsidRDefault="00C510DD" w:rsidP="00FC6ED6">
            <w:pPr>
              <w:spacing w:after="0" w:line="360" w:lineRule="auto"/>
              <w:rPr>
                <w:rFonts w:ascii="Arial Narrow" w:eastAsia="Times New Roman" w:hAnsi="Arial Narrow" w:cs="Arial"/>
              </w:rPr>
            </w:pPr>
            <w:r w:rsidRPr="00B155F7">
              <w:rPr>
                <w:rFonts w:ascii="Arial Narrow" w:eastAsia="Times New Roman" w:hAnsi="Arial Narrow" w:cs="Arial"/>
              </w:rPr>
              <w:lastRenderedPageBreak/>
              <w:t xml:space="preserve">Decreto Municipal </w:t>
            </w:r>
            <w:r w:rsidR="003E5C6E" w:rsidRPr="00B155F7">
              <w:rPr>
                <w:rFonts w:ascii="Arial Narrow" w:eastAsia="Times New Roman" w:hAnsi="Arial Narrow" w:cs="Arial"/>
              </w:rPr>
              <w:t>1053</w:t>
            </w:r>
            <w:r w:rsidRPr="00B155F7">
              <w:rPr>
                <w:rFonts w:ascii="Arial Narrow" w:eastAsia="Times New Roman" w:hAnsi="Arial Narrow" w:cs="Arial"/>
              </w:rPr>
              <w:t xml:space="preserve"> de 20</w:t>
            </w:r>
            <w:r w:rsidR="003E5C6E" w:rsidRPr="00B155F7">
              <w:rPr>
                <w:rFonts w:ascii="Arial Narrow" w:eastAsia="Times New Roman" w:hAnsi="Arial Narrow" w:cs="Arial"/>
              </w:rPr>
              <w:t>20</w:t>
            </w:r>
            <w:r w:rsidRPr="00B155F7">
              <w:rPr>
                <w:rFonts w:ascii="Arial Narrow" w:eastAsia="Times New Roman" w:hAnsi="Arial Narrow" w:cs="Arial"/>
              </w:rPr>
              <w:t xml:space="preserve">. </w:t>
            </w:r>
          </w:p>
        </w:tc>
        <w:tc>
          <w:tcPr>
            <w:tcW w:w="6220" w:type="dxa"/>
            <w:tcBorders>
              <w:top w:val="single" w:sz="4" w:space="0" w:color="auto"/>
              <w:left w:val="nil"/>
              <w:bottom w:val="single" w:sz="4" w:space="0" w:color="auto"/>
              <w:right w:val="single" w:sz="4" w:space="0" w:color="auto"/>
            </w:tcBorders>
            <w:shd w:val="clear" w:color="auto" w:fill="auto"/>
            <w:hideMark/>
          </w:tcPr>
          <w:p w14:paraId="6D2DB76C" w14:textId="77777777" w:rsidR="003E5C6E" w:rsidRPr="00B155F7" w:rsidRDefault="003E5C6E" w:rsidP="003E5C6E">
            <w:pPr>
              <w:spacing w:line="235" w:lineRule="auto"/>
              <w:ind w:right="784"/>
              <w:jc w:val="both"/>
              <w:rPr>
                <w:rFonts w:ascii="Arial Narrow" w:hAnsi="Arial Narrow"/>
              </w:rPr>
            </w:pPr>
            <w:r w:rsidRPr="00B155F7">
              <w:rPr>
                <w:rFonts w:ascii="Arial Narrow" w:hAnsi="Arial Narrow"/>
              </w:rPr>
              <w:t>Por el cual se reglamenta el acuerdo municipal 05 de 2020 sobre</w:t>
            </w:r>
            <w:r w:rsidRPr="00B155F7">
              <w:rPr>
                <w:rFonts w:ascii="Arial Narrow" w:hAnsi="Arial Narrow"/>
                <w:spacing w:val="-64"/>
              </w:rPr>
              <w:t xml:space="preserve"> </w:t>
            </w:r>
            <w:r w:rsidRPr="00B155F7">
              <w:rPr>
                <w:rFonts w:ascii="Arial Narrow" w:hAnsi="Arial Narrow"/>
              </w:rPr>
              <w:t>la</w:t>
            </w:r>
            <w:r w:rsidRPr="00B155F7">
              <w:rPr>
                <w:rFonts w:ascii="Arial Narrow" w:hAnsi="Arial Narrow"/>
                <w:spacing w:val="6"/>
              </w:rPr>
              <w:t xml:space="preserve"> </w:t>
            </w:r>
            <w:r w:rsidRPr="00B155F7">
              <w:rPr>
                <w:rFonts w:ascii="Arial Narrow" w:hAnsi="Arial Narrow"/>
              </w:rPr>
              <w:t>administra</w:t>
            </w:r>
            <w:r w:rsidRPr="00B155F7">
              <w:rPr>
                <w:rFonts w:ascii="Arial Narrow" w:hAnsi="Arial Narrow"/>
                <w:spacing w:val="-44"/>
              </w:rPr>
              <w:t xml:space="preserve"> </w:t>
            </w:r>
            <w:r w:rsidRPr="00B155F7">
              <w:rPr>
                <w:rFonts w:ascii="Arial Narrow" w:hAnsi="Arial Narrow"/>
              </w:rPr>
              <w:t>ción</w:t>
            </w:r>
            <w:r w:rsidRPr="00B155F7">
              <w:rPr>
                <w:rFonts w:ascii="Arial Narrow" w:hAnsi="Arial Narrow"/>
                <w:spacing w:val="15"/>
              </w:rPr>
              <w:t xml:space="preserve"> </w:t>
            </w:r>
            <w:r w:rsidRPr="00B155F7">
              <w:rPr>
                <w:rFonts w:ascii="Arial Narrow" w:hAnsi="Arial Narrow"/>
              </w:rPr>
              <w:t>del</w:t>
            </w:r>
            <w:r w:rsidRPr="00B155F7">
              <w:rPr>
                <w:rFonts w:ascii="Arial Narrow" w:hAnsi="Arial Narrow"/>
                <w:spacing w:val="-6"/>
              </w:rPr>
              <w:t xml:space="preserve"> </w:t>
            </w:r>
            <w:r w:rsidRPr="00B155F7">
              <w:rPr>
                <w:rFonts w:ascii="Arial Narrow" w:hAnsi="Arial Narrow"/>
              </w:rPr>
              <w:t>subsidio</w:t>
            </w:r>
            <w:r w:rsidRPr="00B155F7">
              <w:rPr>
                <w:rFonts w:ascii="Arial Narrow" w:hAnsi="Arial Narrow"/>
                <w:spacing w:val="14"/>
              </w:rPr>
              <w:t xml:space="preserve"> </w:t>
            </w:r>
            <w:r w:rsidRPr="00B155F7">
              <w:rPr>
                <w:rFonts w:ascii="Arial Narrow" w:hAnsi="Arial Narrow"/>
              </w:rPr>
              <w:t>municipal</w:t>
            </w:r>
            <w:r w:rsidRPr="00B155F7">
              <w:rPr>
                <w:rFonts w:ascii="Arial Narrow" w:hAnsi="Arial Narrow"/>
                <w:spacing w:val="25"/>
              </w:rPr>
              <w:t xml:space="preserve"> </w:t>
            </w:r>
            <w:r w:rsidRPr="00B155F7">
              <w:rPr>
                <w:rFonts w:ascii="Arial Narrow" w:hAnsi="Arial Narrow"/>
              </w:rPr>
              <w:t>de</w:t>
            </w:r>
            <w:r w:rsidRPr="00B155F7">
              <w:rPr>
                <w:rFonts w:ascii="Arial Narrow" w:hAnsi="Arial Narrow"/>
                <w:spacing w:val="-1"/>
              </w:rPr>
              <w:t xml:space="preserve"> </w:t>
            </w:r>
            <w:r w:rsidRPr="00B155F7">
              <w:rPr>
                <w:rFonts w:ascii="Arial Narrow" w:hAnsi="Arial Narrow"/>
              </w:rPr>
              <w:t>vivienda</w:t>
            </w:r>
          </w:p>
          <w:p w14:paraId="0DE29370" w14:textId="77777777" w:rsidR="003E5C6E" w:rsidRPr="00B155F7" w:rsidRDefault="003E5C6E" w:rsidP="003E5C6E">
            <w:pPr>
              <w:pStyle w:val="Textoindependiente"/>
              <w:spacing w:before="8"/>
              <w:rPr>
                <w:b/>
                <w:i/>
              </w:rPr>
            </w:pPr>
          </w:p>
          <w:p w14:paraId="483EE410" w14:textId="77777777" w:rsidR="00C510DD" w:rsidRPr="00B155F7" w:rsidRDefault="00C510DD" w:rsidP="00FC6ED6">
            <w:pPr>
              <w:spacing w:after="0" w:line="360" w:lineRule="auto"/>
              <w:jc w:val="both"/>
              <w:rPr>
                <w:rFonts w:ascii="Arial Narrow" w:eastAsia="Times New Roman" w:hAnsi="Arial Narrow" w:cs="Arial"/>
              </w:rPr>
            </w:pPr>
          </w:p>
        </w:tc>
        <w:tc>
          <w:tcPr>
            <w:tcW w:w="1360" w:type="dxa"/>
            <w:tcBorders>
              <w:top w:val="single" w:sz="4" w:space="0" w:color="auto"/>
              <w:left w:val="nil"/>
              <w:bottom w:val="single" w:sz="4" w:space="0" w:color="auto"/>
              <w:right w:val="single" w:sz="4" w:space="0" w:color="auto"/>
            </w:tcBorders>
            <w:shd w:val="clear" w:color="auto" w:fill="auto"/>
            <w:noWrap/>
            <w:vAlign w:val="center"/>
            <w:hideMark/>
          </w:tcPr>
          <w:p w14:paraId="2FC01261" w14:textId="77777777" w:rsidR="00C510DD" w:rsidRPr="00B155F7" w:rsidRDefault="003E5C6E" w:rsidP="00FC6ED6">
            <w:pPr>
              <w:spacing w:after="0" w:line="360" w:lineRule="auto"/>
              <w:jc w:val="center"/>
              <w:rPr>
                <w:rFonts w:ascii="Arial Narrow" w:eastAsia="Times New Roman" w:hAnsi="Arial Narrow" w:cs="Calibri"/>
              </w:rPr>
            </w:pPr>
            <w:r w:rsidRPr="00B155F7">
              <w:rPr>
                <w:rFonts w:ascii="Arial Narrow" w:eastAsia="Times New Roman" w:hAnsi="Arial Narrow" w:cs="Calibri"/>
              </w:rPr>
              <w:t>4,</w:t>
            </w:r>
            <w:r w:rsidR="00C510DD" w:rsidRPr="00B155F7">
              <w:rPr>
                <w:rFonts w:ascii="Arial Narrow" w:eastAsia="Times New Roman" w:hAnsi="Arial Narrow" w:cs="Calibri"/>
              </w:rPr>
              <w:t>15, 16, 1</w:t>
            </w:r>
            <w:r w:rsidRPr="00B155F7">
              <w:rPr>
                <w:rFonts w:ascii="Arial Narrow" w:eastAsia="Times New Roman" w:hAnsi="Arial Narrow" w:cs="Calibri"/>
              </w:rPr>
              <w:t>8</w:t>
            </w:r>
            <w:r w:rsidR="00C510DD" w:rsidRPr="00B155F7">
              <w:rPr>
                <w:rFonts w:ascii="Arial Narrow" w:eastAsia="Times New Roman" w:hAnsi="Arial Narrow" w:cs="Calibri"/>
              </w:rPr>
              <w:t>, 19</w:t>
            </w:r>
            <w:r w:rsidRPr="00B155F7">
              <w:rPr>
                <w:rFonts w:ascii="Arial Narrow" w:eastAsia="Times New Roman" w:hAnsi="Arial Narrow" w:cs="Calibri"/>
              </w:rPr>
              <w:t xml:space="preserve">, 20.3, 21 </w:t>
            </w:r>
            <w:r w:rsidR="00C510DD" w:rsidRPr="00B155F7">
              <w:rPr>
                <w:rFonts w:ascii="Arial Narrow" w:eastAsia="Times New Roman" w:hAnsi="Arial Narrow" w:cs="Calibri"/>
              </w:rPr>
              <w:t>y 2</w:t>
            </w:r>
            <w:r w:rsidRPr="00B155F7">
              <w:rPr>
                <w:rFonts w:ascii="Arial Narrow" w:eastAsia="Times New Roman" w:hAnsi="Arial Narrow" w:cs="Calibri"/>
              </w:rPr>
              <w:t>2</w:t>
            </w:r>
          </w:p>
        </w:tc>
      </w:tr>
      <w:tr w:rsidR="00B155F7" w:rsidRPr="00B155F7" w14:paraId="14545934" w14:textId="77777777" w:rsidTr="00FC6ED6">
        <w:trPr>
          <w:trHeight w:val="1200"/>
        </w:trPr>
        <w:tc>
          <w:tcPr>
            <w:tcW w:w="1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123DDB" w14:textId="77777777" w:rsidR="00C510DD" w:rsidRPr="00B155F7" w:rsidRDefault="00C510DD" w:rsidP="00FC6ED6">
            <w:pPr>
              <w:spacing w:line="360" w:lineRule="auto"/>
              <w:rPr>
                <w:rFonts w:ascii="Arial Narrow" w:eastAsia="Times New Roman" w:hAnsi="Arial Narrow" w:cs="Arial"/>
              </w:rPr>
            </w:pPr>
            <w:r w:rsidRPr="00B155F7">
              <w:rPr>
                <w:rFonts w:ascii="Arial Narrow" w:hAnsi="Arial Narrow" w:cs="Times New Roman"/>
              </w:rPr>
              <w:t>Decreto número 133 de 2018</w:t>
            </w:r>
          </w:p>
        </w:tc>
        <w:tc>
          <w:tcPr>
            <w:tcW w:w="6220" w:type="dxa"/>
            <w:tcBorders>
              <w:top w:val="single" w:sz="4" w:space="0" w:color="auto"/>
              <w:left w:val="nil"/>
              <w:bottom w:val="single" w:sz="4" w:space="0" w:color="auto"/>
              <w:right w:val="single" w:sz="4" w:space="0" w:color="auto"/>
            </w:tcBorders>
            <w:shd w:val="clear" w:color="auto" w:fill="auto"/>
            <w:hideMark/>
          </w:tcPr>
          <w:p w14:paraId="22DBC26B" w14:textId="77777777" w:rsidR="00C510DD" w:rsidRPr="00B155F7" w:rsidRDefault="00C510DD" w:rsidP="00FC6ED6">
            <w:pPr>
              <w:spacing w:line="360" w:lineRule="auto"/>
              <w:jc w:val="both"/>
              <w:rPr>
                <w:rFonts w:ascii="Arial Narrow" w:eastAsia="Times New Roman" w:hAnsi="Arial Narrow" w:cs="Arial"/>
              </w:rPr>
            </w:pPr>
            <w:r w:rsidRPr="00B155F7">
              <w:rPr>
                <w:rFonts w:ascii="Arial Narrow" w:hAnsi="Arial Narrow" w:cs="Times New Roman"/>
              </w:rPr>
              <w:t>Por el cual se modifican algunas disposiciones del Decreto 1077 de 2015 en relación con la participación de las Cajas de Compensación Familiar en la asignación de subsidios familiares de vivienda, la expedición de certificaciones de elegibilidad y el otorgamiento de créditos hipotecarios y se dictan otras disposiciones"</w:t>
            </w:r>
          </w:p>
        </w:tc>
        <w:tc>
          <w:tcPr>
            <w:tcW w:w="1360" w:type="dxa"/>
            <w:tcBorders>
              <w:top w:val="single" w:sz="4" w:space="0" w:color="auto"/>
              <w:left w:val="nil"/>
              <w:bottom w:val="single" w:sz="4" w:space="0" w:color="auto"/>
              <w:right w:val="single" w:sz="4" w:space="0" w:color="auto"/>
            </w:tcBorders>
            <w:shd w:val="clear" w:color="auto" w:fill="auto"/>
            <w:noWrap/>
            <w:vAlign w:val="center"/>
            <w:hideMark/>
          </w:tcPr>
          <w:p w14:paraId="63BE3DC3" w14:textId="77777777" w:rsidR="00C510DD" w:rsidRPr="00B155F7" w:rsidRDefault="00C510DD" w:rsidP="00FC6ED6">
            <w:pPr>
              <w:spacing w:line="360" w:lineRule="auto"/>
              <w:jc w:val="center"/>
              <w:rPr>
                <w:rFonts w:ascii="Arial Narrow" w:eastAsia="Times New Roman" w:hAnsi="Arial Narrow"/>
              </w:rPr>
            </w:pPr>
          </w:p>
        </w:tc>
      </w:tr>
      <w:tr w:rsidR="00B155F7" w:rsidRPr="00B155F7" w14:paraId="6D679823" w14:textId="77777777" w:rsidTr="00FC6ED6">
        <w:trPr>
          <w:trHeight w:val="1200"/>
        </w:trPr>
        <w:tc>
          <w:tcPr>
            <w:tcW w:w="1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EEE0EF" w14:textId="77777777" w:rsidR="00C510DD" w:rsidRPr="00B155F7" w:rsidRDefault="00C510DD" w:rsidP="00FC6ED6">
            <w:pPr>
              <w:spacing w:line="360" w:lineRule="auto"/>
              <w:rPr>
                <w:rFonts w:ascii="Arial Narrow" w:hAnsi="Arial Narrow" w:cs="Times New Roman"/>
              </w:rPr>
            </w:pPr>
            <w:r w:rsidRPr="00B155F7">
              <w:rPr>
                <w:rFonts w:ascii="Arial Narrow" w:hAnsi="Arial Narrow" w:cs="Times New Roman"/>
              </w:rPr>
              <w:t>Plan Estratégico Habitacional de Medellín 20</w:t>
            </w:r>
            <w:r w:rsidR="00A14F8E" w:rsidRPr="00B155F7">
              <w:rPr>
                <w:rFonts w:ascii="Arial Narrow" w:hAnsi="Arial Narrow" w:cs="Times New Roman"/>
              </w:rPr>
              <w:t>30</w:t>
            </w:r>
          </w:p>
        </w:tc>
        <w:tc>
          <w:tcPr>
            <w:tcW w:w="6220" w:type="dxa"/>
            <w:tcBorders>
              <w:top w:val="single" w:sz="4" w:space="0" w:color="auto"/>
              <w:left w:val="nil"/>
              <w:bottom w:val="single" w:sz="4" w:space="0" w:color="auto"/>
              <w:right w:val="single" w:sz="4" w:space="0" w:color="auto"/>
            </w:tcBorders>
            <w:shd w:val="clear" w:color="auto" w:fill="auto"/>
            <w:hideMark/>
          </w:tcPr>
          <w:p w14:paraId="2137D76A" w14:textId="77777777" w:rsidR="00C510DD" w:rsidRPr="00B155F7" w:rsidRDefault="00C510DD" w:rsidP="00FC6ED6">
            <w:pPr>
              <w:spacing w:line="360" w:lineRule="auto"/>
              <w:jc w:val="both"/>
              <w:rPr>
                <w:rFonts w:ascii="Arial Narrow" w:hAnsi="Arial Narrow" w:cs="Times New Roman"/>
              </w:rPr>
            </w:pPr>
            <w:r w:rsidRPr="00B155F7">
              <w:rPr>
                <w:rFonts w:ascii="Arial Narrow" w:hAnsi="Arial Narrow" w:cs="Times New Roman"/>
              </w:rPr>
              <w:t>Constituye el instrumento principal de planificación y gestión del Subsistema Habitacional, en sus componentes de cobertura y calidad habitacional y desarrollo institucional y modelo de gestión habitacional, como proceso sistemático de diálogo, concertación y participación institucional y ciudadana. Contiene las líneas estratégicas, los criterios de actuación y manejo, los programas y los proyectos urbanos y rurales de vivienda social y hábitat, según el diagnóstico del Subsistema, para orientar y desarrollar la política pública habitacional con visión al año 2</w:t>
            </w:r>
            <w:r w:rsidR="00A14F8E" w:rsidRPr="00B155F7">
              <w:rPr>
                <w:rFonts w:ascii="Arial Narrow" w:hAnsi="Arial Narrow" w:cs="Times New Roman"/>
              </w:rPr>
              <w:t>030</w:t>
            </w:r>
            <w:r w:rsidRPr="00B155F7">
              <w:rPr>
                <w:rFonts w:ascii="Arial Narrow" w:hAnsi="Arial Narrow" w:cs="Times New Roman"/>
              </w:rPr>
              <w:t>.</w:t>
            </w:r>
          </w:p>
        </w:tc>
        <w:tc>
          <w:tcPr>
            <w:tcW w:w="1360" w:type="dxa"/>
            <w:tcBorders>
              <w:top w:val="single" w:sz="4" w:space="0" w:color="auto"/>
              <w:left w:val="nil"/>
              <w:bottom w:val="single" w:sz="4" w:space="0" w:color="auto"/>
              <w:right w:val="single" w:sz="4" w:space="0" w:color="auto"/>
            </w:tcBorders>
            <w:shd w:val="clear" w:color="auto" w:fill="auto"/>
            <w:noWrap/>
            <w:vAlign w:val="center"/>
            <w:hideMark/>
          </w:tcPr>
          <w:p w14:paraId="764FC5E3" w14:textId="77777777" w:rsidR="00C510DD" w:rsidRPr="00B155F7" w:rsidRDefault="00C510DD" w:rsidP="00FC6ED6">
            <w:pPr>
              <w:spacing w:line="360" w:lineRule="auto"/>
              <w:jc w:val="center"/>
              <w:rPr>
                <w:rFonts w:ascii="Arial Narrow" w:eastAsia="Times New Roman" w:hAnsi="Arial Narrow"/>
              </w:rPr>
            </w:pPr>
          </w:p>
        </w:tc>
      </w:tr>
      <w:tr w:rsidR="00B155F7" w:rsidRPr="00B155F7" w14:paraId="35E5C82C" w14:textId="77777777" w:rsidTr="00FC6ED6">
        <w:trPr>
          <w:trHeight w:val="1200"/>
        </w:trPr>
        <w:tc>
          <w:tcPr>
            <w:tcW w:w="1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446E87" w14:textId="77777777" w:rsidR="00C510DD" w:rsidRPr="00B155F7" w:rsidRDefault="00C510DD" w:rsidP="00FC6ED6">
            <w:pPr>
              <w:spacing w:line="360" w:lineRule="auto"/>
              <w:rPr>
                <w:rFonts w:ascii="Arial Narrow" w:hAnsi="Arial Narrow" w:cs="Times New Roman"/>
              </w:rPr>
            </w:pPr>
            <w:r w:rsidRPr="00B155F7">
              <w:rPr>
                <w:rFonts w:ascii="Arial Narrow" w:hAnsi="Arial Narrow" w:cs="Times New Roman"/>
              </w:rPr>
              <w:t>Acuerdo 48 de 2014</w:t>
            </w:r>
          </w:p>
        </w:tc>
        <w:tc>
          <w:tcPr>
            <w:tcW w:w="6220" w:type="dxa"/>
            <w:tcBorders>
              <w:top w:val="single" w:sz="4" w:space="0" w:color="auto"/>
              <w:left w:val="nil"/>
              <w:bottom w:val="single" w:sz="4" w:space="0" w:color="auto"/>
              <w:right w:val="single" w:sz="4" w:space="0" w:color="auto"/>
            </w:tcBorders>
            <w:shd w:val="clear" w:color="auto" w:fill="auto"/>
            <w:hideMark/>
          </w:tcPr>
          <w:p w14:paraId="6E50F59A" w14:textId="77777777" w:rsidR="00C510DD" w:rsidRPr="00B155F7" w:rsidRDefault="00C510DD" w:rsidP="00FC6ED6">
            <w:pPr>
              <w:spacing w:line="360" w:lineRule="auto"/>
              <w:jc w:val="both"/>
              <w:rPr>
                <w:rFonts w:ascii="Arial Narrow" w:hAnsi="Arial Narrow" w:cs="Times New Roman"/>
              </w:rPr>
            </w:pPr>
            <w:r w:rsidRPr="00B155F7">
              <w:rPr>
                <w:rFonts w:ascii="Arial Narrow" w:hAnsi="Arial Narrow" w:cs="Times New Roman"/>
              </w:rPr>
              <w:t>Por medio del cual se adopta la revisión y ajuste de largo plazo del Plan de Ordenamiento Territorial</w:t>
            </w:r>
          </w:p>
          <w:p w14:paraId="32EAF681" w14:textId="77777777" w:rsidR="00C510DD" w:rsidRPr="00B155F7" w:rsidRDefault="00C510DD" w:rsidP="00FC6ED6">
            <w:pPr>
              <w:spacing w:line="360" w:lineRule="auto"/>
              <w:jc w:val="both"/>
              <w:rPr>
                <w:rFonts w:ascii="Arial Narrow" w:hAnsi="Arial Narrow" w:cs="Times New Roman"/>
              </w:rPr>
            </w:pPr>
            <w:r w:rsidRPr="00B155F7">
              <w:rPr>
                <w:rFonts w:ascii="Arial Narrow" w:hAnsi="Arial Narrow" w:cs="Times New Roman"/>
              </w:rPr>
              <w:t>En su artículo 230, sobre los instrumentos del Subsistema Habitacional, contempla el Plan Estratégico Habitacional y al Consejo Municipal de Política Habitacional como instrumentos a partir de los cuales “se implementarán las diferentes acciones en sus componentes de cobertura y calidad habitacional y de desarrollo institucional y modelo de gestión habitacional, en el marco de un proceso sistemático de diálogo, concertación y participación institucional y ciudadana”.</w:t>
            </w:r>
          </w:p>
        </w:tc>
        <w:tc>
          <w:tcPr>
            <w:tcW w:w="1360" w:type="dxa"/>
            <w:tcBorders>
              <w:top w:val="single" w:sz="4" w:space="0" w:color="auto"/>
              <w:left w:val="nil"/>
              <w:bottom w:val="single" w:sz="4" w:space="0" w:color="auto"/>
              <w:right w:val="single" w:sz="4" w:space="0" w:color="auto"/>
            </w:tcBorders>
            <w:shd w:val="clear" w:color="auto" w:fill="auto"/>
            <w:noWrap/>
            <w:vAlign w:val="center"/>
            <w:hideMark/>
          </w:tcPr>
          <w:p w14:paraId="7AFF7984" w14:textId="77777777" w:rsidR="00C510DD" w:rsidRPr="00B155F7" w:rsidRDefault="00C510DD" w:rsidP="00FC6ED6">
            <w:pPr>
              <w:spacing w:line="360" w:lineRule="auto"/>
              <w:jc w:val="center"/>
              <w:rPr>
                <w:rFonts w:ascii="Arial Narrow" w:eastAsia="Times New Roman" w:hAnsi="Arial Narrow"/>
              </w:rPr>
            </w:pPr>
            <w:r w:rsidRPr="00B155F7">
              <w:rPr>
                <w:rFonts w:ascii="Arial Narrow" w:hAnsi="Arial Narrow" w:cs="Times New Roman"/>
              </w:rPr>
              <w:t>Artículo 230</w:t>
            </w:r>
          </w:p>
        </w:tc>
      </w:tr>
      <w:tr w:rsidR="00B155F7" w:rsidRPr="00B155F7" w14:paraId="5DF32013" w14:textId="77777777" w:rsidTr="00FC6ED6">
        <w:trPr>
          <w:trHeight w:val="1200"/>
        </w:trPr>
        <w:tc>
          <w:tcPr>
            <w:tcW w:w="1820" w:type="dxa"/>
            <w:tcBorders>
              <w:top w:val="single" w:sz="4" w:space="0" w:color="auto"/>
              <w:left w:val="single" w:sz="4" w:space="0" w:color="auto"/>
              <w:bottom w:val="single" w:sz="4" w:space="0" w:color="auto"/>
              <w:right w:val="single" w:sz="4" w:space="0" w:color="auto"/>
            </w:tcBorders>
            <w:shd w:val="clear" w:color="auto" w:fill="auto"/>
            <w:vAlign w:val="center"/>
          </w:tcPr>
          <w:p w14:paraId="4B3D0657" w14:textId="77777777" w:rsidR="00AA2BFB" w:rsidRPr="00B155F7" w:rsidRDefault="00AA2BFB" w:rsidP="00FC6ED6">
            <w:pPr>
              <w:spacing w:line="360" w:lineRule="auto"/>
              <w:rPr>
                <w:rFonts w:ascii="Arial Narrow" w:hAnsi="Arial Narrow" w:cs="Times New Roman"/>
              </w:rPr>
            </w:pPr>
            <w:r w:rsidRPr="00B155F7">
              <w:rPr>
                <w:rFonts w:ascii="Arial Narrow" w:hAnsi="Arial Narrow" w:cs="Times New Roman"/>
              </w:rPr>
              <w:lastRenderedPageBreak/>
              <w:t xml:space="preserve">Ley </w:t>
            </w:r>
            <w:r w:rsidR="002775C9" w:rsidRPr="00B155F7">
              <w:rPr>
                <w:rFonts w:ascii="Arial Narrow" w:hAnsi="Arial Narrow" w:cs="Times New Roman"/>
              </w:rPr>
              <w:t>2079 de 2021</w:t>
            </w:r>
          </w:p>
        </w:tc>
        <w:tc>
          <w:tcPr>
            <w:tcW w:w="6220" w:type="dxa"/>
            <w:tcBorders>
              <w:top w:val="single" w:sz="4" w:space="0" w:color="auto"/>
              <w:left w:val="nil"/>
              <w:bottom w:val="single" w:sz="4" w:space="0" w:color="auto"/>
              <w:right w:val="single" w:sz="4" w:space="0" w:color="auto"/>
            </w:tcBorders>
            <w:shd w:val="clear" w:color="auto" w:fill="auto"/>
          </w:tcPr>
          <w:p w14:paraId="7F2926F2" w14:textId="77777777" w:rsidR="00AA2BFB" w:rsidRPr="00B155F7" w:rsidRDefault="002775C9" w:rsidP="00FC6ED6">
            <w:pPr>
              <w:spacing w:line="360" w:lineRule="auto"/>
              <w:jc w:val="both"/>
              <w:rPr>
                <w:rFonts w:ascii="Arial Narrow" w:hAnsi="Arial Narrow" w:cs="Times New Roman"/>
              </w:rPr>
            </w:pPr>
            <w:r w:rsidRPr="00B155F7">
              <w:rPr>
                <w:rFonts w:ascii="Arial Narrow" w:hAnsi="Arial Narrow"/>
              </w:rPr>
              <w:t>Reconocer la política pública de hábitat y vivienda corno una política de Est8do que diseñe y adopte normas destinadas a complementar el marco normativo dentro del cual se formula y ejecuta la política habitacional urbana y rural en el país, con el fin de garantizar el ejercicio efectivo del derecho a una vivienda y hábitat dignos para todos los colombianos.</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68C80EF8" w14:textId="77777777" w:rsidR="00AA2BFB" w:rsidRPr="00B155F7" w:rsidRDefault="00AA2BFB" w:rsidP="00FC6ED6">
            <w:pPr>
              <w:spacing w:line="360" w:lineRule="auto"/>
              <w:jc w:val="center"/>
              <w:rPr>
                <w:rFonts w:ascii="Arial Narrow" w:hAnsi="Arial Narrow" w:cs="Times New Roman"/>
              </w:rPr>
            </w:pPr>
          </w:p>
        </w:tc>
      </w:tr>
      <w:tr w:rsidR="002775C9" w:rsidRPr="00B155F7" w14:paraId="6020A013" w14:textId="77777777" w:rsidTr="00FC6ED6">
        <w:trPr>
          <w:trHeight w:val="1200"/>
        </w:trPr>
        <w:tc>
          <w:tcPr>
            <w:tcW w:w="1820" w:type="dxa"/>
            <w:tcBorders>
              <w:top w:val="single" w:sz="4" w:space="0" w:color="auto"/>
              <w:left w:val="single" w:sz="4" w:space="0" w:color="auto"/>
              <w:bottom w:val="single" w:sz="4" w:space="0" w:color="auto"/>
              <w:right w:val="single" w:sz="4" w:space="0" w:color="auto"/>
            </w:tcBorders>
            <w:shd w:val="clear" w:color="auto" w:fill="auto"/>
            <w:vAlign w:val="center"/>
          </w:tcPr>
          <w:p w14:paraId="53226CE4" w14:textId="77777777" w:rsidR="002775C9" w:rsidRPr="00B155F7" w:rsidRDefault="002775C9" w:rsidP="00FC6ED6">
            <w:pPr>
              <w:spacing w:line="360" w:lineRule="auto"/>
              <w:rPr>
                <w:rFonts w:ascii="Arial Narrow" w:hAnsi="Arial Narrow" w:cs="Times New Roman"/>
              </w:rPr>
            </w:pPr>
            <w:r w:rsidRPr="00B155F7">
              <w:rPr>
                <w:rFonts w:ascii="Arial Narrow" w:hAnsi="Arial Narrow" w:cs="Times New Roman"/>
              </w:rPr>
              <w:t>Decreto 257 de 2021</w:t>
            </w:r>
          </w:p>
        </w:tc>
        <w:tc>
          <w:tcPr>
            <w:tcW w:w="6220" w:type="dxa"/>
            <w:tcBorders>
              <w:top w:val="single" w:sz="4" w:space="0" w:color="auto"/>
              <w:left w:val="nil"/>
              <w:bottom w:val="single" w:sz="4" w:space="0" w:color="auto"/>
              <w:right w:val="single" w:sz="4" w:space="0" w:color="auto"/>
            </w:tcBorders>
            <w:shd w:val="clear" w:color="auto" w:fill="auto"/>
          </w:tcPr>
          <w:p w14:paraId="6AB8478F" w14:textId="77777777" w:rsidR="002775C9" w:rsidRPr="00B155F7" w:rsidRDefault="002775C9" w:rsidP="00FC6ED6">
            <w:pPr>
              <w:spacing w:line="360" w:lineRule="auto"/>
              <w:jc w:val="both"/>
              <w:rPr>
                <w:rFonts w:ascii="Arial Narrow" w:hAnsi="Arial Narrow"/>
              </w:rPr>
            </w:pPr>
            <w:r w:rsidRPr="00B155F7">
              <w:rPr>
                <w:rFonts w:ascii="Arial Narrow" w:hAnsi="Arial Narrow"/>
              </w:rPr>
              <w:t>Por el cual se adiciona el Decreto 1077 de 2015 en relación con las condiciones de los créditos de vivienda individual a largo plazo</w:t>
            </w:r>
          </w:p>
        </w:tc>
        <w:tc>
          <w:tcPr>
            <w:tcW w:w="1360" w:type="dxa"/>
            <w:tcBorders>
              <w:top w:val="single" w:sz="4" w:space="0" w:color="auto"/>
              <w:left w:val="nil"/>
              <w:bottom w:val="single" w:sz="4" w:space="0" w:color="auto"/>
              <w:right w:val="single" w:sz="4" w:space="0" w:color="auto"/>
            </w:tcBorders>
            <w:shd w:val="clear" w:color="auto" w:fill="auto"/>
            <w:noWrap/>
            <w:vAlign w:val="center"/>
          </w:tcPr>
          <w:p w14:paraId="3A9E25E5" w14:textId="77777777" w:rsidR="002775C9" w:rsidRPr="00B155F7" w:rsidRDefault="002775C9" w:rsidP="00FC6ED6">
            <w:pPr>
              <w:spacing w:line="360" w:lineRule="auto"/>
              <w:jc w:val="center"/>
              <w:rPr>
                <w:rFonts w:ascii="Arial Narrow" w:hAnsi="Arial Narrow" w:cs="Times New Roman"/>
              </w:rPr>
            </w:pPr>
          </w:p>
        </w:tc>
      </w:tr>
    </w:tbl>
    <w:p w14:paraId="5EA9E998" w14:textId="77777777" w:rsidR="001726FF" w:rsidRPr="00B155F7" w:rsidRDefault="001726FF" w:rsidP="001726FF">
      <w:pPr>
        <w:tabs>
          <w:tab w:val="left" w:pos="2535"/>
        </w:tabs>
        <w:spacing w:after="0" w:line="360" w:lineRule="auto"/>
        <w:jc w:val="both"/>
        <w:rPr>
          <w:rFonts w:ascii="Arial Narrow" w:hAnsi="Arial Narrow" w:cs="Arial"/>
          <w:sz w:val="24"/>
          <w:szCs w:val="24"/>
        </w:rPr>
      </w:pPr>
    </w:p>
    <w:p w14:paraId="37734D40" w14:textId="77777777" w:rsidR="0071779E" w:rsidRPr="00B155F7" w:rsidRDefault="00153711" w:rsidP="00C47E52">
      <w:pPr>
        <w:tabs>
          <w:tab w:val="left" w:pos="2535"/>
          <w:tab w:val="center" w:pos="4419"/>
        </w:tabs>
        <w:spacing w:after="0" w:line="360" w:lineRule="auto"/>
        <w:jc w:val="both"/>
        <w:rPr>
          <w:rFonts w:ascii="Arial Narrow" w:hAnsi="Arial Narrow" w:cs="Arial"/>
          <w:b/>
          <w:sz w:val="24"/>
          <w:szCs w:val="24"/>
        </w:rPr>
      </w:pPr>
      <w:r w:rsidRPr="00B155F7">
        <w:rPr>
          <w:rFonts w:ascii="Arial Narrow" w:hAnsi="Arial Narrow" w:cs="Arial"/>
          <w:b/>
          <w:sz w:val="24"/>
          <w:szCs w:val="24"/>
        </w:rPr>
        <w:t>5. REGISTROS</w:t>
      </w:r>
      <w:r w:rsidR="00C47E52" w:rsidRPr="00B155F7">
        <w:rPr>
          <w:rFonts w:ascii="Arial Narrow" w:hAnsi="Arial Narrow" w:cs="Arial"/>
          <w:b/>
          <w:sz w:val="24"/>
          <w:szCs w:val="24"/>
        </w:rPr>
        <w:t xml:space="preserve">: </w:t>
      </w:r>
      <w:r w:rsidR="00C47E52" w:rsidRPr="00B155F7">
        <w:rPr>
          <w:rFonts w:ascii="Arial Narrow" w:hAnsi="Arial Narrow" w:cs="Arial"/>
          <w:sz w:val="24"/>
          <w:szCs w:val="24"/>
        </w:rPr>
        <w:t>N/A</w:t>
      </w:r>
    </w:p>
    <w:p w14:paraId="5D6772B4" w14:textId="77777777" w:rsidR="00EE5E7E" w:rsidRPr="00B155F7" w:rsidRDefault="00EE5E7E" w:rsidP="006E4707">
      <w:pPr>
        <w:shd w:val="clear" w:color="auto" w:fill="FFFFFF"/>
        <w:spacing w:after="0" w:line="360" w:lineRule="auto"/>
        <w:jc w:val="both"/>
        <w:rPr>
          <w:rFonts w:ascii="Arial Narrow" w:eastAsia="Times New Roman" w:hAnsi="Arial Narrow" w:cs="Calibri"/>
          <w:sz w:val="24"/>
          <w:szCs w:val="24"/>
        </w:rPr>
      </w:pPr>
    </w:p>
    <w:p w14:paraId="64A85727" w14:textId="77777777" w:rsidR="006B318A" w:rsidRPr="00B155F7" w:rsidRDefault="006B318A" w:rsidP="006E4707">
      <w:pPr>
        <w:shd w:val="clear" w:color="auto" w:fill="FFFFFF"/>
        <w:spacing w:after="0" w:line="360" w:lineRule="auto"/>
        <w:jc w:val="both"/>
        <w:rPr>
          <w:rFonts w:ascii="Arial Narrow" w:eastAsia="Times New Roman" w:hAnsi="Arial Narrow" w:cs="Calibri"/>
          <w:sz w:val="24"/>
          <w:szCs w:val="24"/>
        </w:rPr>
      </w:pPr>
    </w:p>
    <w:p w14:paraId="2924655C" w14:textId="77777777" w:rsidR="00C37927" w:rsidRPr="00B155F7" w:rsidRDefault="00C37927" w:rsidP="006E4707">
      <w:pPr>
        <w:pStyle w:val="Prrafodelista"/>
        <w:spacing w:after="0" w:line="360" w:lineRule="auto"/>
        <w:ind w:left="993"/>
        <w:jc w:val="both"/>
        <w:rPr>
          <w:rFonts w:ascii="Arial Narrow" w:hAnsi="Arial Narrow" w:cs="Arial"/>
          <w:b/>
          <w:sz w:val="24"/>
          <w:szCs w:val="24"/>
          <w:lang w:val="es-CO"/>
        </w:rPr>
      </w:pPr>
    </w:p>
    <w:p w14:paraId="74514D5D" w14:textId="77777777" w:rsidR="00F0142D" w:rsidRPr="00B155F7" w:rsidRDefault="001F1426" w:rsidP="001F1426">
      <w:pPr>
        <w:tabs>
          <w:tab w:val="left" w:pos="2535"/>
        </w:tabs>
        <w:spacing w:after="0"/>
        <w:jc w:val="center"/>
        <w:rPr>
          <w:rFonts w:ascii="Arial Narrow" w:hAnsi="Arial Narrow" w:cs="Arial"/>
          <w:b/>
          <w:sz w:val="24"/>
          <w:szCs w:val="24"/>
        </w:rPr>
      </w:pPr>
      <w:r w:rsidRPr="00B155F7">
        <w:rPr>
          <w:rFonts w:ascii="Arial Narrow" w:hAnsi="Arial Narrow" w:cs="Arial"/>
          <w:b/>
          <w:sz w:val="24"/>
          <w:szCs w:val="24"/>
        </w:rPr>
        <w:t>BIBLIOGRAFÍA</w:t>
      </w:r>
    </w:p>
    <w:p w14:paraId="6E11EBE8" w14:textId="77777777" w:rsidR="00DC23A9" w:rsidRPr="00B155F7" w:rsidRDefault="00DC23A9" w:rsidP="001166F4">
      <w:pPr>
        <w:spacing w:after="0"/>
        <w:jc w:val="both"/>
        <w:rPr>
          <w:rFonts w:ascii="Arial Narrow" w:hAnsi="Arial Narrow" w:cs="Arial"/>
          <w:sz w:val="24"/>
          <w:szCs w:val="24"/>
        </w:rPr>
      </w:pPr>
    </w:p>
    <w:p w14:paraId="40941EB0" w14:textId="77777777" w:rsidR="001166F4" w:rsidRPr="00B155F7" w:rsidRDefault="001166F4" w:rsidP="001166F4">
      <w:pPr>
        <w:spacing w:after="0"/>
        <w:jc w:val="both"/>
        <w:rPr>
          <w:rFonts w:ascii="Arial Narrow" w:hAnsi="Arial Narrow" w:cs="Arial"/>
          <w:sz w:val="24"/>
          <w:szCs w:val="24"/>
        </w:rPr>
      </w:pPr>
      <w:r w:rsidRPr="00B155F7">
        <w:rPr>
          <w:rFonts w:ascii="Arial Narrow" w:hAnsi="Arial Narrow" w:cs="Arial"/>
          <w:sz w:val="24"/>
          <w:szCs w:val="24"/>
        </w:rPr>
        <w:t xml:space="preserve">Acuerdo </w:t>
      </w:r>
      <w:r w:rsidR="002775C9" w:rsidRPr="00B155F7">
        <w:rPr>
          <w:rFonts w:ascii="Arial Narrow" w:hAnsi="Arial Narrow" w:cs="Arial"/>
          <w:sz w:val="24"/>
          <w:szCs w:val="24"/>
        </w:rPr>
        <w:t>05 de 2020</w:t>
      </w:r>
    </w:p>
    <w:p w14:paraId="0D6A2613" w14:textId="77777777" w:rsidR="001166F4" w:rsidRPr="00B155F7" w:rsidRDefault="001166F4" w:rsidP="001166F4">
      <w:pPr>
        <w:spacing w:after="0"/>
        <w:jc w:val="both"/>
        <w:rPr>
          <w:rFonts w:ascii="Arial Narrow" w:hAnsi="Arial Narrow" w:cs="Arial"/>
          <w:sz w:val="24"/>
          <w:szCs w:val="24"/>
        </w:rPr>
      </w:pPr>
    </w:p>
    <w:p w14:paraId="3C435C1A" w14:textId="77777777" w:rsidR="001166F4" w:rsidRPr="00B155F7" w:rsidRDefault="001166F4" w:rsidP="001166F4">
      <w:pPr>
        <w:shd w:val="clear" w:color="auto" w:fill="FFFFFF"/>
        <w:spacing w:line="360" w:lineRule="auto"/>
        <w:jc w:val="both"/>
        <w:rPr>
          <w:rFonts w:ascii="Arial Narrow" w:hAnsi="Arial Narrow" w:cs="Arial"/>
        </w:rPr>
      </w:pPr>
      <w:r w:rsidRPr="00B155F7">
        <w:rPr>
          <w:rFonts w:ascii="Arial Narrow" w:hAnsi="Arial Narrow"/>
        </w:rPr>
        <w:t>Alcaldía de Medellín. Plan de Desarrollo Municipal 2016-2019: Medellín cuenta con vos</w:t>
      </w:r>
      <w:r w:rsidR="001F1426" w:rsidRPr="00B155F7">
        <w:rPr>
          <w:rFonts w:ascii="Arial Narrow" w:hAnsi="Arial Narrow"/>
        </w:rPr>
        <w:t>.</w:t>
      </w:r>
      <w:r w:rsidRPr="00B155F7">
        <w:rPr>
          <w:rFonts w:ascii="Arial Narrow" w:hAnsi="Arial Narrow" w:cs="Arial"/>
        </w:rPr>
        <w:t xml:space="preserve"> </w:t>
      </w:r>
    </w:p>
    <w:p w14:paraId="7F3129EF" w14:textId="77777777" w:rsidR="001166F4" w:rsidRPr="00B155F7" w:rsidRDefault="001166F4" w:rsidP="001166F4">
      <w:pPr>
        <w:rPr>
          <w:rFonts w:ascii="Arial Narrow" w:hAnsi="Arial Narrow"/>
        </w:rPr>
      </w:pPr>
      <w:r w:rsidRPr="00B155F7">
        <w:rPr>
          <w:rFonts w:ascii="Arial Narrow" w:hAnsi="Arial Narrow"/>
        </w:rPr>
        <w:t>Alcaldía de Medellín. Plan Estratégico Habitacional de Medellín 2020</w:t>
      </w:r>
      <w:r w:rsidR="001F1426" w:rsidRPr="00B155F7">
        <w:rPr>
          <w:rFonts w:ascii="Arial Narrow" w:hAnsi="Arial Narrow"/>
        </w:rPr>
        <w:t>.</w:t>
      </w:r>
    </w:p>
    <w:p w14:paraId="1C22A386" w14:textId="77777777" w:rsidR="001166F4" w:rsidRPr="00B155F7" w:rsidRDefault="001166F4" w:rsidP="001166F4">
      <w:pPr>
        <w:pStyle w:val="Textonotapie"/>
        <w:spacing w:line="276" w:lineRule="auto"/>
        <w:rPr>
          <w:rFonts w:ascii="Arial Narrow" w:hAnsi="Arial Narrow"/>
          <w:sz w:val="24"/>
          <w:szCs w:val="24"/>
          <w:lang w:val="es-ES_tradnl"/>
        </w:rPr>
      </w:pPr>
      <w:r w:rsidRPr="00B155F7">
        <w:rPr>
          <w:rFonts w:ascii="Arial Narrow" w:hAnsi="Arial Narrow"/>
          <w:sz w:val="24"/>
          <w:szCs w:val="24"/>
          <w:lang w:val="es-ES_tradnl"/>
        </w:rPr>
        <w:t>Constitución Política de Colombia, 1991</w:t>
      </w:r>
      <w:r w:rsidR="001F1426" w:rsidRPr="00B155F7">
        <w:rPr>
          <w:rFonts w:ascii="Arial Narrow" w:hAnsi="Arial Narrow"/>
          <w:sz w:val="24"/>
          <w:szCs w:val="24"/>
          <w:lang w:val="es-ES_tradnl"/>
        </w:rPr>
        <w:t>.</w:t>
      </w:r>
    </w:p>
    <w:p w14:paraId="77E7FC28" w14:textId="77777777" w:rsidR="001166F4" w:rsidRPr="00B155F7" w:rsidRDefault="001166F4" w:rsidP="001166F4">
      <w:pPr>
        <w:pStyle w:val="Textonotapie"/>
        <w:spacing w:line="276" w:lineRule="auto"/>
        <w:rPr>
          <w:rFonts w:ascii="Arial Narrow" w:hAnsi="Arial Narrow"/>
          <w:sz w:val="24"/>
          <w:szCs w:val="24"/>
          <w:lang w:val="es-ES_tradnl"/>
        </w:rPr>
      </w:pPr>
    </w:p>
    <w:p w14:paraId="19C17861" w14:textId="77777777" w:rsidR="001166F4" w:rsidRPr="00B155F7" w:rsidRDefault="001166F4" w:rsidP="001166F4">
      <w:pPr>
        <w:spacing w:after="0"/>
        <w:jc w:val="both"/>
        <w:rPr>
          <w:rFonts w:ascii="Arial Narrow" w:hAnsi="Arial Narrow" w:cs="Arial"/>
          <w:sz w:val="24"/>
          <w:szCs w:val="24"/>
        </w:rPr>
      </w:pPr>
      <w:r w:rsidRPr="00B155F7">
        <w:rPr>
          <w:rFonts w:ascii="Arial Narrow" w:hAnsi="Arial Narrow" w:cs="Arial"/>
          <w:sz w:val="24"/>
          <w:szCs w:val="24"/>
        </w:rPr>
        <w:t xml:space="preserve">Declaración universal de derechos humanos. </w:t>
      </w:r>
      <w:r w:rsidR="001F1426" w:rsidRPr="00B155F7">
        <w:rPr>
          <w:rFonts w:ascii="Arial Narrow" w:hAnsi="Arial Narrow" w:cs="Arial"/>
          <w:sz w:val="24"/>
          <w:szCs w:val="24"/>
        </w:rPr>
        <w:t>http://www.un.org/es/universal-declaration-human-rights/</w:t>
      </w:r>
    </w:p>
    <w:p w14:paraId="2E33DFCE" w14:textId="77777777" w:rsidR="001166F4" w:rsidRPr="00B155F7" w:rsidRDefault="001166F4" w:rsidP="001166F4">
      <w:pPr>
        <w:spacing w:after="0"/>
        <w:jc w:val="both"/>
        <w:rPr>
          <w:rFonts w:ascii="Arial Narrow" w:hAnsi="Arial Narrow" w:cs="Arial"/>
          <w:sz w:val="24"/>
          <w:szCs w:val="24"/>
        </w:rPr>
      </w:pPr>
    </w:p>
    <w:p w14:paraId="171DAF04" w14:textId="77777777" w:rsidR="001166F4" w:rsidRPr="00B155F7" w:rsidRDefault="001166F4" w:rsidP="001166F4">
      <w:pPr>
        <w:spacing w:after="0"/>
        <w:jc w:val="both"/>
        <w:rPr>
          <w:rFonts w:ascii="Arial Narrow" w:hAnsi="Arial Narrow" w:cs="Arial"/>
          <w:sz w:val="24"/>
          <w:szCs w:val="24"/>
        </w:rPr>
      </w:pPr>
      <w:r w:rsidRPr="00B155F7">
        <w:rPr>
          <w:rFonts w:ascii="Arial Narrow" w:hAnsi="Arial Narrow" w:cs="Arial"/>
          <w:sz w:val="24"/>
          <w:szCs w:val="24"/>
        </w:rPr>
        <w:t xml:space="preserve">Decreto </w:t>
      </w:r>
      <w:r w:rsidR="002775C9" w:rsidRPr="00B155F7">
        <w:rPr>
          <w:rFonts w:ascii="Arial Narrow" w:hAnsi="Arial Narrow" w:cs="Arial"/>
          <w:sz w:val="24"/>
          <w:szCs w:val="24"/>
        </w:rPr>
        <w:t>Municipal 1053</w:t>
      </w:r>
      <w:r w:rsidRPr="00B155F7">
        <w:rPr>
          <w:rFonts w:ascii="Arial Narrow" w:hAnsi="Arial Narrow" w:cs="Arial"/>
          <w:sz w:val="24"/>
          <w:szCs w:val="24"/>
        </w:rPr>
        <w:t xml:space="preserve"> del 20</w:t>
      </w:r>
      <w:r w:rsidR="002775C9" w:rsidRPr="00B155F7">
        <w:rPr>
          <w:rFonts w:ascii="Arial Narrow" w:hAnsi="Arial Narrow" w:cs="Arial"/>
          <w:sz w:val="24"/>
          <w:szCs w:val="24"/>
        </w:rPr>
        <w:t>21</w:t>
      </w:r>
      <w:r w:rsidRPr="00B155F7">
        <w:rPr>
          <w:rFonts w:ascii="Arial Narrow" w:hAnsi="Arial Narrow" w:cs="Arial"/>
          <w:sz w:val="24"/>
          <w:szCs w:val="24"/>
        </w:rPr>
        <w:t xml:space="preserve">. </w:t>
      </w:r>
    </w:p>
    <w:p w14:paraId="68CFE360" w14:textId="77777777" w:rsidR="001166F4" w:rsidRPr="00B155F7" w:rsidRDefault="001166F4" w:rsidP="001166F4">
      <w:pPr>
        <w:spacing w:after="0"/>
        <w:jc w:val="both"/>
        <w:rPr>
          <w:rFonts w:ascii="Arial Narrow" w:hAnsi="Arial Narrow" w:cs="Arial"/>
          <w:sz w:val="24"/>
          <w:szCs w:val="24"/>
        </w:rPr>
      </w:pPr>
    </w:p>
    <w:p w14:paraId="0A52B930" w14:textId="77777777" w:rsidR="001166F4" w:rsidRPr="00B155F7" w:rsidRDefault="001166F4" w:rsidP="001166F4">
      <w:pPr>
        <w:spacing w:after="0"/>
        <w:jc w:val="both"/>
        <w:rPr>
          <w:rFonts w:ascii="Arial Narrow" w:hAnsi="Arial Narrow" w:cs="Arial"/>
          <w:sz w:val="24"/>
          <w:szCs w:val="24"/>
        </w:rPr>
      </w:pPr>
      <w:r w:rsidRPr="00B155F7">
        <w:rPr>
          <w:rFonts w:ascii="Arial Narrow" w:hAnsi="Arial Narrow" w:cs="Arial"/>
          <w:sz w:val="24"/>
          <w:szCs w:val="24"/>
        </w:rPr>
        <w:t xml:space="preserve">Gaceta 4087 - Decreto 1364 </w:t>
      </w:r>
    </w:p>
    <w:p w14:paraId="22971BB7" w14:textId="77777777" w:rsidR="001166F4" w:rsidRPr="00B155F7" w:rsidRDefault="001166F4" w:rsidP="001166F4">
      <w:pPr>
        <w:spacing w:after="0"/>
        <w:jc w:val="both"/>
        <w:rPr>
          <w:rFonts w:ascii="Arial Narrow" w:hAnsi="Arial Narrow" w:cs="Arial"/>
          <w:sz w:val="24"/>
          <w:szCs w:val="24"/>
        </w:rPr>
      </w:pPr>
    </w:p>
    <w:p w14:paraId="1A0EF494" w14:textId="77777777" w:rsidR="001166F4" w:rsidRPr="00B155F7" w:rsidRDefault="003C69E2" w:rsidP="001166F4">
      <w:pPr>
        <w:spacing w:after="0"/>
        <w:jc w:val="both"/>
        <w:rPr>
          <w:rFonts w:ascii="Arial Narrow" w:hAnsi="Arial Narrow"/>
          <w:sz w:val="24"/>
          <w:szCs w:val="24"/>
        </w:rPr>
      </w:pPr>
      <w:hyperlink r:id="rId24" w:history="1">
        <w:r w:rsidR="001166F4" w:rsidRPr="00B155F7">
          <w:rPr>
            <w:rFonts w:ascii="Arial Narrow" w:hAnsi="Arial Narrow" w:cs="Arial"/>
            <w:sz w:val="24"/>
            <w:szCs w:val="24"/>
          </w:rPr>
          <w:t>http://www.minvivienda.gov.co/viceministerios/viceministerio-de-vivienda/credito-para-vivienda-del-fna</w:t>
        </w:r>
      </w:hyperlink>
      <w:r w:rsidR="001F1426" w:rsidRPr="00B155F7">
        <w:rPr>
          <w:rFonts w:ascii="Arial Narrow" w:hAnsi="Arial Narrow"/>
          <w:sz w:val="24"/>
          <w:szCs w:val="24"/>
        </w:rPr>
        <w:t>.</w:t>
      </w:r>
    </w:p>
    <w:p w14:paraId="4AC994FA" w14:textId="77777777" w:rsidR="001166F4" w:rsidRPr="00B155F7" w:rsidRDefault="001166F4" w:rsidP="001166F4">
      <w:pPr>
        <w:spacing w:after="0"/>
        <w:jc w:val="both"/>
        <w:rPr>
          <w:rFonts w:ascii="Arial Narrow" w:hAnsi="Arial Narrow"/>
          <w:sz w:val="24"/>
          <w:szCs w:val="24"/>
        </w:rPr>
      </w:pPr>
    </w:p>
    <w:p w14:paraId="3265120A" w14:textId="77777777" w:rsidR="001166F4" w:rsidRPr="00B155F7" w:rsidRDefault="001166F4" w:rsidP="001166F4">
      <w:pPr>
        <w:pStyle w:val="Encabezado"/>
        <w:spacing w:line="276" w:lineRule="auto"/>
        <w:rPr>
          <w:rFonts w:ascii="Arial Narrow" w:hAnsi="Arial Narrow" w:cs="Arial"/>
        </w:rPr>
      </w:pPr>
      <w:r w:rsidRPr="00B155F7">
        <w:rPr>
          <w:rFonts w:ascii="Arial Narrow" w:hAnsi="Arial Narrow" w:cs="Arial"/>
        </w:rPr>
        <w:t>Manual de intervención social M-GS-01 ISVIMED</w:t>
      </w:r>
      <w:r w:rsidR="001F1426" w:rsidRPr="00B155F7">
        <w:rPr>
          <w:rFonts w:ascii="Arial Narrow" w:hAnsi="Arial Narrow" w:cs="Arial"/>
        </w:rPr>
        <w:t>.</w:t>
      </w:r>
    </w:p>
    <w:p w14:paraId="6A71CD97" w14:textId="77777777" w:rsidR="001166F4" w:rsidRPr="00B155F7" w:rsidRDefault="001166F4" w:rsidP="001166F4">
      <w:pPr>
        <w:pStyle w:val="Encabezado"/>
        <w:spacing w:line="276" w:lineRule="auto"/>
        <w:rPr>
          <w:rFonts w:ascii="Arial Narrow" w:hAnsi="Arial Narrow" w:cs="Arial"/>
        </w:rPr>
      </w:pPr>
    </w:p>
    <w:p w14:paraId="2AE91065" w14:textId="77777777" w:rsidR="001166F4" w:rsidRPr="00B155F7" w:rsidRDefault="001166F4" w:rsidP="001166F4">
      <w:pPr>
        <w:tabs>
          <w:tab w:val="left" w:pos="2535"/>
        </w:tabs>
        <w:spacing w:after="0"/>
        <w:rPr>
          <w:rFonts w:ascii="Arial Narrow" w:hAnsi="Arial Narrow" w:cs="Arial"/>
          <w:sz w:val="24"/>
          <w:szCs w:val="24"/>
        </w:rPr>
      </w:pPr>
      <w:r w:rsidRPr="00B155F7">
        <w:rPr>
          <w:rFonts w:ascii="Arial Narrow" w:hAnsi="Arial Narrow" w:cs="Arial"/>
          <w:sz w:val="24"/>
          <w:szCs w:val="24"/>
        </w:rPr>
        <w:t>Propuesta de modelo de intervención social, ISVIMED. 2017. La metodología socio educativo promocional. Molina y Romero (2001)</w:t>
      </w:r>
      <w:r w:rsidR="001F1426" w:rsidRPr="00B155F7">
        <w:rPr>
          <w:rFonts w:ascii="Arial Narrow" w:hAnsi="Arial Narrow" w:cs="Arial"/>
          <w:sz w:val="24"/>
          <w:szCs w:val="24"/>
        </w:rPr>
        <w:t>.</w:t>
      </w:r>
    </w:p>
    <w:p w14:paraId="4A26B3CE" w14:textId="77777777" w:rsidR="001166F4" w:rsidRPr="00B155F7" w:rsidRDefault="001166F4" w:rsidP="001166F4">
      <w:pPr>
        <w:tabs>
          <w:tab w:val="left" w:pos="2535"/>
        </w:tabs>
        <w:spacing w:after="0"/>
        <w:rPr>
          <w:rFonts w:ascii="Arial Narrow" w:hAnsi="Arial Narrow" w:cs="Arial"/>
          <w:sz w:val="24"/>
          <w:szCs w:val="24"/>
        </w:rPr>
      </w:pPr>
    </w:p>
    <w:p w14:paraId="49CCB9C1" w14:textId="77777777" w:rsidR="0010076D" w:rsidRPr="00B155F7" w:rsidRDefault="001F1426" w:rsidP="009D6D3D">
      <w:pPr>
        <w:tabs>
          <w:tab w:val="left" w:pos="2535"/>
        </w:tabs>
        <w:spacing w:after="0"/>
        <w:jc w:val="both"/>
        <w:rPr>
          <w:rFonts w:ascii="Arial Narrow" w:hAnsi="Arial Narrow"/>
          <w:i/>
          <w:sz w:val="24"/>
          <w:szCs w:val="24"/>
        </w:rPr>
      </w:pPr>
      <w:r w:rsidRPr="00B155F7">
        <w:rPr>
          <w:rFonts w:ascii="Arial Narrow" w:hAnsi="Arial Narrow" w:cs="Arial"/>
          <w:sz w:val="24"/>
          <w:szCs w:val="24"/>
        </w:rPr>
        <w:t xml:space="preserve">Propuesta técnica para la suscripción de un convenio marco de asociación entre el Instituto social de vivienda y hábitat de Medellin – ISVIMED- y las cajas de compensación familiar Comfama, Comfenalco, Comfamiliar Camacol, encaminado a disminuir el déficit habitacional en la población de demanda libre.  </w:t>
      </w:r>
    </w:p>
    <w:sectPr w:rsidR="0010076D" w:rsidRPr="00B155F7" w:rsidSect="00062CE2">
      <w:headerReference w:type="default" r:id="rId25"/>
      <w:pgSz w:w="12240" w:h="15840"/>
      <w:pgMar w:top="1417" w:right="1701" w:bottom="1417" w:left="1701" w:header="794"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ABEA82" w14:textId="77777777" w:rsidR="00847027" w:rsidRDefault="00847027" w:rsidP="00F20782">
      <w:pPr>
        <w:spacing w:after="0" w:line="240" w:lineRule="auto"/>
      </w:pPr>
      <w:r>
        <w:separator/>
      </w:r>
    </w:p>
  </w:endnote>
  <w:endnote w:type="continuationSeparator" w:id="0">
    <w:p w14:paraId="33BC404B" w14:textId="77777777" w:rsidR="00847027" w:rsidRDefault="00847027" w:rsidP="00F207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418A97" w14:textId="77777777" w:rsidR="00847027" w:rsidRDefault="00847027" w:rsidP="00F20782">
      <w:pPr>
        <w:spacing w:after="0" w:line="240" w:lineRule="auto"/>
      </w:pPr>
      <w:r>
        <w:separator/>
      </w:r>
    </w:p>
  </w:footnote>
  <w:footnote w:type="continuationSeparator" w:id="0">
    <w:p w14:paraId="1C3BB64B" w14:textId="77777777" w:rsidR="00847027" w:rsidRDefault="00847027" w:rsidP="00F207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
      <w:tblW w:w="11016" w:type="dxa"/>
      <w:jc w:val="center"/>
      <w:tblCellMar>
        <w:left w:w="70" w:type="dxa"/>
        <w:right w:w="70" w:type="dxa"/>
      </w:tblCellMar>
      <w:tblLook w:val="04A0" w:firstRow="1" w:lastRow="0" w:firstColumn="1" w:lastColumn="0" w:noHBand="0" w:noVBand="1"/>
    </w:tblPr>
    <w:tblGrid>
      <w:gridCol w:w="1951"/>
      <w:gridCol w:w="6379"/>
      <w:gridCol w:w="2686"/>
    </w:tblGrid>
    <w:tr w:rsidR="00A14F8E" w:rsidRPr="00812C3A" w14:paraId="488569CC" w14:textId="77777777" w:rsidTr="0095766F">
      <w:trPr>
        <w:trHeight w:val="274"/>
        <w:jc w:val="center"/>
      </w:trPr>
      <w:tc>
        <w:tcPr>
          <w:tcW w:w="1951" w:type="dxa"/>
          <w:vMerge w:val="restart"/>
        </w:tcPr>
        <w:p w14:paraId="5EDBA916" w14:textId="77777777" w:rsidR="00A14F8E" w:rsidRPr="00812C3A" w:rsidRDefault="00A14F8E" w:rsidP="00C678D6">
          <w:pPr>
            <w:spacing w:after="200" w:line="276" w:lineRule="auto"/>
            <w:ind w:left="-993" w:firstLine="993"/>
            <w:jc w:val="center"/>
            <w:rPr>
              <w:lang w:val="es-ES_tradnl"/>
            </w:rPr>
          </w:pPr>
          <w:r>
            <w:rPr>
              <w:noProof/>
            </w:rPr>
            <w:drawing>
              <wp:inline distT="0" distB="0" distL="0" distR="0" wp14:anchorId="32B3D730" wp14:editId="3853150B">
                <wp:extent cx="838200" cy="622300"/>
                <wp:effectExtent l="0" t="0" r="0" b="6350"/>
                <wp:docPr id="5" name="Imagen 4">
                  <a:extLst xmlns:a="http://schemas.openxmlformats.org/drawingml/2006/main">
                    <a:ext uri="{FF2B5EF4-FFF2-40B4-BE49-F238E27FC236}">
                      <a16:creationId xmlns:a16="http://schemas.microsoft.com/office/drawing/2014/main" id="{32C405B8-1C03-475D-9142-32396C0E2D0C}"/>
                    </a:ext>
                  </a:extLst>
                </wp:docPr>
                <wp:cNvGraphicFramePr/>
                <a:graphic xmlns:a="http://schemas.openxmlformats.org/drawingml/2006/main">
                  <a:graphicData uri="http://schemas.openxmlformats.org/drawingml/2006/picture">
                    <pic:pic xmlns:pic="http://schemas.openxmlformats.org/drawingml/2006/picture">
                      <pic:nvPicPr>
                        <pic:cNvPr id="5" name="Imagen 4">
                          <a:extLst>
                            <a:ext uri="{FF2B5EF4-FFF2-40B4-BE49-F238E27FC236}">
                              <a16:creationId xmlns:a16="http://schemas.microsoft.com/office/drawing/2014/main" id="{32C405B8-1C03-475D-9142-32396C0E2D0C}"/>
                            </a:ext>
                          </a:extLst>
                        </pic:cNvPr>
                        <pic:cNvPicPr/>
                      </pic:nvPicPr>
                      <pic:blipFill>
                        <a:blip r:embed="rId1"/>
                        <a:stretch>
                          <a:fillRect/>
                        </a:stretch>
                      </pic:blipFill>
                      <pic:spPr>
                        <a:xfrm>
                          <a:off x="0" y="0"/>
                          <a:ext cx="838200" cy="622300"/>
                        </a:xfrm>
                        <a:prstGeom prst="rect">
                          <a:avLst/>
                        </a:prstGeom>
                      </pic:spPr>
                    </pic:pic>
                  </a:graphicData>
                </a:graphic>
              </wp:inline>
            </w:drawing>
          </w:r>
        </w:p>
      </w:tc>
      <w:tc>
        <w:tcPr>
          <w:tcW w:w="6379" w:type="dxa"/>
          <w:vMerge w:val="restart"/>
          <w:vAlign w:val="center"/>
        </w:tcPr>
        <w:p w14:paraId="2BF2A309" w14:textId="77777777" w:rsidR="00A14F8E" w:rsidRPr="00AF37B7" w:rsidRDefault="00A14F8E" w:rsidP="0005024D">
          <w:pPr>
            <w:pStyle w:val="Encabezado"/>
            <w:jc w:val="center"/>
            <w:rPr>
              <w:rFonts w:ascii="Arial" w:hAnsi="Arial" w:cs="Arial"/>
              <w:b/>
            </w:rPr>
          </w:pPr>
          <w:r w:rsidRPr="0032682F">
            <w:rPr>
              <w:rFonts w:ascii="Arial Narrow" w:hAnsi="Arial Narrow" w:cs="Arial"/>
              <w:b/>
              <w:sz w:val="22"/>
              <w:szCs w:val="22"/>
            </w:rPr>
            <w:t>MANUAL DE ACOMPAÑAMIENTO SOCIAL A LA POBLACIÓN DE DEMANDA LIBRE</w:t>
          </w:r>
        </w:p>
      </w:tc>
      <w:tc>
        <w:tcPr>
          <w:tcW w:w="2686" w:type="dxa"/>
          <w:vAlign w:val="center"/>
        </w:tcPr>
        <w:p w14:paraId="16655548" w14:textId="77777777" w:rsidR="00A14F8E" w:rsidRPr="00EC7F3F" w:rsidRDefault="00A14F8E" w:rsidP="006113DF">
          <w:pPr>
            <w:ind w:left="-992" w:firstLine="992"/>
            <w:rPr>
              <w:rFonts w:ascii="Arial" w:hAnsi="Arial" w:cs="Arial"/>
              <w:sz w:val="20"/>
              <w:lang w:val="es-ES_tradnl"/>
            </w:rPr>
          </w:pPr>
          <w:r w:rsidRPr="00EC7F3F">
            <w:rPr>
              <w:rFonts w:ascii="Arial" w:hAnsi="Arial" w:cs="Arial"/>
              <w:b/>
              <w:sz w:val="20"/>
              <w:lang w:val="es-ES_tradnl"/>
            </w:rPr>
            <w:t>CÓDIGO:</w:t>
          </w:r>
          <w:r w:rsidRPr="00EC7F3F">
            <w:rPr>
              <w:rFonts w:ascii="Arial" w:hAnsi="Arial" w:cs="Arial"/>
              <w:sz w:val="20"/>
              <w:lang w:val="es-ES_tradnl"/>
            </w:rPr>
            <w:t xml:space="preserve"> M-GS-08</w:t>
          </w:r>
        </w:p>
      </w:tc>
    </w:tr>
    <w:tr w:rsidR="00A14F8E" w:rsidRPr="00812C3A" w14:paraId="2F2718F0" w14:textId="77777777" w:rsidTr="0095766F">
      <w:tblPrEx>
        <w:tblCellMar>
          <w:left w:w="108" w:type="dxa"/>
          <w:right w:w="108" w:type="dxa"/>
        </w:tblCellMar>
      </w:tblPrEx>
      <w:trPr>
        <w:trHeight w:val="274"/>
        <w:jc w:val="center"/>
      </w:trPr>
      <w:tc>
        <w:tcPr>
          <w:tcW w:w="1951" w:type="dxa"/>
          <w:vMerge/>
        </w:tcPr>
        <w:p w14:paraId="41388B41" w14:textId="77777777" w:rsidR="00A14F8E" w:rsidRPr="00812C3A" w:rsidRDefault="00A14F8E" w:rsidP="007A572C">
          <w:pPr>
            <w:spacing w:after="200" w:line="276" w:lineRule="auto"/>
            <w:ind w:left="-993" w:firstLine="993"/>
            <w:rPr>
              <w:lang w:val="es-ES_tradnl"/>
            </w:rPr>
          </w:pPr>
        </w:p>
      </w:tc>
      <w:tc>
        <w:tcPr>
          <w:tcW w:w="6379" w:type="dxa"/>
          <w:vMerge/>
        </w:tcPr>
        <w:p w14:paraId="314315C7" w14:textId="77777777" w:rsidR="00A14F8E" w:rsidRPr="00AF37B7" w:rsidRDefault="00A14F8E" w:rsidP="007A572C">
          <w:pPr>
            <w:spacing w:after="200" w:line="276" w:lineRule="auto"/>
            <w:ind w:left="-993" w:firstLine="993"/>
            <w:rPr>
              <w:rFonts w:ascii="Arial" w:hAnsi="Arial" w:cs="Arial"/>
              <w:sz w:val="24"/>
              <w:lang w:val="es-ES_tradnl"/>
            </w:rPr>
          </w:pPr>
        </w:p>
      </w:tc>
      <w:tc>
        <w:tcPr>
          <w:tcW w:w="2686" w:type="dxa"/>
          <w:vAlign w:val="center"/>
        </w:tcPr>
        <w:p w14:paraId="75A752F9" w14:textId="55D1AD4B" w:rsidR="00A14F8E" w:rsidRPr="00EC7F3F" w:rsidRDefault="00A14F8E" w:rsidP="006113DF">
          <w:pPr>
            <w:ind w:left="-992" w:firstLine="992"/>
            <w:rPr>
              <w:rFonts w:ascii="Arial" w:hAnsi="Arial" w:cs="Arial"/>
              <w:sz w:val="20"/>
              <w:lang w:val="es-ES_tradnl"/>
            </w:rPr>
          </w:pPr>
          <w:r>
            <w:rPr>
              <w:rFonts w:ascii="Arial" w:hAnsi="Arial" w:cs="Arial"/>
              <w:b/>
              <w:sz w:val="20"/>
              <w:lang w:val="es-ES_tradnl"/>
            </w:rPr>
            <w:t>VERSIÓ</w:t>
          </w:r>
          <w:r w:rsidRPr="00EC7F3F">
            <w:rPr>
              <w:rFonts w:ascii="Arial" w:hAnsi="Arial" w:cs="Arial"/>
              <w:b/>
              <w:sz w:val="20"/>
              <w:lang w:val="es-ES_tradnl"/>
            </w:rPr>
            <w:t>N:</w:t>
          </w:r>
          <w:r w:rsidRPr="00EC7F3F">
            <w:rPr>
              <w:rFonts w:ascii="Arial" w:hAnsi="Arial" w:cs="Arial"/>
              <w:sz w:val="20"/>
              <w:lang w:val="es-ES_tradnl"/>
            </w:rPr>
            <w:t xml:space="preserve"> </w:t>
          </w:r>
          <w:r w:rsidR="00B155F7">
            <w:rPr>
              <w:rFonts w:ascii="Arial" w:hAnsi="Arial" w:cs="Arial"/>
              <w:sz w:val="20"/>
              <w:lang w:val="es-ES_tradnl"/>
            </w:rPr>
            <w:t>4</w:t>
          </w:r>
        </w:p>
      </w:tc>
    </w:tr>
    <w:tr w:rsidR="00A14F8E" w:rsidRPr="00812C3A" w14:paraId="4427B830" w14:textId="77777777" w:rsidTr="0095766F">
      <w:tblPrEx>
        <w:tblCellMar>
          <w:left w:w="108" w:type="dxa"/>
          <w:right w:w="108" w:type="dxa"/>
        </w:tblCellMar>
      </w:tblPrEx>
      <w:trPr>
        <w:trHeight w:val="274"/>
        <w:jc w:val="center"/>
      </w:trPr>
      <w:tc>
        <w:tcPr>
          <w:tcW w:w="1951" w:type="dxa"/>
          <w:vMerge/>
        </w:tcPr>
        <w:p w14:paraId="09F47A0B" w14:textId="77777777" w:rsidR="00A14F8E" w:rsidRPr="00812C3A" w:rsidRDefault="00A14F8E" w:rsidP="007A572C">
          <w:pPr>
            <w:spacing w:after="200" w:line="276" w:lineRule="auto"/>
            <w:ind w:left="-993" w:firstLine="993"/>
            <w:rPr>
              <w:lang w:val="es-ES_tradnl"/>
            </w:rPr>
          </w:pPr>
        </w:p>
      </w:tc>
      <w:tc>
        <w:tcPr>
          <w:tcW w:w="6379" w:type="dxa"/>
          <w:vMerge/>
        </w:tcPr>
        <w:p w14:paraId="02FABD16" w14:textId="77777777" w:rsidR="00A14F8E" w:rsidRPr="00AF37B7" w:rsidRDefault="00A14F8E" w:rsidP="007A572C">
          <w:pPr>
            <w:spacing w:after="200" w:line="276" w:lineRule="auto"/>
            <w:ind w:left="-993" w:firstLine="993"/>
            <w:rPr>
              <w:rFonts w:ascii="Arial" w:hAnsi="Arial" w:cs="Arial"/>
              <w:sz w:val="24"/>
              <w:lang w:val="es-ES_tradnl"/>
            </w:rPr>
          </w:pPr>
        </w:p>
      </w:tc>
      <w:tc>
        <w:tcPr>
          <w:tcW w:w="2686" w:type="dxa"/>
          <w:vAlign w:val="center"/>
        </w:tcPr>
        <w:p w14:paraId="6834943C" w14:textId="77C8A8C4" w:rsidR="00A14F8E" w:rsidRPr="00AF37B7" w:rsidRDefault="00A14F8E" w:rsidP="006113DF">
          <w:pPr>
            <w:ind w:left="-992" w:firstLine="992"/>
            <w:rPr>
              <w:rFonts w:ascii="Arial" w:hAnsi="Arial" w:cs="Arial"/>
              <w:sz w:val="20"/>
              <w:lang w:val="es-ES_tradnl"/>
            </w:rPr>
          </w:pPr>
          <w:r w:rsidRPr="00AF37B7">
            <w:rPr>
              <w:rFonts w:ascii="Arial" w:hAnsi="Arial" w:cs="Arial"/>
              <w:b/>
              <w:sz w:val="20"/>
              <w:lang w:val="es-ES_tradnl"/>
            </w:rPr>
            <w:t>FECHA:</w:t>
          </w:r>
          <w:r>
            <w:rPr>
              <w:rFonts w:ascii="Arial" w:hAnsi="Arial" w:cs="Arial"/>
              <w:sz w:val="20"/>
              <w:lang w:val="es-ES_tradnl"/>
            </w:rPr>
            <w:t xml:space="preserve"> </w:t>
          </w:r>
          <w:r w:rsidR="003C69E2">
            <w:rPr>
              <w:rFonts w:ascii="Arial" w:hAnsi="Arial" w:cs="Arial"/>
              <w:sz w:val="20"/>
              <w:lang w:val="es-ES_tradnl"/>
            </w:rPr>
            <w:t>20</w:t>
          </w:r>
          <w:r w:rsidR="00B155F7">
            <w:rPr>
              <w:rFonts w:ascii="Arial" w:hAnsi="Arial" w:cs="Arial"/>
              <w:sz w:val="20"/>
              <w:lang w:val="es-ES_tradnl"/>
            </w:rPr>
            <w:t>/09/2021</w:t>
          </w:r>
        </w:p>
      </w:tc>
    </w:tr>
    <w:tr w:rsidR="00A14F8E" w:rsidRPr="00812C3A" w14:paraId="140DA99D" w14:textId="77777777" w:rsidTr="0095766F">
      <w:tblPrEx>
        <w:tblCellMar>
          <w:left w:w="108" w:type="dxa"/>
          <w:right w:w="108" w:type="dxa"/>
        </w:tblCellMar>
      </w:tblPrEx>
      <w:trPr>
        <w:trHeight w:val="274"/>
        <w:jc w:val="center"/>
      </w:trPr>
      <w:tc>
        <w:tcPr>
          <w:tcW w:w="1951" w:type="dxa"/>
          <w:vMerge/>
        </w:tcPr>
        <w:p w14:paraId="42D1D39E" w14:textId="77777777" w:rsidR="00A14F8E" w:rsidRPr="00812C3A" w:rsidRDefault="00A14F8E" w:rsidP="007A572C">
          <w:pPr>
            <w:spacing w:after="200" w:line="276" w:lineRule="auto"/>
            <w:ind w:left="-993" w:firstLine="993"/>
            <w:rPr>
              <w:lang w:val="es-ES_tradnl"/>
            </w:rPr>
          </w:pPr>
        </w:p>
      </w:tc>
      <w:tc>
        <w:tcPr>
          <w:tcW w:w="6379" w:type="dxa"/>
          <w:vMerge/>
        </w:tcPr>
        <w:p w14:paraId="06B0277F" w14:textId="77777777" w:rsidR="00A14F8E" w:rsidRPr="00AF37B7" w:rsidRDefault="00A14F8E" w:rsidP="007A572C">
          <w:pPr>
            <w:spacing w:after="200" w:line="276" w:lineRule="auto"/>
            <w:ind w:left="-993" w:firstLine="993"/>
            <w:rPr>
              <w:rFonts w:ascii="Arial" w:hAnsi="Arial" w:cs="Arial"/>
              <w:sz w:val="24"/>
              <w:lang w:val="es-ES_tradnl"/>
            </w:rPr>
          </w:pPr>
        </w:p>
      </w:tc>
      <w:tc>
        <w:tcPr>
          <w:tcW w:w="2686" w:type="dxa"/>
          <w:vAlign w:val="center"/>
        </w:tcPr>
        <w:p w14:paraId="2EE7F779" w14:textId="77777777" w:rsidR="00A14F8E" w:rsidRPr="00AF37B7" w:rsidRDefault="00A14F8E" w:rsidP="006113DF">
          <w:pPr>
            <w:ind w:left="-992" w:firstLine="992"/>
            <w:rPr>
              <w:rFonts w:ascii="Arial" w:hAnsi="Arial" w:cs="Arial"/>
              <w:sz w:val="20"/>
              <w:lang w:val="es-ES_tradnl"/>
            </w:rPr>
          </w:pPr>
          <w:r>
            <w:rPr>
              <w:rFonts w:ascii="Arial" w:hAnsi="Arial" w:cs="Arial"/>
              <w:b/>
              <w:sz w:val="20"/>
              <w:lang w:val="es-ES_tradnl"/>
            </w:rPr>
            <w:t>PÁ</w:t>
          </w:r>
          <w:r w:rsidRPr="00AF37B7">
            <w:rPr>
              <w:rFonts w:ascii="Arial" w:hAnsi="Arial" w:cs="Arial"/>
              <w:b/>
              <w:sz w:val="20"/>
              <w:lang w:val="es-ES_tradnl"/>
            </w:rPr>
            <w:t>GINA:</w:t>
          </w:r>
          <w:r w:rsidRPr="00AF37B7">
            <w:rPr>
              <w:rFonts w:ascii="Arial" w:hAnsi="Arial" w:cs="Arial"/>
              <w:sz w:val="20"/>
              <w:lang w:val="es-ES_tradnl"/>
            </w:rPr>
            <w:t xml:space="preserve"> </w:t>
          </w:r>
          <w:r w:rsidRPr="00AF37B7">
            <w:rPr>
              <w:rFonts w:ascii="Arial" w:hAnsi="Arial" w:cs="Arial"/>
              <w:sz w:val="20"/>
              <w:lang w:val="es-ES_tradnl"/>
            </w:rPr>
            <w:fldChar w:fldCharType="begin"/>
          </w:r>
          <w:r w:rsidRPr="00AF37B7">
            <w:rPr>
              <w:rFonts w:ascii="Arial" w:hAnsi="Arial" w:cs="Arial"/>
              <w:sz w:val="20"/>
              <w:lang w:val="es-ES_tradnl"/>
            </w:rPr>
            <w:instrText>PAGE   \* MERGEFORMAT</w:instrText>
          </w:r>
          <w:r w:rsidRPr="00AF37B7">
            <w:rPr>
              <w:rFonts w:ascii="Arial" w:hAnsi="Arial" w:cs="Arial"/>
              <w:sz w:val="20"/>
              <w:lang w:val="es-ES_tradnl"/>
            </w:rPr>
            <w:fldChar w:fldCharType="separate"/>
          </w:r>
          <w:r w:rsidRPr="009D6D3D">
            <w:rPr>
              <w:rFonts w:ascii="Arial" w:hAnsi="Arial" w:cs="Arial"/>
              <w:noProof/>
              <w:sz w:val="20"/>
              <w:lang w:val="es-ES"/>
            </w:rPr>
            <w:t>1</w:t>
          </w:r>
          <w:r w:rsidRPr="00AF37B7">
            <w:rPr>
              <w:rFonts w:ascii="Arial" w:hAnsi="Arial" w:cs="Arial"/>
              <w:sz w:val="20"/>
            </w:rPr>
            <w:fldChar w:fldCharType="end"/>
          </w:r>
          <w:r>
            <w:rPr>
              <w:rFonts w:ascii="Arial" w:hAnsi="Arial" w:cs="Arial"/>
              <w:sz w:val="20"/>
            </w:rPr>
            <w:t xml:space="preserve"> de 25</w:t>
          </w:r>
        </w:p>
      </w:tc>
    </w:tr>
  </w:tbl>
  <w:p w14:paraId="6B30988A" w14:textId="77777777" w:rsidR="00A14F8E" w:rsidRDefault="00A14F8E"/>
  <w:p w14:paraId="4258E24A" w14:textId="77777777" w:rsidR="00A14F8E" w:rsidRDefault="00A14F8E"/>
  <w:p w14:paraId="66EE09F8" w14:textId="77777777" w:rsidR="00A14F8E" w:rsidRDefault="00A14F8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5C411E"/>
    <w:multiLevelType w:val="hybridMultilevel"/>
    <w:tmpl w:val="3E42D11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163C3889"/>
    <w:multiLevelType w:val="hybridMultilevel"/>
    <w:tmpl w:val="0CBA858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19D958B8"/>
    <w:multiLevelType w:val="hybridMultilevel"/>
    <w:tmpl w:val="CAC44892"/>
    <w:lvl w:ilvl="0" w:tplc="76BC7E74">
      <w:start w:val="1"/>
      <w:numFmt w:val="lowerLetter"/>
      <w:lvlText w:val="%1."/>
      <w:lvlJc w:val="left"/>
      <w:pPr>
        <w:ind w:left="720" w:hanging="360"/>
      </w:pPr>
      <w:rPr>
        <w:rFonts w:hint="default"/>
        <w:b/>
      </w:rPr>
    </w:lvl>
    <w:lvl w:ilvl="1" w:tplc="1420900C">
      <w:start w:val="1"/>
      <w:numFmt w:val="lowerLetter"/>
      <w:lvlText w:val="%2)"/>
      <w:lvlJc w:val="left"/>
      <w:pPr>
        <w:ind w:left="1440" w:hanging="360"/>
      </w:pPr>
      <w:rPr>
        <w:rFonts w:hint="default"/>
      </w:r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2EF94F86"/>
    <w:multiLevelType w:val="hybridMultilevel"/>
    <w:tmpl w:val="0AE8C88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51F2A3B"/>
    <w:multiLevelType w:val="hybridMultilevel"/>
    <w:tmpl w:val="989877B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35292F8E"/>
    <w:multiLevelType w:val="hybridMultilevel"/>
    <w:tmpl w:val="37F87316"/>
    <w:lvl w:ilvl="0" w:tplc="0C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4E4F7759"/>
    <w:multiLevelType w:val="hybridMultilevel"/>
    <w:tmpl w:val="BFBC065E"/>
    <w:lvl w:ilvl="0" w:tplc="0C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52670E9A"/>
    <w:multiLevelType w:val="hybridMultilevel"/>
    <w:tmpl w:val="B1904DE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52FE16E7"/>
    <w:multiLevelType w:val="hybridMultilevel"/>
    <w:tmpl w:val="47B4330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5E3A1B6A"/>
    <w:multiLevelType w:val="hybridMultilevel"/>
    <w:tmpl w:val="D90C61C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67515132"/>
    <w:multiLevelType w:val="hybridMultilevel"/>
    <w:tmpl w:val="2C24D22A"/>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69E41575"/>
    <w:multiLevelType w:val="hybridMultilevel"/>
    <w:tmpl w:val="6FACA8F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69FB1D8C"/>
    <w:multiLevelType w:val="hybridMultilevel"/>
    <w:tmpl w:val="743210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715225FE"/>
    <w:multiLevelType w:val="hybridMultilevel"/>
    <w:tmpl w:val="A39620DC"/>
    <w:lvl w:ilvl="0" w:tplc="240A0019">
      <w:start w:val="1"/>
      <w:numFmt w:val="lowerLetter"/>
      <w:lvlText w:val="%1."/>
      <w:lvlJc w:val="left"/>
      <w:pPr>
        <w:ind w:left="720" w:hanging="360"/>
      </w:pPr>
      <w:rPr>
        <w:rFonts w:hint="default"/>
      </w:rPr>
    </w:lvl>
    <w:lvl w:ilvl="1" w:tplc="0C0A000D">
      <w:start w:val="1"/>
      <w:numFmt w:val="bullet"/>
      <w:lvlText w:val=""/>
      <w:lvlJc w:val="left"/>
      <w:pPr>
        <w:ind w:left="1440" w:hanging="360"/>
      </w:pPr>
      <w:rPr>
        <w:rFonts w:ascii="Wingdings" w:hAnsi="Wingdings" w:hint="default"/>
      </w:rPr>
    </w:lvl>
    <w:lvl w:ilvl="2" w:tplc="78305D64">
      <w:start w:val="1"/>
      <w:numFmt w:val="decimal"/>
      <w:lvlText w:val="%3."/>
      <w:lvlJc w:val="left"/>
      <w:pPr>
        <w:ind w:left="2340" w:hanging="360"/>
      </w:pPr>
      <w:rPr>
        <w:rFonts w:hint="default"/>
      </w:rPr>
    </w:lvl>
    <w:lvl w:ilvl="3" w:tplc="0972A230">
      <w:start w:val="4"/>
      <w:numFmt w:val="bullet"/>
      <w:lvlText w:val="-"/>
      <w:lvlJc w:val="left"/>
      <w:pPr>
        <w:ind w:left="2880" w:hanging="360"/>
      </w:pPr>
      <w:rPr>
        <w:rFonts w:ascii="Arial Narrow" w:eastAsiaTheme="minorEastAsia" w:hAnsi="Arial Narrow" w:cs="Arial" w:hint="default"/>
      </w:r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7199590B"/>
    <w:multiLevelType w:val="hybridMultilevel"/>
    <w:tmpl w:val="2AF09FD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73F54E90"/>
    <w:multiLevelType w:val="hybridMultilevel"/>
    <w:tmpl w:val="5A04D970"/>
    <w:lvl w:ilvl="0" w:tplc="0C0A000D">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6" w15:restartNumberingAfterBreak="0">
    <w:nsid w:val="7F2F14A4"/>
    <w:multiLevelType w:val="hybridMultilevel"/>
    <w:tmpl w:val="F912CEDC"/>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2"/>
  </w:num>
  <w:num w:numId="2">
    <w:abstractNumId w:val="10"/>
  </w:num>
  <w:num w:numId="3">
    <w:abstractNumId w:val="16"/>
  </w:num>
  <w:num w:numId="4">
    <w:abstractNumId w:val="9"/>
  </w:num>
  <w:num w:numId="5">
    <w:abstractNumId w:val="6"/>
  </w:num>
  <w:num w:numId="6">
    <w:abstractNumId w:val="15"/>
  </w:num>
  <w:num w:numId="7">
    <w:abstractNumId w:val="5"/>
  </w:num>
  <w:num w:numId="8">
    <w:abstractNumId w:val="13"/>
  </w:num>
  <w:num w:numId="9">
    <w:abstractNumId w:val="3"/>
  </w:num>
  <w:num w:numId="10">
    <w:abstractNumId w:val="8"/>
  </w:num>
  <w:num w:numId="11">
    <w:abstractNumId w:val="7"/>
  </w:num>
  <w:num w:numId="12">
    <w:abstractNumId w:val="11"/>
  </w:num>
  <w:num w:numId="13">
    <w:abstractNumId w:val="4"/>
  </w:num>
  <w:num w:numId="14">
    <w:abstractNumId w:val="1"/>
  </w:num>
  <w:num w:numId="15">
    <w:abstractNumId w:val="0"/>
  </w:num>
  <w:num w:numId="16">
    <w:abstractNumId w:val="14"/>
  </w:num>
  <w:num w:numId="17">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C3A"/>
    <w:rsid w:val="0000527B"/>
    <w:rsid w:val="00005880"/>
    <w:rsid w:val="000079BC"/>
    <w:rsid w:val="00010DAF"/>
    <w:rsid w:val="0001112A"/>
    <w:rsid w:val="00012DE9"/>
    <w:rsid w:val="00017486"/>
    <w:rsid w:val="00021AC5"/>
    <w:rsid w:val="000248DA"/>
    <w:rsid w:val="000253C7"/>
    <w:rsid w:val="000276CA"/>
    <w:rsid w:val="00030EBD"/>
    <w:rsid w:val="00031A12"/>
    <w:rsid w:val="00032DDF"/>
    <w:rsid w:val="00033AF2"/>
    <w:rsid w:val="00034D9E"/>
    <w:rsid w:val="000427F6"/>
    <w:rsid w:val="00044428"/>
    <w:rsid w:val="00045265"/>
    <w:rsid w:val="000455F6"/>
    <w:rsid w:val="00047826"/>
    <w:rsid w:val="0005024D"/>
    <w:rsid w:val="00050F26"/>
    <w:rsid w:val="00052092"/>
    <w:rsid w:val="0006249E"/>
    <w:rsid w:val="00062B0B"/>
    <w:rsid w:val="00062CE2"/>
    <w:rsid w:val="000651AD"/>
    <w:rsid w:val="00070905"/>
    <w:rsid w:val="000718B5"/>
    <w:rsid w:val="000729C8"/>
    <w:rsid w:val="00074B2B"/>
    <w:rsid w:val="00077A19"/>
    <w:rsid w:val="000812F6"/>
    <w:rsid w:val="00083FD7"/>
    <w:rsid w:val="00084B49"/>
    <w:rsid w:val="00085B3A"/>
    <w:rsid w:val="00085C36"/>
    <w:rsid w:val="00091BA2"/>
    <w:rsid w:val="00095256"/>
    <w:rsid w:val="000978A2"/>
    <w:rsid w:val="00097A6E"/>
    <w:rsid w:val="000A0BCE"/>
    <w:rsid w:val="000A4E77"/>
    <w:rsid w:val="000A7CC6"/>
    <w:rsid w:val="000B250D"/>
    <w:rsid w:val="000B3D7E"/>
    <w:rsid w:val="000B71D0"/>
    <w:rsid w:val="000B7515"/>
    <w:rsid w:val="000C05CE"/>
    <w:rsid w:val="000C1896"/>
    <w:rsid w:val="000C2D45"/>
    <w:rsid w:val="000C6A35"/>
    <w:rsid w:val="000C6C3B"/>
    <w:rsid w:val="000C718A"/>
    <w:rsid w:val="000E06C4"/>
    <w:rsid w:val="000E2B51"/>
    <w:rsid w:val="000E561C"/>
    <w:rsid w:val="000E694A"/>
    <w:rsid w:val="000F675C"/>
    <w:rsid w:val="000F6AE4"/>
    <w:rsid w:val="0010076D"/>
    <w:rsid w:val="001008B5"/>
    <w:rsid w:val="00100FF0"/>
    <w:rsid w:val="00103851"/>
    <w:rsid w:val="0010485E"/>
    <w:rsid w:val="001059F4"/>
    <w:rsid w:val="00105F23"/>
    <w:rsid w:val="001118A7"/>
    <w:rsid w:val="001166F4"/>
    <w:rsid w:val="00116CDB"/>
    <w:rsid w:val="00123252"/>
    <w:rsid w:val="00130777"/>
    <w:rsid w:val="00133CB1"/>
    <w:rsid w:val="00133ED3"/>
    <w:rsid w:val="00134AF4"/>
    <w:rsid w:val="00136670"/>
    <w:rsid w:val="001415A1"/>
    <w:rsid w:val="00141D80"/>
    <w:rsid w:val="00145DAF"/>
    <w:rsid w:val="001463B3"/>
    <w:rsid w:val="0014668C"/>
    <w:rsid w:val="00146CD3"/>
    <w:rsid w:val="001523A7"/>
    <w:rsid w:val="001527C3"/>
    <w:rsid w:val="00153711"/>
    <w:rsid w:val="00161A93"/>
    <w:rsid w:val="00163453"/>
    <w:rsid w:val="00164557"/>
    <w:rsid w:val="0016470F"/>
    <w:rsid w:val="00164B87"/>
    <w:rsid w:val="00165178"/>
    <w:rsid w:val="00166E7B"/>
    <w:rsid w:val="00172046"/>
    <w:rsid w:val="001726FF"/>
    <w:rsid w:val="00174405"/>
    <w:rsid w:val="00181429"/>
    <w:rsid w:val="00182D9B"/>
    <w:rsid w:val="00183E17"/>
    <w:rsid w:val="001850E8"/>
    <w:rsid w:val="0018635D"/>
    <w:rsid w:val="00192AFE"/>
    <w:rsid w:val="0019350A"/>
    <w:rsid w:val="001B0A65"/>
    <w:rsid w:val="001B117F"/>
    <w:rsid w:val="001B1E0A"/>
    <w:rsid w:val="001B5C00"/>
    <w:rsid w:val="001B7265"/>
    <w:rsid w:val="001C3B71"/>
    <w:rsid w:val="001D268E"/>
    <w:rsid w:val="001D3114"/>
    <w:rsid w:val="001D3312"/>
    <w:rsid w:val="001D4771"/>
    <w:rsid w:val="001E241F"/>
    <w:rsid w:val="001E3240"/>
    <w:rsid w:val="001E3B6A"/>
    <w:rsid w:val="001E3F54"/>
    <w:rsid w:val="001E4DBA"/>
    <w:rsid w:val="001E6329"/>
    <w:rsid w:val="001F1426"/>
    <w:rsid w:val="001F20F2"/>
    <w:rsid w:val="001F25DE"/>
    <w:rsid w:val="001F3D19"/>
    <w:rsid w:val="001F6088"/>
    <w:rsid w:val="001F7832"/>
    <w:rsid w:val="00202586"/>
    <w:rsid w:val="00204826"/>
    <w:rsid w:val="002060A5"/>
    <w:rsid w:val="00210F15"/>
    <w:rsid w:val="00213750"/>
    <w:rsid w:val="00213961"/>
    <w:rsid w:val="00217135"/>
    <w:rsid w:val="002250C3"/>
    <w:rsid w:val="002271C1"/>
    <w:rsid w:val="002309DC"/>
    <w:rsid w:val="0023314C"/>
    <w:rsid w:val="002342FA"/>
    <w:rsid w:val="00242243"/>
    <w:rsid w:val="00242F91"/>
    <w:rsid w:val="00244ADE"/>
    <w:rsid w:val="00244F51"/>
    <w:rsid w:val="00245A20"/>
    <w:rsid w:val="00250547"/>
    <w:rsid w:val="00251ACC"/>
    <w:rsid w:val="00252626"/>
    <w:rsid w:val="00253896"/>
    <w:rsid w:val="00254617"/>
    <w:rsid w:val="00256F2B"/>
    <w:rsid w:val="0026456A"/>
    <w:rsid w:val="00270F4A"/>
    <w:rsid w:val="00271863"/>
    <w:rsid w:val="00273F49"/>
    <w:rsid w:val="00276C5E"/>
    <w:rsid w:val="002775C9"/>
    <w:rsid w:val="002815D3"/>
    <w:rsid w:val="00282ECB"/>
    <w:rsid w:val="00285FCF"/>
    <w:rsid w:val="0028712F"/>
    <w:rsid w:val="00287780"/>
    <w:rsid w:val="002878CB"/>
    <w:rsid w:val="00296116"/>
    <w:rsid w:val="0029648E"/>
    <w:rsid w:val="002A7415"/>
    <w:rsid w:val="002B2256"/>
    <w:rsid w:val="002B39A7"/>
    <w:rsid w:val="002B3EEC"/>
    <w:rsid w:val="002B5719"/>
    <w:rsid w:val="002B6634"/>
    <w:rsid w:val="002C23E4"/>
    <w:rsid w:val="002C4F21"/>
    <w:rsid w:val="002D162A"/>
    <w:rsid w:val="002D517A"/>
    <w:rsid w:val="002E0256"/>
    <w:rsid w:val="002E2528"/>
    <w:rsid w:val="002E394C"/>
    <w:rsid w:val="002E6BA0"/>
    <w:rsid w:val="002E786D"/>
    <w:rsid w:val="002F527F"/>
    <w:rsid w:val="002F6F98"/>
    <w:rsid w:val="00302660"/>
    <w:rsid w:val="00304B24"/>
    <w:rsid w:val="00304BB8"/>
    <w:rsid w:val="003055A4"/>
    <w:rsid w:val="00306B45"/>
    <w:rsid w:val="00306C65"/>
    <w:rsid w:val="00306E58"/>
    <w:rsid w:val="00316629"/>
    <w:rsid w:val="00324432"/>
    <w:rsid w:val="003258E8"/>
    <w:rsid w:val="0032682F"/>
    <w:rsid w:val="00330BC6"/>
    <w:rsid w:val="00331978"/>
    <w:rsid w:val="00334454"/>
    <w:rsid w:val="0033596D"/>
    <w:rsid w:val="00342DFE"/>
    <w:rsid w:val="003549F0"/>
    <w:rsid w:val="00355F9F"/>
    <w:rsid w:val="0036483F"/>
    <w:rsid w:val="00372AB6"/>
    <w:rsid w:val="00374C11"/>
    <w:rsid w:val="003751AD"/>
    <w:rsid w:val="00376085"/>
    <w:rsid w:val="00380B43"/>
    <w:rsid w:val="003813E3"/>
    <w:rsid w:val="00382F9E"/>
    <w:rsid w:val="00385D1E"/>
    <w:rsid w:val="00386356"/>
    <w:rsid w:val="00394333"/>
    <w:rsid w:val="0039676A"/>
    <w:rsid w:val="00397866"/>
    <w:rsid w:val="003B7CDA"/>
    <w:rsid w:val="003C1B31"/>
    <w:rsid w:val="003C4C9E"/>
    <w:rsid w:val="003C69E2"/>
    <w:rsid w:val="003E2EA4"/>
    <w:rsid w:val="003E3DBA"/>
    <w:rsid w:val="003E4C7C"/>
    <w:rsid w:val="003E5C6E"/>
    <w:rsid w:val="003F0E10"/>
    <w:rsid w:val="003F4DBE"/>
    <w:rsid w:val="003F5CF3"/>
    <w:rsid w:val="0040358B"/>
    <w:rsid w:val="00403DD1"/>
    <w:rsid w:val="00404F22"/>
    <w:rsid w:val="004101D8"/>
    <w:rsid w:val="00411D02"/>
    <w:rsid w:val="004126BC"/>
    <w:rsid w:val="00414DC2"/>
    <w:rsid w:val="00416B75"/>
    <w:rsid w:val="004172C3"/>
    <w:rsid w:val="0041742D"/>
    <w:rsid w:val="00427593"/>
    <w:rsid w:val="00427FFB"/>
    <w:rsid w:val="00430736"/>
    <w:rsid w:val="00431118"/>
    <w:rsid w:val="00435DE6"/>
    <w:rsid w:val="00437F20"/>
    <w:rsid w:val="00440F8D"/>
    <w:rsid w:val="00441DD6"/>
    <w:rsid w:val="0044209C"/>
    <w:rsid w:val="00450401"/>
    <w:rsid w:val="004520E3"/>
    <w:rsid w:val="004553D6"/>
    <w:rsid w:val="004556F0"/>
    <w:rsid w:val="00461D81"/>
    <w:rsid w:val="00465859"/>
    <w:rsid w:val="004662A7"/>
    <w:rsid w:val="00466BEC"/>
    <w:rsid w:val="0046703C"/>
    <w:rsid w:val="00477929"/>
    <w:rsid w:val="00481178"/>
    <w:rsid w:val="00481709"/>
    <w:rsid w:val="00482098"/>
    <w:rsid w:val="00486D9A"/>
    <w:rsid w:val="00491CA4"/>
    <w:rsid w:val="00493041"/>
    <w:rsid w:val="00497CAC"/>
    <w:rsid w:val="004A0751"/>
    <w:rsid w:val="004A087B"/>
    <w:rsid w:val="004A08B2"/>
    <w:rsid w:val="004A3C70"/>
    <w:rsid w:val="004A4BC5"/>
    <w:rsid w:val="004A5741"/>
    <w:rsid w:val="004B0608"/>
    <w:rsid w:val="004B5A28"/>
    <w:rsid w:val="004B7D31"/>
    <w:rsid w:val="004C43E1"/>
    <w:rsid w:val="004D2112"/>
    <w:rsid w:val="004D2C37"/>
    <w:rsid w:val="004D42E7"/>
    <w:rsid w:val="004D4A0A"/>
    <w:rsid w:val="004D4FFD"/>
    <w:rsid w:val="004D5851"/>
    <w:rsid w:val="004D5BDD"/>
    <w:rsid w:val="004E1FB6"/>
    <w:rsid w:val="004E3812"/>
    <w:rsid w:val="004E444B"/>
    <w:rsid w:val="004E573A"/>
    <w:rsid w:val="004F008F"/>
    <w:rsid w:val="004F1CEF"/>
    <w:rsid w:val="004F250D"/>
    <w:rsid w:val="004F73C3"/>
    <w:rsid w:val="005046C6"/>
    <w:rsid w:val="005057EA"/>
    <w:rsid w:val="00506197"/>
    <w:rsid w:val="00506789"/>
    <w:rsid w:val="00510F2F"/>
    <w:rsid w:val="00511988"/>
    <w:rsid w:val="00511D54"/>
    <w:rsid w:val="00515615"/>
    <w:rsid w:val="00520DB8"/>
    <w:rsid w:val="0052218C"/>
    <w:rsid w:val="005233C6"/>
    <w:rsid w:val="005253B7"/>
    <w:rsid w:val="0052667A"/>
    <w:rsid w:val="00526695"/>
    <w:rsid w:val="00527343"/>
    <w:rsid w:val="005319CC"/>
    <w:rsid w:val="005334A7"/>
    <w:rsid w:val="00534CE7"/>
    <w:rsid w:val="005359A6"/>
    <w:rsid w:val="0053653D"/>
    <w:rsid w:val="005400F9"/>
    <w:rsid w:val="005450E1"/>
    <w:rsid w:val="0054735A"/>
    <w:rsid w:val="00547F2A"/>
    <w:rsid w:val="00552088"/>
    <w:rsid w:val="005532B3"/>
    <w:rsid w:val="0055481B"/>
    <w:rsid w:val="00555493"/>
    <w:rsid w:val="00555F8A"/>
    <w:rsid w:val="00556696"/>
    <w:rsid w:val="0056001F"/>
    <w:rsid w:val="00560BF4"/>
    <w:rsid w:val="00561519"/>
    <w:rsid w:val="00563BE5"/>
    <w:rsid w:val="00570326"/>
    <w:rsid w:val="0057106C"/>
    <w:rsid w:val="005717CF"/>
    <w:rsid w:val="00577BAF"/>
    <w:rsid w:val="005800FA"/>
    <w:rsid w:val="00582CB0"/>
    <w:rsid w:val="005851B3"/>
    <w:rsid w:val="0059108B"/>
    <w:rsid w:val="00591D59"/>
    <w:rsid w:val="005936A2"/>
    <w:rsid w:val="00595200"/>
    <w:rsid w:val="005963A0"/>
    <w:rsid w:val="005A2BE2"/>
    <w:rsid w:val="005B0597"/>
    <w:rsid w:val="005B5205"/>
    <w:rsid w:val="005B74B8"/>
    <w:rsid w:val="005C012C"/>
    <w:rsid w:val="005D684C"/>
    <w:rsid w:val="005D710F"/>
    <w:rsid w:val="005E2014"/>
    <w:rsid w:val="005E2F94"/>
    <w:rsid w:val="005E6301"/>
    <w:rsid w:val="005F1444"/>
    <w:rsid w:val="005F3D99"/>
    <w:rsid w:val="006113DF"/>
    <w:rsid w:val="00611601"/>
    <w:rsid w:val="00612FC8"/>
    <w:rsid w:val="0061318F"/>
    <w:rsid w:val="006137B6"/>
    <w:rsid w:val="006152F2"/>
    <w:rsid w:val="0061661F"/>
    <w:rsid w:val="00617D1D"/>
    <w:rsid w:val="0062088A"/>
    <w:rsid w:val="00621696"/>
    <w:rsid w:val="006248D6"/>
    <w:rsid w:val="00626173"/>
    <w:rsid w:val="00626174"/>
    <w:rsid w:val="006346F7"/>
    <w:rsid w:val="00634F9F"/>
    <w:rsid w:val="00635290"/>
    <w:rsid w:val="00635605"/>
    <w:rsid w:val="00636DEA"/>
    <w:rsid w:val="00644638"/>
    <w:rsid w:val="00644639"/>
    <w:rsid w:val="00645FFC"/>
    <w:rsid w:val="00652413"/>
    <w:rsid w:val="006530B9"/>
    <w:rsid w:val="0065609E"/>
    <w:rsid w:val="00661EFF"/>
    <w:rsid w:val="00666D24"/>
    <w:rsid w:val="0067444A"/>
    <w:rsid w:val="00674539"/>
    <w:rsid w:val="00674C6B"/>
    <w:rsid w:val="0067539D"/>
    <w:rsid w:val="006767D9"/>
    <w:rsid w:val="00677A4F"/>
    <w:rsid w:val="006837DE"/>
    <w:rsid w:val="0068485A"/>
    <w:rsid w:val="00684A29"/>
    <w:rsid w:val="006873D1"/>
    <w:rsid w:val="00690C6C"/>
    <w:rsid w:val="00692050"/>
    <w:rsid w:val="0069421F"/>
    <w:rsid w:val="006A7B16"/>
    <w:rsid w:val="006A7F76"/>
    <w:rsid w:val="006B0082"/>
    <w:rsid w:val="006B318A"/>
    <w:rsid w:val="006B50F6"/>
    <w:rsid w:val="006B6F06"/>
    <w:rsid w:val="006B7FF2"/>
    <w:rsid w:val="006D4417"/>
    <w:rsid w:val="006D4A0E"/>
    <w:rsid w:val="006D5BF5"/>
    <w:rsid w:val="006E073D"/>
    <w:rsid w:val="006E1CC4"/>
    <w:rsid w:val="006E45D6"/>
    <w:rsid w:val="006E4707"/>
    <w:rsid w:val="006E6C55"/>
    <w:rsid w:val="006F3A41"/>
    <w:rsid w:val="006F4882"/>
    <w:rsid w:val="006F5923"/>
    <w:rsid w:val="0070133A"/>
    <w:rsid w:val="007023C2"/>
    <w:rsid w:val="00712A73"/>
    <w:rsid w:val="00715BAC"/>
    <w:rsid w:val="0071646F"/>
    <w:rsid w:val="0071779E"/>
    <w:rsid w:val="00723C61"/>
    <w:rsid w:val="00724737"/>
    <w:rsid w:val="00725D1A"/>
    <w:rsid w:val="00726CAE"/>
    <w:rsid w:val="00732723"/>
    <w:rsid w:val="0073286F"/>
    <w:rsid w:val="00733EB7"/>
    <w:rsid w:val="00735D31"/>
    <w:rsid w:val="00735FF9"/>
    <w:rsid w:val="00746AE0"/>
    <w:rsid w:val="00747DF7"/>
    <w:rsid w:val="00751B6D"/>
    <w:rsid w:val="00753F0C"/>
    <w:rsid w:val="00756488"/>
    <w:rsid w:val="007567A2"/>
    <w:rsid w:val="00765CB1"/>
    <w:rsid w:val="00766CD5"/>
    <w:rsid w:val="007708D0"/>
    <w:rsid w:val="007716E4"/>
    <w:rsid w:val="00776674"/>
    <w:rsid w:val="007812B8"/>
    <w:rsid w:val="00781525"/>
    <w:rsid w:val="00784D09"/>
    <w:rsid w:val="007861E1"/>
    <w:rsid w:val="00787E6F"/>
    <w:rsid w:val="00791FF7"/>
    <w:rsid w:val="0079479C"/>
    <w:rsid w:val="00795FF7"/>
    <w:rsid w:val="00796E88"/>
    <w:rsid w:val="007A34C6"/>
    <w:rsid w:val="007A3CA2"/>
    <w:rsid w:val="007A572C"/>
    <w:rsid w:val="007A729A"/>
    <w:rsid w:val="007A7586"/>
    <w:rsid w:val="007A76AC"/>
    <w:rsid w:val="007B419B"/>
    <w:rsid w:val="007B6B0C"/>
    <w:rsid w:val="007B76E5"/>
    <w:rsid w:val="007C352E"/>
    <w:rsid w:val="007D3715"/>
    <w:rsid w:val="007D3D0B"/>
    <w:rsid w:val="007E085C"/>
    <w:rsid w:val="007E7FDE"/>
    <w:rsid w:val="007F254C"/>
    <w:rsid w:val="007F2969"/>
    <w:rsid w:val="007F2D8B"/>
    <w:rsid w:val="008025C7"/>
    <w:rsid w:val="00802B17"/>
    <w:rsid w:val="00804FE5"/>
    <w:rsid w:val="00806380"/>
    <w:rsid w:val="0081033A"/>
    <w:rsid w:val="00810F1A"/>
    <w:rsid w:val="0081234D"/>
    <w:rsid w:val="00812C3A"/>
    <w:rsid w:val="00813467"/>
    <w:rsid w:val="00813EBF"/>
    <w:rsid w:val="00814AF7"/>
    <w:rsid w:val="00815F4E"/>
    <w:rsid w:val="0082272B"/>
    <w:rsid w:val="00823F9A"/>
    <w:rsid w:val="00827A9B"/>
    <w:rsid w:val="00830134"/>
    <w:rsid w:val="00831368"/>
    <w:rsid w:val="00831DD8"/>
    <w:rsid w:val="00832A34"/>
    <w:rsid w:val="00845E29"/>
    <w:rsid w:val="00846B2F"/>
    <w:rsid w:val="00847027"/>
    <w:rsid w:val="008474C5"/>
    <w:rsid w:val="00852B40"/>
    <w:rsid w:val="00852CD4"/>
    <w:rsid w:val="00853618"/>
    <w:rsid w:val="008544F8"/>
    <w:rsid w:val="008551D9"/>
    <w:rsid w:val="00855383"/>
    <w:rsid w:val="00857448"/>
    <w:rsid w:val="00857596"/>
    <w:rsid w:val="00861E72"/>
    <w:rsid w:val="00863ACC"/>
    <w:rsid w:val="00864A5D"/>
    <w:rsid w:val="00864B54"/>
    <w:rsid w:val="00873963"/>
    <w:rsid w:val="00873F23"/>
    <w:rsid w:val="00880A79"/>
    <w:rsid w:val="0088327E"/>
    <w:rsid w:val="00885F69"/>
    <w:rsid w:val="00894B95"/>
    <w:rsid w:val="00897F35"/>
    <w:rsid w:val="008A21D9"/>
    <w:rsid w:val="008A6174"/>
    <w:rsid w:val="008A6F9E"/>
    <w:rsid w:val="008B6B74"/>
    <w:rsid w:val="008C377C"/>
    <w:rsid w:val="008C5743"/>
    <w:rsid w:val="008C5775"/>
    <w:rsid w:val="008C66BA"/>
    <w:rsid w:val="008D187B"/>
    <w:rsid w:val="008D38A9"/>
    <w:rsid w:val="008D4383"/>
    <w:rsid w:val="008D6E4D"/>
    <w:rsid w:val="008E22CF"/>
    <w:rsid w:val="008E33FB"/>
    <w:rsid w:val="008E5D84"/>
    <w:rsid w:val="008E6FE3"/>
    <w:rsid w:val="008F2A0C"/>
    <w:rsid w:val="008F3140"/>
    <w:rsid w:val="008F45B6"/>
    <w:rsid w:val="008F79C9"/>
    <w:rsid w:val="00903D2E"/>
    <w:rsid w:val="00907258"/>
    <w:rsid w:val="00910C71"/>
    <w:rsid w:val="00911543"/>
    <w:rsid w:val="00913D99"/>
    <w:rsid w:val="00916159"/>
    <w:rsid w:val="00916B68"/>
    <w:rsid w:val="00916F01"/>
    <w:rsid w:val="00923763"/>
    <w:rsid w:val="00925922"/>
    <w:rsid w:val="009268E7"/>
    <w:rsid w:val="00927B79"/>
    <w:rsid w:val="009353B4"/>
    <w:rsid w:val="00937705"/>
    <w:rsid w:val="009403EA"/>
    <w:rsid w:val="00940429"/>
    <w:rsid w:val="0094126D"/>
    <w:rsid w:val="00941CF6"/>
    <w:rsid w:val="00950A15"/>
    <w:rsid w:val="00950A4F"/>
    <w:rsid w:val="00950BDC"/>
    <w:rsid w:val="00952754"/>
    <w:rsid w:val="00954149"/>
    <w:rsid w:val="00955484"/>
    <w:rsid w:val="0095766F"/>
    <w:rsid w:val="009579B3"/>
    <w:rsid w:val="00960CA6"/>
    <w:rsid w:val="00961E84"/>
    <w:rsid w:val="00962442"/>
    <w:rsid w:val="00963E60"/>
    <w:rsid w:val="00965A47"/>
    <w:rsid w:val="009667B1"/>
    <w:rsid w:val="009753EF"/>
    <w:rsid w:val="00976637"/>
    <w:rsid w:val="009772A4"/>
    <w:rsid w:val="009807C5"/>
    <w:rsid w:val="009809D1"/>
    <w:rsid w:val="009815CF"/>
    <w:rsid w:val="00983074"/>
    <w:rsid w:val="00983518"/>
    <w:rsid w:val="0098385F"/>
    <w:rsid w:val="009846A8"/>
    <w:rsid w:val="00984884"/>
    <w:rsid w:val="00987A34"/>
    <w:rsid w:val="009A1F70"/>
    <w:rsid w:val="009A59B7"/>
    <w:rsid w:val="009A5A22"/>
    <w:rsid w:val="009A5C0E"/>
    <w:rsid w:val="009A5D7E"/>
    <w:rsid w:val="009B0BC7"/>
    <w:rsid w:val="009B1829"/>
    <w:rsid w:val="009B186F"/>
    <w:rsid w:val="009B535B"/>
    <w:rsid w:val="009B6346"/>
    <w:rsid w:val="009B79B6"/>
    <w:rsid w:val="009C020F"/>
    <w:rsid w:val="009C3ECF"/>
    <w:rsid w:val="009D2389"/>
    <w:rsid w:val="009D2AD8"/>
    <w:rsid w:val="009D6D3D"/>
    <w:rsid w:val="009E1680"/>
    <w:rsid w:val="009E1A90"/>
    <w:rsid w:val="009E4546"/>
    <w:rsid w:val="009E5961"/>
    <w:rsid w:val="009E6830"/>
    <w:rsid w:val="009E7222"/>
    <w:rsid w:val="009E7C98"/>
    <w:rsid w:val="009F74A7"/>
    <w:rsid w:val="009F7E0A"/>
    <w:rsid w:val="00A00384"/>
    <w:rsid w:val="00A03901"/>
    <w:rsid w:val="00A067E3"/>
    <w:rsid w:val="00A1035E"/>
    <w:rsid w:val="00A14F8E"/>
    <w:rsid w:val="00A2008D"/>
    <w:rsid w:val="00A2107E"/>
    <w:rsid w:val="00A22DBB"/>
    <w:rsid w:val="00A23E2C"/>
    <w:rsid w:val="00A2538A"/>
    <w:rsid w:val="00A258BF"/>
    <w:rsid w:val="00A307A7"/>
    <w:rsid w:val="00A338F7"/>
    <w:rsid w:val="00A374B2"/>
    <w:rsid w:val="00A3765A"/>
    <w:rsid w:val="00A37FBB"/>
    <w:rsid w:val="00A408FE"/>
    <w:rsid w:val="00A44355"/>
    <w:rsid w:val="00A47D67"/>
    <w:rsid w:val="00A509E5"/>
    <w:rsid w:val="00A525C4"/>
    <w:rsid w:val="00A544AA"/>
    <w:rsid w:val="00A57DDA"/>
    <w:rsid w:val="00A60CA9"/>
    <w:rsid w:val="00A6137B"/>
    <w:rsid w:val="00A64891"/>
    <w:rsid w:val="00A64D6E"/>
    <w:rsid w:val="00A65CF6"/>
    <w:rsid w:val="00A727BB"/>
    <w:rsid w:val="00A7311C"/>
    <w:rsid w:val="00A76C98"/>
    <w:rsid w:val="00A76FFE"/>
    <w:rsid w:val="00A83C04"/>
    <w:rsid w:val="00A85750"/>
    <w:rsid w:val="00A86CAA"/>
    <w:rsid w:val="00A86EBB"/>
    <w:rsid w:val="00A917C9"/>
    <w:rsid w:val="00A9645D"/>
    <w:rsid w:val="00A96F65"/>
    <w:rsid w:val="00AA0751"/>
    <w:rsid w:val="00AA23A0"/>
    <w:rsid w:val="00AA2BFB"/>
    <w:rsid w:val="00AA3901"/>
    <w:rsid w:val="00AA3FB2"/>
    <w:rsid w:val="00AB1BA1"/>
    <w:rsid w:val="00AB65C0"/>
    <w:rsid w:val="00AB76BC"/>
    <w:rsid w:val="00AC0333"/>
    <w:rsid w:val="00AC16DF"/>
    <w:rsid w:val="00AC41A9"/>
    <w:rsid w:val="00AC6616"/>
    <w:rsid w:val="00AC6C46"/>
    <w:rsid w:val="00AC7B16"/>
    <w:rsid w:val="00AD29BC"/>
    <w:rsid w:val="00AD3D33"/>
    <w:rsid w:val="00AD5C66"/>
    <w:rsid w:val="00AD7E52"/>
    <w:rsid w:val="00AE13D9"/>
    <w:rsid w:val="00AE140E"/>
    <w:rsid w:val="00AE6564"/>
    <w:rsid w:val="00AF37B7"/>
    <w:rsid w:val="00AF4BAD"/>
    <w:rsid w:val="00AF7947"/>
    <w:rsid w:val="00B00AE2"/>
    <w:rsid w:val="00B0111A"/>
    <w:rsid w:val="00B0206B"/>
    <w:rsid w:val="00B03631"/>
    <w:rsid w:val="00B05D58"/>
    <w:rsid w:val="00B073D7"/>
    <w:rsid w:val="00B101C7"/>
    <w:rsid w:val="00B155F7"/>
    <w:rsid w:val="00B15C41"/>
    <w:rsid w:val="00B16A24"/>
    <w:rsid w:val="00B246B3"/>
    <w:rsid w:val="00B2529C"/>
    <w:rsid w:val="00B26675"/>
    <w:rsid w:val="00B30691"/>
    <w:rsid w:val="00B32ED7"/>
    <w:rsid w:val="00B4283A"/>
    <w:rsid w:val="00B43609"/>
    <w:rsid w:val="00B500EC"/>
    <w:rsid w:val="00B5038F"/>
    <w:rsid w:val="00B5096C"/>
    <w:rsid w:val="00B50D78"/>
    <w:rsid w:val="00B51716"/>
    <w:rsid w:val="00B606A9"/>
    <w:rsid w:val="00B619E1"/>
    <w:rsid w:val="00B77CDB"/>
    <w:rsid w:val="00B841F4"/>
    <w:rsid w:val="00B85A81"/>
    <w:rsid w:val="00B871BB"/>
    <w:rsid w:val="00B87D02"/>
    <w:rsid w:val="00B90FC7"/>
    <w:rsid w:val="00B93605"/>
    <w:rsid w:val="00B96AB9"/>
    <w:rsid w:val="00B971FF"/>
    <w:rsid w:val="00BA105F"/>
    <w:rsid w:val="00BA12D0"/>
    <w:rsid w:val="00BA1A92"/>
    <w:rsid w:val="00BA64DE"/>
    <w:rsid w:val="00BA68F0"/>
    <w:rsid w:val="00BA711C"/>
    <w:rsid w:val="00BA7805"/>
    <w:rsid w:val="00BB1D02"/>
    <w:rsid w:val="00BB4E0D"/>
    <w:rsid w:val="00BC2E31"/>
    <w:rsid w:val="00BC72ED"/>
    <w:rsid w:val="00BD0957"/>
    <w:rsid w:val="00BD1386"/>
    <w:rsid w:val="00BD1C8B"/>
    <w:rsid w:val="00BD4A83"/>
    <w:rsid w:val="00BD4AFE"/>
    <w:rsid w:val="00BD74C4"/>
    <w:rsid w:val="00BE27C0"/>
    <w:rsid w:val="00BE2C0E"/>
    <w:rsid w:val="00BE344E"/>
    <w:rsid w:val="00BF1173"/>
    <w:rsid w:val="00BF2B23"/>
    <w:rsid w:val="00BF340F"/>
    <w:rsid w:val="00BF3BFE"/>
    <w:rsid w:val="00BF3CC2"/>
    <w:rsid w:val="00BF407E"/>
    <w:rsid w:val="00BF6865"/>
    <w:rsid w:val="00C0032B"/>
    <w:rsid w:val="00C03B5C"/>
    <w:rsid w:val="00C044A2"/>
    <w:rsid w:val="00C057DC"/>
    <w:rsid w:val="00C075CB"/>
    <w:rsid w:val="00C12DF5"/>
    <w:rsid w:val="00C13397"/>
    <w:rsid w:val="00C154EB"/>
    <w:rsid w:val="00C1643A"/>
    <w:rsid w:val="00C166B1"/>
    <w:rsid w:val="00C20696"/>
    <w:rsid w:val="00C210EF"/>
    <w:rsid w:val="00C217F5"/>
    <w:rsid w:val="00C226F1"/>
    <w:rsid w:val="00C2596A"/>
    <w:rsid w:val="00C26BF7"/>
    <w:rsid w:val="00C33EBF"/>
    <w:rsid w:val="00C37927"/>
    <w:rsid w:val="00C47E52"/>
    <w:rsid w:val="00C503EA"/>
    <w:rsid w:val="00C505A5"/>
    <w:rsid w:val="00C50600"/>
    <w:rsid w:val="00C510DD"/>
    <w:rsid w:val="00C52135"/>
    <w:rsid w:val="00C52D58"/>
    <w:rsid w:val="00C53A09"/>
    <w:rsid w:val="00C5633B"/>
    <w:rsid w:val="00C6220F"/>
    <w:rsid w:val="00C639FA"/>
    <w:rsid w:val="00C6602D"/>
    <w:rsid w:val="00C6654A"/>
    <w:rsid w:val="00C67396"/>
    <w:rsid w:val="00C6769A"/>
    <w:rsid w:val="00C678D6"/>
    <w:rsid w:val="00C718C4"/>
    <w:rsid w:val="00C7407E"/>
    <w:rsid w:val="00C750F1"/>
    <w:rsid w:val="00C81AA8"/>
    <w:rsid w:val="00C827F9"/>
    <w:rsid w:val="00C87C30"/>
    <w:rsid w:val="00C90972"/>
    <w:rsid w:val="00C90A66"/>
    <w:rsid w:val="00C92712"/>
    <w:rsid w:val="00C949E1"/>
    <w:rsid w:val="00CA465F"/>
    <w:rsid w:val="00CA5414"/>
    <w:rsid w:val="00CB4829"/>
    <w:rsid w:val="00CB5710"/>
    <w:rsid w:val="00CB6BBE"/>
    <w:rsid w:val="00CC1293"/>
    <w:rsid w:val="00CC5DA7"/>
    <w:rsid w:val="00CC652F"/>
    <w:rsid w:val="00CC696E"/>
    <w:rsid w:val="00CC741F"/>
    <w:rsid w:val="00CD031C"/>
    <w:rsid w:val="00CD1E52"/>
    <w:rsid w:val="00CD4DA2"/>
    <w:rsid w:val="00CD7FA8"/>
    <w:rsid w:val="00CE1FD9"/>
    <w:rsid w:val="00CE3D36"/>
    <w:rsid w:val="00CE44B6"/>
    <w:rsid w:val="00CE5285"/>
    <w:rsid w:val="00CE6A62"/>
    <w:rsid w:val="00CF0046"/>
    <w:rsid w:val="00CF18C8"/>
    <w:rsid w:val="00CF268A"/>
    <w:rsid w:val="00CF69FF"/>
    <w:rsid w:val="00D014DF"/>
    <w:rsid w:val="00D03F61"/>
    <w:rsid w:val="00D047DA"/>
    <w:rsid w:val="00D069A1"/>
    <w:rsid w:val="00D06D49"/>
    <w:rsid w:val="00D14C2B"/>
    <w:rsid w:val="00D16364"/>
    <w:rsid w:val="00D21564"/>
    <w:rsid w:val="00D23C66"/>
    <w:rsid w:val="00D2680A"/>
    <w:rsid w:val="00D30FD7"/>
    <w:rsid w:val="00D31265"/>
    <w:rsid w:val="00D31853"/>
    <w:rsid w:val="00D34457"/>
    <w:rsid w:val="00D34AF0"/>
    <w:rsid w:val="00D40202"/>
    <w:rsid w:val="00D403A4"/>
    <w:rsid w:val="00D40FF2"/>
    <w:rsid w:val="00D43FDF"/>
    <w:rsid w:val="00D446EE"/>
    <w:rsid w:val="00D52586"/>
    <w:rsid w:val="00D572BE"/>
    <w:rsid w:val="00D64D3C"/>
    <w:rsid w:val="00D6516E"/>
    <w:rsid w:val="00D65AE2"/>
    <w:rsid w:val="00D67099"/>
    <w:rsid w:val="00D67A2F"/>
    <w:rsid w:val="00D7304B"/>
    <w:rsid w:val="00D757BD"/>
    <w:rsid w:val="00D80E50"/>
    <w:rsid w:val="00D8255E"/>
    <w:rsid w:val="00D85212"/>
    <w:rsid w:val="00D869F9"/>
    <w:rsid w:val="00D8765F"/>
    <w:rsid w:val="00D87983"/>
    <w:rsid w:val="00D96D40"/>
    <w:rsid w:val="00D97B29"/>
    <w:rsid w:val="00DA3A79"/>
    <w:rsid w:val="00DA5E69"/>
    <w:rsid w:val="00DA6458"/>
    <w:rsid w:val="00DA77BF"/>
    <w:rsid w:val="00DB0019"/>
    <w:rsid w:val="00DB0BD9"/>
    <w:rsid w:val="00DB1818"/>
    <w:rsid w:val="00DB2C56"/>
    <w:rsid w:val="00DC23A9"/>
    <w:rsid w:val="00DC3754"/>
    <w:rsid w:val="00DC484A"/>
    <w:rsid w:val="00DC5716"/>
    <w:rsid w:val="00DC6E95"/>
    <w:rsid w:val="00DC7985"/>
    <w:rsid w:val="00DD2E73"/>
    <w:rsid w:val="00DD36B0"/>
    <w:rsid w:val="00DD50CB"/>
    <w:rsid w:val="00DD7183"/>
    <w:rsid w:val="00DE004B"/>
    <w:rsid w:val="00DE2F75"/>
    <w:rsid w:val="00DE32E8"/>
    <w:rsid w:val="00DE35C0"/>
    <w:rsid w:val="00DE50EF"/>
    <w:rsid w:val="00DE593B"/>
    <w:rsid w:val="00DE7326"/>
    <w:rsid w:val="00DF0FAD"/>
    <w:rsid w:val="00DF3BEB"/>
    <w:rsid w:val="00DF3D98"/>
    <w:rsid w:val="00DF3F4B"/>
    <w:rsid w:val="00DF78A3"/>
    <w:rsid w:val="00E05348"/>
    <w:rsid w:val="00E05B24"/>
    <w:rsid w:val="00E11134"/>
    <w:rsid w:val="00E15971"/>
    <w:rsid w:val="00E2081D"/>
    <w:rsid w:val="00E20A40"/>
    <w:rsid w:val="00E25825"/>
    <w:rsid w:val="00E300B9"/>
    <w:rsid w:val="00E30A12"/>
    <w:rsid w:val="00E32EF3"/>
    <w:rsid w:val="00E3386E"/>
    <w:rsid w:val="00E379C7"/>
    <w:rsid w:val="00E43D9B"/>
    <w:rsid w:val="00E43F10"/>
    <w:rsid w:val="00E47532"/>
    <w:rsid w:val="00E51173"/>
    <w:rsid w:val="00E60F68"/>
    <w:rsid w:val="00E65FEF"/>
    <w:rsid w:val="00E66004"/>
    <w:rsid w:val="00E66DE3"/>
    <w:rsid w:val="00E67463"/>
    <w:rsid w:val="00E70322"/>
    <w:rsid w:val="00E73964"/>
    <w:rsid w:val="00E73C8C"/>
    <w:rsid w:val="00E741FE"/>
    <w:rsid w:val="00E778D8"/>
    <w:rsid w:val="00E80325"/>
    <w:rsid w:val="00E82501"/>
    <w:rsid w:val="00E8344E"/>
    <w:rsid w:val="00E8498E"/>
    <w:rsid w:val="00E854F0"/>
    <w:rsid w:val="00E9062B"/>
    <w:rsid w:val="00E9459E"/>
    <w:rsid w:val="00EA230C"/>
    <w:rsid w:val="00EA23E9"/>
    <w:rsid w:val="00EA4392"/>
    <w:rsid w:val="00EB0A00"/>
    <w:rsid w:val="00EB18E0"/>
    <w:rsid w:val="00EB4268"/>
    <w:rsid w:val="00EC349E"/>
    <w:rsid w:val="00EC4CD9"/>
    <w:rsid w:val="00EC7F3F"/>
    <w:rsid w:val="00ED087B"/>
    <w:rsid w:val="00ED155F"/>
    <w:rsid w:val="00ED54B0"/>
    <w:rsid w:val="00ED6088"/>
    <w:rsid w:val="00EE54D3"/>
    <w:rsid w:val="00EE5E7E"/>
    <w:rsid w:val="00EE7565"/>
    <w:rsid w:val="00EF08D1"/>
    <w:rsid w:val="00EF1F0C"/>
    <w:rsid w:val="00EF2B7C"/>
    <w:rsid w:val="00EF5BC7"/>
    <w:rsid w:val="00F00AFE"/>
    <w:rsid w:val="00F0142D"/>
    <w:rsid w:val="00F07025"/>
    <w:rsid w:val="00F074C4"/>
    <w:rsid w:val="00F2014B"/>
    <w:rsid w:val="00F20782"/>
    <w:rsid w:val="00F241D7"/>
    <w:rsid w:val="00F30309"/>
    <w:rsid w:val="00F324B2"/>
    <w:rsid w:val="00F434C0"/>
    <w:rsid w:val="00F43A18"/>
    <w:rsid w:val="00F45B85"/>
    <w:rsid w:val="00F52FC3"/>
    <w:rsid w:val="00F54007"/>
    <w:rsid w:val="00F5481B"/>
    <w:rsid w:val="00F60556"/>
    <w:rsid w:val="00F647B3"/>
    <w:rsid w:val="00F654EC"/>
    <w:rsid w:val="00F661BF"/>
    <w:rsid w:val="00F66B2F"/>
    <w:rsid w:val="00F71F76"/>
    <w:rsid w:val="00F735DF"/>
    <w:rsid w:val="00F7580F"/>
    <w:rsid w:val="00F819A2"/>
    <w:rsid w:val="00F8550C"/>
    <w:rsid w:val="00F86DFF"/>
    <w:rsid w:val="00F87575"/>
    <w:rsid w:val="00F87CFC"/>
    <w:rsid w:val="00F9346A"/>
    <w:rsid w:val="00FA22AA"/>
    <w:rsid w:val="00FA44CC"/>
    <w:rsid w:val="00FA45E9"/>
    <w:rsid w:val="00FA4854"/>
    <w:rsid w:val="00FA6AC2"/>
    <w:rsid w:val="00FA7859"/>
    <w:rsid w:val="00FB0668"/>
    <w:rsid w:val="00FB404C"/>
    <w:rsid w:val="00FB4A86"/>
    <w:rsid w:val="00FB5580"/>
    <w:rsid w:val="00FB5F66"/>
    <w:rsid w:val="00FB67CD"/>
    <w:rsid w:val="00FB7247"/>
    <w:rsid w:val="00FC021E"/>
    <w:rsid w:val="00FC1DD3"/>
    <w:rsid w:val="00FC20B9"/>
    <w:rsid w:val="00FC363E"/>
    <w:rsid w:val="00FC6ED6"/>
    <w:rsid w:val="00FD11F1"/>
    <w:rsid w:val="00FD2058"/>
    <w:rsid w:val="00FD210E"/>
    <w:rsid w:val="00FD5B95"/>
    <w:rsid w:val="00FD5C0F"/>
    <w:rsid w:val="00FE0A14"/>
    <w:rsid w:val="00FE1D22"/>
    <w:rsid w:val="00FE4719"/>
    <w:rsid w:val="00FE4B2A"/>
    <w:rsid w:val="00FF376C"/>
    <w:rsid w:val="00FF5F3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FF0D204"/>
  <w15:docId w15:val="{CE3F1E2F-0EC2-4456-A7F2-64FCB2260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CO" w:eastAsia="es-C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7265"/>
  </w:style>
  <w:style w:type="paragraph" w:styleId="Ttulo1">
    <w:name w:val="heading 1"/>
    <w:basedOn w:val="Normal"/>
    <w:next w:val="Normal"/>
    <w:link w:val="Ttulo1Car"/>
    <w:qFormat/>
    <w:rsid w:val="00C6654A"/>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lang w:val="es-ES_tradnl"/>
    </w:rPr>
  </w:style>
  <w:style w:type="paragraph" w:styleId="Ttulo3">
    <w:name w:val="heading 3"/>
    <w:basedOn w:val="Normal"/>
    <w:next w:val="Normal"/>
    <w:link w:val="Ttulo3Car"/>
    <w:uiPriority w:val="9"/>
    <w:semiHidden/>
    <w:unhideWhenUsed/>
    <w:qFormat/>
    <w:rsid w:val="00136670"/>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C210EF"/>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812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55549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55493"/>
    <w:rPr>
      <w:rFonts w:ascii="Tahoma" w:hAnsi="Tahoma" w:cs="Tahoma"/>
      <w:sz w:val="16"/>
      <w:szCs w:val="16"/>
    </w:rPr>
  </w:style>
  <w:style w:type="paragraph" w:styleId="Encabezado">
    <w:name w:val="header"/>
    <w:basedOn w:val="Normal"/>
    <w:link w:val="EncabezadoCar"/>
    <w:uiPriority w:val="99"/>
    <w:unhideWhenUsed/>
    <w:rsid w:val="00555F8A"/>
    <w:pPr>
      <w:tabs>
        <w:tab w:val="center" w:pos="4153"/>
        <w:tab w:val="right" w:pos="8306"/>
      </w:tabs>
      <w:spacing w:after="0" w:line="240" w:lineRule="auto"/>
    </w:pPr>
    <w:rPr>
      <w:sz w:val="24"/>
      <w:szCs w:val="24"/>
      <w:lang w:val="es-ES_tradnl"/>
    </w:rPr>
  </w:style>
  <w:style w:type="character" w:customStyle="1" w:styleId="EncabezadoCar">
    <w:name w:val="Encabezado Car"/>
    <w:basedOn w:val="Fuentedeprrafopredeter"/>
    <w:link w:val="Encabezado"/>
    <w:uiPriority w:val="99"/>
    <w:rsid w:val="00555F8A"/>
    <w:rPr>
      <w:rFonts w:eastAsiaTheme="minorEastAsia"/>
      <w:sz w:val="24"/>
      <w:szCs w:val="24"/>
      <w:lang w:val="es-ES_tradnl"/>
    </w:rPr>
  </w:style>
  <w:style w:type="paragraph" w:styleId="Piedepgina">
    <w:name w:val="footer"/>
    <w:basedOn w:val="Normal"/>
    <w:link w:val="PiedepginaCar"/>
    <w:unhideWhenUsed/>
    <w:rsid w:val="00F20782"/>
    <w:pPr>
      <w:tabs>
        <w:tab w:val="center" w:pos="4419"/>
        <w:tab w:val="right" w:pos="8838"/>
      </w:tabs>
      <w:spacing w:after="0" w:line="240" w:lineRule="auto"/>
    </w:pPr>
  </w:style>
  <w:style w:type="character" w:customStyle="1" w:styleId="PiedepginaCar">
    <w:name w:val="Pie de página Car"/>
    <w:basedOn w:val="Fuentedeprrafopredeter"/>
    <w:link w:val="Piedepgina"/>
    <w:rsid w:val="00F20782"/>
  </w:style>
  <w:style w:type="paragraph" w:styleId="Prrafodelista">
    <w:name w:val="List Paragraph"/>
    <w:aliases w:val="Texto Tabla"/>
    <w:basedOn w:val="Normal"/>
    <w:link w:val="PrrafodelistaCar"/>
    <w:uiPriority w:val="1"/>
    <w:qFormat/>
    <w:rsid w:val="002B5719"/>
    <w:pPr>
      <w:ind w:left="720"/>
      <w:contextualSpacing/>
    </w:pPr>
    <w:rPr>
      <w:lang w:val="es-ES"/>
    </w:rPr>
  </w:style>
  <w:style w:type="character" w:customStyle="1" w:styleId="apple-converted-space">
    <w:name w:val="apple-converted-space"/>
    <w:basedOn w:val="Fuentedeprrafopredeter"/>
    <w:rsid w:val="002B5719"/>
  </w:style>
  <w:style w:type="character" w:customStyle="1" w:styleId="Ttulo1Car">
    <w:name w:val="Título 1 Car"/>
    <w:basedOn w:val="Fuentedeprrafopredeter"/>
    <w:link w:val="Ttulo1"/>
    <w:uiPriority w:val="9"/>
    <w:rsid w:val="00C6654A"/>
    <w:rPr>
      <w:rFonts w:asciiTheme="majorHAnsi" w:eastAsiaTheme="majorEastAsia" w:hAnsiTheme="majorHAnsi" w:cstheme="majorBidi"/>
      <w:b/>
      <w:bCs/>
      <w:color w:val="365F91" w:themeColor="accent1" w:themeShade="BF"/>
      <w:sz w:val="28"/>
      <w:szCs w:val="28"/>
      <w:lang w:val="es-ES_tradnl"/>
    </w:rPr>
  </w:style>
  <w:style w:type="paragraph" w:styleId="Textoindependiente">
    <w:name w:val="Body Text"/>
    <w:basedOn w:val="Normal"/>
    <w:link w:val="TextoindependienteCar"/>
    <w:unhideWhenUsed/>
    <w:rsid w:val="00C6654A"/>
    <w:pPr>
      <w:spacing w:after="120"/>
    </w:pPr>
    <w:rPr>
      <w:rFonts w:ascii="Calibri" w:eastAsia="Calibri" w:hAnsi="Calibri" w:cs="Times New Roman"/>
      <w:lang w:val="es-ES_tradnl"/>
    </w:rPr>
  </w:style>
  <w:style w:type="character" w:customStyle="1" w:styleId="TextoindependienteCar">
    <w:name w:val="Texto independiente Car"/>
    <w:basedOn w:val="Fuentedeprrafopredeter"/>
    <w:link w:val="Textoindependiente"/>
    <w:uiPriority w:val="99"/>
    <w:rsid w:val="00C6654A"/>
    <w:rPr>
      <w:rFonts w:ascii="Calibri" w:eastAsia="Calibri" w:hAnsi="Calibri" w:cs="Times New Roman"/>
      <w:lang w:val="es-ES_tradnl"/>
    </w:rPr>
  </w:style>
  <w:style w:type="paragraph" w:styleId="Textoindependiente2">
    <w:name w:val="Body Text 2"/>
    <w:basedOn w:val="Normal"/>
    <w:link w:val="Textoindependiente2Car"/>
    <w:unhideWhenUsed/>
    <w:rsid w:val="00C6654A"/>
    <w:pPr>
      <w:spacing w:after="120" w:line="480" w:lineRule="auto"/>
    </w:pPr>
    <w:rPr>
      <w:rFonts w:ascii="Times New Roman" w:eastAsia="Times New Roman" w:hAnsi="Times New Roman" w:cs="Times New Roman"/>
      <w:sz w:val="24"/>
      <w:szCs w:val="24"/>
      <w:lang w:val="es-ES_tradnl"/>
    </w:rPr>
  </w:style>
  <w:style w:type="character" w:customStyle="1" w:styleId="Textoindependiente2Car">
    <w:name w:val="Texto independiente 2 Car"/>
    <w:basedOn w:val="Fuentedeprrafopredeter"/>
    <w:link w:val="Textoindependiente2"/>
    <w:uiPriority w:val="99"/>
    <w:rsid w:val="00C6654A"/>
    <w:rPr>
      <w:rFonts w:ascii="Times New Roman" w:eastAsia="Times New Roman" w:hAnsi="Times New Roman" w:cs="Times New Roman"/>
      <w:sz w:val="24"/>
      <w:szCs w:val="24"/>
      <w:lang w:val="es-ES_tradnl"/>
    </w:rPr>
  </w:style>
  <w:style w:type="paragraph" w:styleId="Textonotapie">
    <w:name w:val="footnote text"/>
    <w:aliases w:val="texto de nota al pie"/>
    <w:basedOn w:val="Normal"/>
    <w:link w:val="TextonotapieCar"/>
    <w:rsid w:val="00C6654A"/>
    <w:pPr>
      <w:spacing w:after="0" w:line="240" w:lineRule="auto"/>
    </w:pPr>
    <w:rPr>
      <w:rFonts w:ascii="Arial" w:eastAsia="Times New Roman" w:hAnsi="Arial" w:cs="Arial"/>
      <w:snapToGrid w:val="0"/>
      <w:sz w:val="20"/>
      <w:szCs w:val="20"/>
      <w:lang w:val="es-ES" w:eastAsia="es-ES"/>
    </w:rPr>
  </w:style>
  <w:style w:type="character" w:customStyle="1" w:styleId="TextonotapieCar">
    <w:name w:val="Texto nota pie Car"/>
    <w:aliases w:val="texto de nota al pie Car"/>
    <w:basedOn w:val="Fuentedeprrafopredeter"/>
    <w:link w:val="Textonotapie"/>
    <w:rsid w:val="00C6654A"/>
    <w:rPr>
      <w:rFonts w:ascii="Arial" w:eastAsia="Times New Roman" w:hAnsi="Arial" w:cs="Arial"/>
      <w:snapToGrid w:val="0"/>
      <w:sz w:val="20"/>
      <w:szCs w:val="20"/>
      <w:lang w:val="es-ES" w:eastAsia="es-ES"/>
    </w:rPr>
  </w:style>
  <w:style w:type="character" w:styleId="Refdenotaalpie">
    <w:name w:val="footnote reference"/>
    <w:rsid w:val="00C6654A"/>
    <w:rPr>
      <w:vertAlign w:val="superscript"/>
    </w:rPr>
  </w:style>
  <w:style w:type="paragraph" w:customStyle="1" w:styleId="TituloColumnaTabla">
    <w:name w:val="TituloColumnaTabla"/>
    <w:basedOn w:val="Normal"/>
    <w:next w:val="Normal"/>
    <w:rsid w:val="002A7415"/>
    <w:pPr>
      <w:spacing w:after="0" w:line="360" w:lineRule="auto"/>
      <w:jc w:val="both"/>
    </w:pPr>
    <w:rPr>
      <w:rFonts w:ascii="Verdana" w:eastAsia="Times New Roman" w:hAnsi="Verdana" w:cs="Arial"/>
      <w:b/>
      <w:snapToGrid w:val="0"/>
      <w:sz w:val="20"/>
      <w:szCs w:val="20"/>
      <w:lang w:eastAsia="es-ES"/>
    </w:rPr>
  </w:style>
  <w:style w:type="paragraph" w:customStyle="1" w:styleId="Estilo1">
    <w:name w:val="Estilo1"/>
    <w:basedOn w:val="Normal"/>
    <w:rsid w:val="002A7415"/>
    <w:pPr>
      <w:spacing w:before="120" w:after="120" w:line="240" w:lineRule="auto"/>
      <w:jc w:val="both"/>
    </w:pPr>
    <w:rPr>
      <w:rFonts w:ascii="Arial" w:eastAsia="Batang" w:hAnsi="Arial" w:cs="Arial"/>
      <w:spacing w:val="-5"/>
      <w:sz w:val="24"/>
      <w:szCs w:val="24"/>
      <w:lang w:eastAsia="es-ES"/>
    </w:rPr>
  </w:style>
  <w:style w:type="paragraph" w:styleId="Textocomentario">
    <w:name w:val="annotation text"/>
    <w:basedOn w:val="Normal"/>
    <w:link w:val="TextocomentarioCar"/>
    <w:semiHidden/>
    <w:rsid w:val="0059108B"/>
    <w:pPr>
      <w:spacing w:after="0" w:line="240" w:lineRule="auto"/>
    </w:pPr>
    <w:rPr>
      <w:rFonts w:ascii="Arial" w:eastAsia="Times New Roman" w:hAnsi="Arial" w:cs="Arial"/>
      <w:snapToGrid w:val="0"/>
      <w:sz w:val="20"/>
      <w:szCs w:val="20"/>
      <w:lang w:val="es-ES" w:eastAsia="es-ES"/>
    </w:rPr>
  </w:style>
  <w:style w:type="character" w:customStyle="1" w:styleId="TextocomentarioCar">
    <w:name w:val="Texto comentario Car"/>
    <w:basedOn w:val="Fuentedeprrafopredeter"/>
    <w:link w:val="Textocomentario"/>
    <w:semiHidden/>
    <w:rsid w:val="0059108B"/>
    <w:rPr>
      <w:rFonts w:ascii="Arial" w:eastAsia="Times New Roman" w:hAnsi="Arial" w:cs="Arial"/>
      <w:snapToGrid w:val="0"/>
      <w:sz w:val="20"/>
      <w:szCs w:val="20"/>
      <w:lang w:val="es-ES" w:eastAsia="es-ES"/>
    </w:rPr>
  </w:style>
  <w:style w:type="character" w:customStyle="1" w:styleId="Ttulo3Car">
    <w:name w:val="Título 3 Car"/>
    <w:basedOn w:val="Fuentedeprrafopredeter"/>
    <w:link w:val="Ttulo3"/>
    <w:uiPriority w:val="9"/>
    <w:semiHidden/>
    <w:rsid w:val="00136670"/>
    <w:rPr>
      <w:rFonts w:asciiTheme="majorHAnsi" w:eastAsiaTheme="majorEastAsia" w:hAnsiTheme="majorHAnsi" w:cstheme="majorBidi"/>
      <w:b/>
      <w:bCs/>
      <w:color w:val="4F81BD" w:themeColor="accent1"/>
    </w:rPr>
  </w:style>
  <w:style w:type="paragraph" w:styleId="Textonotaalfinal">
    <w:name w:val="endnote text"/>
    <w:basedOn w:val="Normal"/>
    <w:link w:val="TextonotaalfinalCar"/>
    <w:uiPriority w:val="99"/>
    <w:semiHidden/>
    <w:unhideWhenUsed/>
    <w:rsid w:val="001415A1"/>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1415A1"/>
    <w:rPr>
      <w:sz w:val="20"/>
      <w:szCs w:val="20"/>
    </w:rPr>
  </w:style>
  <w:style w:type="character" w:styleId="Refdenotaalfinal">
    <w:name w:val="endnote reference"/>
    <w:basedOn w:val="Fuentedeprrafopredeter"/>
    <w:uiPriority w:val="99"/>
    <w:semiHidden/>
    <w:unhideWhenUsed/>
    <w:rsid w:val="001415A1"/>
    <w:rPr>
      <w:vertAlign w:val="superscript"/>
    </w:rPr>
  </w:style>
  <w:style w:type="character" w:customStyle="1" w:styleId="Ttulo4Car">
    <w:name w:val="Título 4 Car"/>
    <w:basedOn w:val="Fuentedeprrafopredeter"/>
    <w:link w:val="Ttulo4"/>
    <w:uiPriority w:val="9"/>
    <w:semiHidden/>
    <w:rsid w:val="00C210EF"/>
    <w:rPr>
      <w:rFonts w:asciiTheme="majorHAnsi" w:eastAsiaTheme="majorEastAsia" w:hAnsiTheme="majorHAnsi" w:cstheme="majorBidi"/>
      <w:i/>
      <w:iCs/>
      <w:color w:val="365F91" w:themeColor="accent1" w:themeShade="BF"/>
    </w:rPr>
  </w:style>
  <w:style w:type="paragraph" w:styleId="NormalWeb">
    <w:name w:val="Normal (Web)"/>
    <w:basedOn w:val="Normal"/>
    <w:uiPriority w:val="99"/>
    <w:semiHidden/>
    <w:unhideWhenUsed/>
    <w:rsid w:val="0001112A"/>
    <w:pPr>
      <w:spacing w:before="100" w:beforeAutospacing="1" w:after="100" w:afterAutospacing="1" w:line="240" w:lineRule="auto"/>
    </w:pPr>
    <w:rPr>
      <w:rFonts w:ascii="Times New Roman" w:eastAsia="Times New Roman" w:hAnsi="Times New Roman" w:cs="Times New Roman"/>
      <w:sz w:val="24"/>
      <w:szCs w:val="24"/>
    </w:rPr>
  </w:style>
  <w:style w:type="character" w:styleId="Hipervnculo">
    <w:name w:val="Hyperlink"/>
    <w:basedOn w:val="Fuentedeprrafopredeter"/>
    <w:uiPriority w:val="99"/>
    <w:unhideWhenUsed/>
    <w:rsid w:val="00133CB1"/>
    <w:rPr>
      <w:color w:val="0000FF" w:themeColor="hyperlink"/>
      <w:u w:val="single"/>
    </w:rPr>
  </w:style>
  <w:style w:type="character" w:styleId="Hipervnculovisitado">
    <w:name w:val="FollowedHyperlink"/>
    <w:basedOn w:val="Fuentedeprrafopredeter"/>
    <w:uiPriority w:val="99"/>
    <w:semiHidden/>
    <w:unhideWhenUsed/>
    <w:rsid w:val="00133CB1"/>
    <w:rPr>
      <w:color w:val="800080" w:themeColor="followedHyperlink"/>
      <w:u w:val="single"/>
    </w:rPr>
  </w:style>
  <w:style w:type="paragraph" w:styleId="Revisin">
    <w:name w:val="Revision"/>
    <w:hidden/>
    <w:uiPriority w:val="99"/>
    <w:semiHidden/>
    <w:rsid w:val="00635605"/>
    <w:pPr>
      <w:spacing w:after="0" w:line="240" w:lineRule="auto"/>
    </w:pPr>
  </w:style>
  <w:style w:type="character" w:styleId="Refdecomentario">
    <w:name w:val="annotation reference"/>
    <w:basedOn w:val="Fuentedeprrafopredeter"/>
    <w:uiPriority w:val="99"/>
    <w:semiHidden/>
    <w:unhideWhenUsed/>
    <w:rsid w:val="005F1444"/>
    <w:rPr>
      <w:sz w:val="16"/>
      <w:szCs w:val="16"/>
    </w:rPr>
  </w:style>
  <w:style w:type="paragraph" w:styleId="Asuntodelcomentario">
    <w:name w:val="annotation subject"/>
    <w:basedOn w:val="Textocomentario"/>
    <w:next w:val="Textocomentario"/>
    <w:link w:val="AsuntodelcomentarioCar"/>
    <w:uiPriority w:val="99"/>
    <w:semiHidden/>
    <w:unhideWhenUsed/>
    <w:rsid w:val="005F1444"/>
    <w:pPr>
      <w:spacing w:after="200"/>
    </w:pPr>
    <w:rPr>
      <w:rFonts w:asciiTheme="minorHAnsi" w:eastAsiaTheme="minorHAnsi" w:hAnsiTheme="minorHAnsi" w:cstheme="minorBidi"/>
      <w:b/>
      <w:bCs/>
      <w:snapToGrid/>
      <w:lang w:val="es-CO" w:eastAsia="en-US"/>
    </w:rPr>
  </w:style>
  <w:style w:type="character" w:customStyle="1" w:styleId="AsuntodelcomentarioCar">
    <w:name w:val="Asunto del comentario Car"/>
    <w:basedOn w:val="TextocomentarioCar"/>
    <w:link w:val="Asuntodelcomentario"/>
    <w:uiPriority w:val="99"/>
    <w:semiHidden/>
    <w:rsid w:val="005F1444"/>
    <w:rPr>
      <w:rFonts w:ascii="Arial" w:eastAsia="Times New Roman" w:hAnsi="Arial" w:cs="Arial"/>
      <w:b/>
      <w:bCs/>
      <w:snapToGrid/>
      <w:sz w:val="20"/>
      <w:szCs w:val="20"/>
      <w:lang w:val="es-ES" w:eastAsia="es-ES"/>
    </w:rPr>
  </w:style>
  <w:style w:type="character" w:customStyle="1" w:styleId="PrrafodelistaCar">
    <w:name w:val="Párrafo de lista Car"/>
    <w:aliases w:val="Texto Tabla Car"/>
    <w:link w:val="Prrafodelista"/>
    <w:uiPriority w:val="34"/>
    <w:locked/>
    <w:rsid w:val="0062088A"/>
    <w:rPr>
      <w:lang w:val="es-ES"/>
    </w:rPr>
  </w:style>
  <w:style w:type="character" w:styleId="Textoennegrita">
    <w:name w:val="Strong"/>
    <w:basedOn w:val="Fuentedeprrafopredeter"/>
    <w:uiPriority w:val="22"/>
    <w:qFormat/>
    <w:rsid w:val="000276CA"/>
    <w:rPr>
      <w:b/>
      <w:bCs/>
    </w:rPr>
  </w:style>
  <w:style w:type="paragraph" w:customStyle="1" w:styleId="TableParagraph">
    <w:name w:val="Table Paragraph"/>
    <w:basedOn w:val="Normal"/>
    <w:uiPriority w:val="1"/>
    <w:qFormat/>
    <w:rsid w:val="00E73C8C"/>
    <w:pPr>
      <w:widowControl w:val="0"/>
      <w:autoSpaceDE w:val="0"/>
      <w:autoSpaceDN w:val="0"/>
      <w:spacing w:after="0" w:line="240" w:lineRule="auto"/>
    </w:pPr>
    <w:rPr>
      <w:rFonts w:ascii="Arial" w:eastAsia="Arial" w:hAnsi="Arial" w:cs="Arial"/>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85756">
      <w:bodyDiv w:val="1"/>
      <w:marLeft w:val="0"/>
      <w:marRight w:val="0"/>
      <w:marTop w:val="0"/>
      <w:marBottom w:val="0"/>
      <w:divBdr>
        <w:top w:val="none" w:sz="0" w:space="0" w:color="auto"/>
        <w:left w:val="none" w:sz="0" w:space="0" w:color="auto"/>
        <w:bottom w:val="none" w:sz="0" w:space="0" w:color="auto"/>
        <w:right w:val="none" w:sz="0" w:space="0" w:color="auto"/>
      </w:divBdr>
    </w:div>
    <w:div w:id="31735866">
      <w:bodyDiv w:val="1"/>
      <w:marLeft w:val="0"/>
      <w:marRight w:val="0"/>
      <w:marTop w:val="0"/>
      <w:marBottom w:val="0"/>
      <w:divBdr>
        <w:top w:val="none" w:sz="0" w:space="0" w:color="auto"/>
        <w:left w:val="none" w:sz="0" w:space="0" w:color="auto"/>
        <w:bottom w:val="none" w:sz="0" w:space="0" w:color="auto"/>
        <w:right w:val="none" w:sz="0" w:space="0" w:color="auto"/>
      </w:divBdr>
    </w:div>
    <w:div w:id="238098865">
      <w:bodyDiv w:val="1"/>
      <w:marLeft w:val="0"/>
      <w:marRight w:val="0"/>
      <w:marTop w:val="0"/>
      <w:marBottom w:val="0"/>
      <w:divBdr>
        <w:top w:val="none" w:sz="0" w:space="0" w:color="auto"/>
        <w:left w:val="none" w:sz="0" w:space="0" w:color="auto"/>
        <w:bottom w:val="none" w:sz="0" w:space="0" w:color="auto"/>
        <w:right w:val="none" w:sz="0" w:space="0" w:color="auto"/>
      </w:divBdr>
    </w:div>
    <w:div w:id="253126460">
      <w:bodyDiv w:val="1"/>
      <w:marLeft w:val="0"/>
      <w:marRight w:val="0"/>
      <w:marTop w:val="0"/>
      <w:marBottom w:val="0"/>
      <w:divBdr>
        <w:top w:val="none" w:sz="0" w:space="0" w:color="auto"/>
        <w:left w:val="none" w:sz="0" w:space="0" w:color="auto"/>
        <w:bottom w:val="none" w:sz="0" w:space="0" w:color="auto"/>
        <w:right w:val="none" w:sz="0" w:space="0" w:color="auto"/>
      </w:divBdr>
    </w:div>
    <w:div w:id="289676010">
      <w:bodyDiv w:val="1"/>
      <w:marLeft w:val="0"/>
      <w:marRight w:val="0"/>
      <w:marTop w:val="0"/>
      <w:marBottom w:val="0"/>
      <w:divBdr>
        <w:top w:val="none" w:sz="0" w:space="0" w:color="auto"/>
        <w:left w:val="none" w:sz="0" w:space="0" w:color="auto"/>
        <w:bottom w:val="none" w:sz="0" w:space="0" w:color="auto"/>
        <w:right w:val="none" w:sz="0" w:space="0" w:color="auto"/>
      </w:divBdr>
    </w:div>
    <w:div w:id="292374002">
      <w:bodyDiv w:val="1"/>
      <w:marLeft w:val="0"/>
      <w:marRight w:val="0"/>
      <w:marTop w:val="0"/>
      <w:marBottom w:val="0"/>
      <w:divBdr>
        <w:top w:val="none" w:sz="0" w:space="0" w:color="auto"/>
        <w:left w:val="none" w:sz="0" w:space="0" w:color="auto"/>
        <w:bottom w:val="none" w:sz="0" w:space="0" w:color="auto"/>
        <w:right w:val="none" w:sz="0" w:space="0" w:color="auto"/>
      </w:divBdr>
    </w:div>
    <w:div w:id="299502732">
      <w:bodyDiv w:val="1"/>
      <w:marLeft w:val="0"/>
      <w:marRight w:val="0"/>
      <w:marTop w:val="0"/>
      <w:marBottom w:val="0"/>
      <w:divBdr>
        <w:top w:val="none" w:sz="0" w:space="0" w:color="auto"/>
        <w:left w:val="none" w:sz="0" w:space="0" w:color="auto"/>
        <w:bottom w:val="none" w:sz="0" w:space="0" w:color="auto"/>
        <w:right w:val="none" w:sz="0" w:space="0" w:color="auto"/>
      </w:divBdr>
    </w:div>
    <w:div w:id="482890645">
      <w:bodyDiv w:val="1"/>
      <w:marLeft w:val="0"/>
      <w:marRight w:val="0"/>
      <w:marTop w:val="0"/>
      <w:marBottom w:val="0"/>
      <w:divBdr>
        <w:top w:val="none" w:sz="0" w:space="0" w:color="auto"/>
        <w:left w:val="none" w:sz="0" w:space="0" w:color="auto"/>
        <w:bottom w:val="none" w:sz="0" w:space="0" w:color="auto"/>
        <w:right w:val="none" w:sz="0" w:space="0" w:color="auto"/>
      </w:divBdr>
    </w:div>
    <w:div w:id="844126266">
      <w:bodyDiv w:val="1"/>
      <w:marLeft w:val="0"/>
      <w:marRight w:val="0"/>
      <w:marTop w:val="0"/>
      <w:marBottom w:val="0"/>
      <w:divBdr>
        <w:top w:val="none" w:sz="0" w:space="0" w:color="auto"/>
        <w:left w:val="none" w:sz="0" w:space="0" w:color="auto"/>
        <w:bottom w:val="none" w:sz="0" w:space="0" w:color="auto"/>
        <w:right w:val="none" w:sz="0" w:space="0" w:color="auto"/>
      </w:divBdr>
      <w:divsChild>
        <w:div w:id="1346861994">
          <w:marLeft w:val="0"/>
          <w:marRight w:val="0"/>
          <w:marTop w:val="0"/>
          <w:marBottom w:val="0"/>
          <w:divBdr>
            <w:top w:val="none" w:sz="0" w:space="0" w:color="auto"/>
            <w:left w:val="none" w:sz="0" w:space="0" w:color="auto"/>
            <w:bottom w:val="none" w:sz="0" w:space="0" w:color="auto"/>
            <w:right w:val="none" w:sz="0" w:space="0" w:color="auto"/>
          </w:divBdr>
        </w:div>
        <w:div w:id="1594821429">
          <w:marLeft w:val="0"/>
          <w:marRight w:val="0"/>
          <w:marTop w:val="0"/>
          <w:marBottom w:val="0"/>
          <w:divBdr>
            <w:top w:val="none" w:sz="0" w:space="0" w:color="auto"/>
            <w:left w:val="none" w:sz="0" w:space="0" w:color="auto"/>
            <w:bottom w:val="none" w:sz="0" w:space="0" w:color="auto"/>
            <w:right w:val="none" w:sz="0" w:space="0" w:color="auto"/>
          </w:divBdr>
        </w:div>
        <w:div w:id="198318777">
          <w:marLeft w:val="708"/>
          <w:marRight w:val="0"/>
          <w:marTop w:val="0"/>
          <w:marBottom w:val="0"/>
          <w:divBdr>
            <w:top w:val="none" w:sz="0" w:space="0" w:color="auto"/>
            <w:left w:val="none" w:sz="0" w:space="0" w:color="auto"/>
            <w:bottom w:val="none" w:sz="0" w:space="0" w:color="auto"/>
            <w:right w:val="none" w:sz="0" w:space="0" w:color="auto"/>
          </w:divBdr>
        </w:div>
        <w:div w:id="875848801">
          <w:marLeft w:val="708"/>
          <w:marRight w:val="0"/>
          <w:marTop w:val="0"/>
          <w:marBottom w:val="0"/>
          <w:divBdr>
            <w:top w:val="none" w:sz="0" w:space="0" w:color="auto"/>
            <w:left w:val="none" w:sz="0" w:space="0" w:color="auto"/>
            <w:bottom w:val="none" w:sz="0" w:space="0" w:color="auto"/>
            <w:right w:val="none" w:sz="0" w:space="0" w:color="auto"/>
          </w:divBdr>
        </w:div>
        <w:div w:id="1920748905">
          <w:marLeft w:val="708"/>
          <w:marRight w:val="0"/>
          <w:marTop w:val="0"/>
          <w:marBottom w:val="0"/>
          <w:divBdr>
            <w:top w:val="none" w:sz="0" w:space="0" w:color="auto"/>
            <w:left w:val="none" w:sz="0" w:space="0" w:color="auto"/>
            <w:bottom w:val="none" w:sz="0" w:space="0" w:color="auto"/>
            <w:right w:val="none" w:sz="0" w:space="0" w:color="auto"/>
          </w:divBdr>
        </w:div>
        <w:div w:id="1189876021">
          <w:marLeft w:val="708"/>
          <w:marRight w:val="0"/>
          <w:marTop w:val="0"/>
          <w:marBottom w:val="0"/>
          <w:divBdr>
            <w:top w:val="none" w:sz="0" w:space="0" w:color="auto"/>
            <w:left w:val="none" w:sz="0" w:space="0" w:color="auto"/>
            <w:bottom w:val="none" w:sz="0" w:space="0" w:color="auto"/>
            <w:right w:val="none" w:sz="0" w:space="0" w:color="auto"/>
          </w:divBdr>
        </w:div>
        <w:div w:id="618493815">
          <w:marLeft w:val="708"/>
          <w:marRight w:val="0"/>
          <w:marTop w:val="0"/>
          <w:marBottom w:val="0"/>
          <w:divBdr>
            <w:top w:val="none" w:sz="0" w:space="0" w:color="auto"/>
            <w:left w:val="none" w:sz="0" w:space="0" w:color="auto"/>
            <w:bottom w:val="none" w:sz="0" w:space="0" w:color="auto"/>
            <w:right w:val="none" w:sz="0" w:space="0" w:color="auto"/>
          </w:divBdr>
        </w:div>
        <w:div w:id="1273705556">
          <w:marLeft w:val="708"/>
          <w:marRight w:val="0"/>
          <w:marTop w:val="0"/>
          <w:marBottom w:val="0"/>
          <w:divBdr>
            <w:top w:val="none" w:sz="0" w:space="0" w:color="auto"/>
            <w:left w:val="none" w:sz="0" w:space="0" w:color="auto"/>
            <w:bottom w:val="none" w:sz="0" w:space="0" w:color="auto"/>
            <w:right w:val="none" w:sz="0" w:space="0" w:color="auto"/>
          </w:divBdr>
        </w:div>
        <w:div w:id="427317609">
          <w:marLeft w:val="708"/>
          <w:marRight w:val="0"/>
          <w:marTop w:val="0"/>
          <w:marBottom w:val="0"/>
          <w:divBdr>
            <w:top w:val="none" w:sz="0" w:space="0" w:color="auto"/>
            <w:left w:val="none" w:sz="0" w:space="0" w:color="auto"/>
            <w:bottom w:val="none" w:sz="0" w:space="0" w:color="auto"/>
            <w:right w:val="none" w:sz="0" w:space="0" w:color="auto"/>
          </w:divBdr>
        </w:div>
      </w:divsChild>
    </w:div>
    <w:div w:id="873616162">
      <w:bodyDiv w:val="1"/>
      <w:marLeft w:val="0"/>
      <w:marRight w:val="0"/>
      <w:marTop w:val="0"/>
      <w:marBottom w:val="0"/>
      <w:divBdr>
        <w:top w:val="none" w:sz="0" w:space="0" w:color="auto"/>
        <w:left w:val="none" w:sz="0" w:space="0" w:color="auto"/>
        <w:bottom w:val="none" w:sz="0" w:space="0" w:color="auto"/>
        <w:right w:val="none" w:sz="0" w:space="0" w:color="auto"/>
      </w:divBdr>
    </w:div>
    <w:div w:id="901021418">
      <w:bodyDiv w:val="1"/>
      <w:marLeft w:val="0"/>
      <w:marRight w:val="0"/>
      <w:marTop w:val="0"/>
      <w:marBottom w:val="0"/>
      <w:divBdr>
        <w:top w:val="none" w:sz="0" w:space="0" w:color="auto"/>
        <w:left w:val="none" w:sz="0" w:space="0" w:color="auto"/>
        <w:bottom w:val="none" w:sz="0" w:space="0" w:color="auto"/>
        <w:right w:val="none" w:sz="0" w:space="0" w:color="auto"/>
      </w:divBdr>
    </w:div>
    <w:div w:id="939607971">
      <w:bodyDiv w:val="1"/>
      <w:marLeft w:val="0"/>
      <w:marRight w:val="0"/>
      <w:marTop w:val="0"/>
      <w:marBottom w:val="0"/>
      <w:divBdr>
        <w:top w:val="none" w:sz="0" w:space="0" w:color="auto"/>
        <w:left w:val="none" w:sz="0" w:space="0" w:color="auto"/>
        <w:bottom w:val="none" w:sz="0" w:space="0" w:color="auto"/>
        <w:right w:val="none" w:sz="0" w:space="0" w:color="auto"/>
      </w:divBdr>
    </w:div>
    <w:div w:id="941493998">
      <w:bodyDiv w:val="1"/>
      <w:marLeft w:val="0"/>
      <w:marRight w:val="0"/>
      <w:marTop w:val="0"/>
      <w:marBottom w:val="0"/>
      <w:divBdr>
        <w:top w:val="none" w:sz="0" w:space="0" w:color="auto"/>
        <w:left w:val="none" w:sz="0" w:space="0" w:color="auto"/>
        <w:bottom w:val="none" w:sz="0" w:space="0" w:color="auto"/>
        <w:right w:val="none" w:sz="0" w:space="0" w:color="auto"/>
      </w:divBdr>
    </w:div>
    <w:div w:id="1098334238">
      <w:bodyDiv w:val="1"/>
      <w:marLeft w:val="0"/>
      <w:marRight w:val="0"/>
      <w:marTop w:val="0"/>
      <w:marBottom w:val="0"/>
      <w:divBdr>
        <w:top w:val="none" w:sz="0" w:space="0" w:color="auto"/>
        <w:left w:val="none" w:sz="0" w:space="0" w:color="auto"/>
        <w:bottom w:val="none" w:sz="0" w:space="0" w:color="auto"/>
        <w:right w:val="none" w:sz="0" w:space="0" w:color="auto"/>
      </w:divBdr>
    </w:div>
    <w:div w:id="1104883878">
      <w:bodyDiv w:val="1"/>
      <w:marLeft w:val="0"/>
      <w:marRight w:val="0"/>
      <w:marTop w:val="0"/>
      <w:marBottom w:val="0"/>
      <w:divBdr>
        <w:top w:val="none" w:sz="0" w:space="0" w:color="auto"/>
        <w:left w:val="none" w:sz="0" w:space="0" w:color="auto"/>
        <w:bottom w:val="none" w:sz="0" w:space="0" w:color="auto"/>
        <w:right w:val="none" w:sz="0" w:space="0" w:color="auto"/>
      </w:divBdr>
    </w:div>
    <w:div w:id="1477796208">
      <w:bodyDiv w:val="1"/>
      <w:marLeft w:val="0"/>
      <w:marRight w:val="0"/>
      <w:marTop w:val="0"/>
      <w:marBottom w:val="0"/>
      <w:divBdr>
        <w:top w:val="none" w:sz="0" w:space="0" w:color="auto"/>
        <w:left w:val="none" w:sz="0" w:space="0" w:color="auto"/>
        <w:bottom w:val="none" w:sz="0" w:space="0" w:color="auto"/>
        <w:right w:val="none" w:sz="0" w:space="0" w:color="auto"/>
      </w:divBdr>
    </w:div>
    <w:div w:id="1688095974">
      <w:bodyDiv w:val="1"/>
      <w:marLeft w:val="0"/>
      <w:marRight w:val="0"/>
      <w:marTop w:val="0"/>
      <w:marBottom w:val="0"/>
      <w:divBdr>
        <w:top w:val="none" w:sz="0" w:space="0" w:color="auto"/>
        <w:left w:val="none" w:sz="0" w:space="0" w:color="auto"/>
        <w:bottom w:val="none" w:sz="0" w:space="0" w:color="auto"/>
        <w:right w:val="none" w:sz="0" w:space="0" w:color="auto"/>
      </w:divBdr>
    </w:div>
    <w:div w:id="1828085487">
      <w:bodyDiv w:val="1"/>
      <w:marLeft w:val="0"/>
      <w:marRight w:val="0"/>
      <w:marTop w:val="0"/>
      <w:marBottom w:val="0"/>
      <w:divBdr>
        <w:top w:val="none" w:sz="0" w:space="0" w:color="auto"/>
        <w:left w:val="none" w:sz="0" w:space="0" w:color="auto"/>
        <w:bottom w:val="none" w:sz="0" w:space="0" w:color="auto"/>
        <w:right w:val="none" w:sz="0" w:space="0" w:color="auto"/>
      </w:divBdr>
    </w:div>
    <w:div w:id="2004164719">
      <w:bodyDiv w:val="1"/>
      <w:marLeft w:val="0"/>
      <w:marRight w:val="0"/>
      <w:marTop w:val="0"/>
      <w:marBottom w:val="0"/>
      <w:divBdr>
        <w:top w:val="none" w:sz="0" w:space="0" w:color="auto"/>
        <w:left w:val="none" w:sz="0" w:space="0" w:color="auto"/>
        <w:bottom w:val="none" w:sz="0" w:space="0" w:color="auto"/>
        <w:right w:val="none" w:sz="0" w:space="0" w:color="auto"/>
      </w:divBdr>
    </w:div>
    <w:div w:id="2070573476">
      <w:bodyDiv w:val="1"/>
      <w:marLeft w:val="0"/>
      <w:marRight w:val="0"/>
      <w:marTop w:val="0"/>
      <w:marBottom w:val="0"/>
      <w:divBdr>
        <w:top w:val="none" w:sz="0" w:space="0" w:color="auto"/>
        <w:left w:val="none" w:sz="0" w:space="0" w:color="auto"/>
        <w:bottom w:val="none" w:sz="0" w:space="0" w:color="auto"/>
        <w:right w:val="none" w:sz="0" w:space="0" w:color="auto"/>
      </w:divBdr>
    </w:div>
    <w:div w:id="2125221840">
      <w:bodyDiv w:val="1"/>
      <w:marLeft w:val="0"/>
      <w:marRight w:val="0"/>
      <w:marTop w:val="0"/>
      <w:marBottom w:val="0"/>
      <w:divBdr>
        <w:top w:val="none" w:sz="0" w:space="0" w:color="auto"/>
        <w:left w:val="none" w:sz="0" w:space="0" w:color="auto"/>
        <w:bottom w:val="none" w:sz="0" w:space="0" w:color="auto"/>
        <w:right w:val="none" w:sz="0" w:space="0" w:color="auto"/>
      </w:divBdr>
    </w:div>
    <w:div w:id="2140805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diagramDrawing" Target="diagrams/drawing1.xml"/><Relationship Id="rId18" Type="http://schemas.microsoft.com/office/2007/relationships/diagramDrawing" Target="diagrams/drawing2.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diagramQuickStyle" Target="diagrams/quickStyle3.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diagramColors" Target="diagrams/colors2.xm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diagramQuickStyle" Target="diagrams/quickStyle2.xml"/><Relationship Id="rId20" Type="http://schemas.openxmlformats.org/officeDocument/2006/relationships/diagramLayout" Target="diagrams/layout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24" Type="http://schemas.openxmlformats.org/officeDocument/2006/relationships/hyperlink" Target="http://www.minvivienda.gov.co/viceministerios/viceministerio-de-vivienda/credito-para-vivienda-del-fna" TargetMode="External"/><Relationship Id="rId5" Type="http://schemas.openxmlformats.org/officeDocument/2006/relationships/webSettings" Target="webSettings.xml"/><Relationship Id="rId15" Type="http://schemas.openxmlformats.org/officeDocument/2006/relationships/diagramLayout" Target="diagrams/layout2.xml"/><Relationship Id="rId23" Type="http://schemas.microsoft.com/office/2007/relationships/diagramDrawing" Target="diagrams/drawing3.xml"/><Relationship Id="rId10" Type="http://schemas.openxmlformats.org/officeDocument/2006/relationships/diagramLayout" Target="diagrams/layout1.xml"/><Relationship Id="rId19" Type="http://schemas.openxmlformats.org/officeDocument/2006/relationships/diagramData" Target="diagrams/data3.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diagramData" Target="diagrams/data2.xml"/><Relationship Id="rId22" Type="http://schemas.openxmlformats.org/officeDocument/2006/relationships/diagramColors" Target="diagrams/colors3.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6C017E3-DA34-4CD7-8CFF-747F54D534A9}" type="doc">
      <dgm:prSet loTypeId="urn:microsoft.com/office/officeart/2005/8/layout/radial5" loCatId="cycle" qsTypeId="urn:microsoft.com/office/officeart/2005/8/quickstyle/simple1" qsCatId="simple" csTypeId="urn:microsoft.com/office/officeart/2005/8/colors/colorful5" csCatId="colorful" phldr="1"/>
      <dgm:spPr/>
      <dgm:t>
        <a:bodyPr/>
        <a:lstStyle/>
        <a:p>
          <a:endParaRPr lang="es-ES"/>
        </a:p>
      </dgm:t>
    </dgm:pt>
    <dgm:pt modelId="{026F9F51-272D-4270-8116-E058379C4047}">
      <dgm:prSet phldrT="[Texto]" custT="1"/>
      <dgm:spPr/>
      <dgm:t>
        <a:bodyPr/>
        <a:lstStyle/>
        <a:p>
          <a:r>
            <a:rPr lang="es-ES" sz="1500" b="1">
              <a:latin typeface="Arial Narrow" pitchFamily="34" charset="0"/>
            </a:rPr>
            <a:t>Acompañamiento social a población demanda libre </a:t>
          </a:r>
        </a:p>
      </dgm:t>
    </dgm:pt>
    <dgm:pt modelId="{BF402A9A-F309-4246-9471-A552FC26243A}" type="parTrans" cxnId="{1600D686-A36F-4199-A584-BB2599583485}">
      <dgm:prSet/>
      <dgm:spPr/>
      <dgm:t>
        <a:bodyPr/>
        <a:lstStyle/>
        <a:p>
          <a:endParaRPr lang="es-ES"/>
        </a:p>
      </dgm:t>
    </dgm:pt>
    <dgm:pt modelId="{E9036C10-A5AA-4877-A3D5-CAE59BDBFA12}" type="sibTrans" cxnId="{1600D686-A36F-4199-A584-BB2599583485}">
      <dgm:prSet/>
      <dgm:spPr/>
      <dgm:t>
        <a:bodyPr/>
        <a:lstStyle/>
        <a:p>
          <a:endParaRPr lang="es-ES"/>
        </a:p>
      </dgm:t>
    </dgm:pt>
    <dgm:pt modelId="{84D211EB-F419-4E0E-833C-8998142775FA}">
      <dgm:prSet phldrT="[Texto]" custT="1"/>
      <dgm:spPr/>
      <dgm:t>
        <a:bodyPr/>
        <a:lstStyle/>
        <a:p>
          <a:r>
            <a:rPr lang="es-ES" sz="1400" b="1">
              <a:latin typeface="Arial Narrow" pitchFamily="34" charset="0"/>
            </a:rPr>
            <a:t>Social</a:t>
          </a:r>
          <a:r>
            <a:rPr lang="es-ES" sz="1400">
              <a:latin typeface="Arial Narrow" pitchFamily="34" charset="0"/>
            </a:rPr>
            <a:t> </a:t>
          </a:r>
        </a:p>
      </dgm:t>
    </dgm:pt>
    <dgm:pt modelId="{FBEE7107-04D3-445F-B19B-19D37DEAADD0}" type="parTrans" cxnId="{37BA8503-1E0F-45D8-994F-59C63F5163DC}">
      <dgm:prSet/>
      <dgm:spPr/>
      <dgm:t>
        <a:bodyPr/>
        <a:lstStyle/>
        <a:p>
          <a:endParaRPr lang="es-ES"/>
        </a:p>
      </dgm:t>
    </dgm:pt>
    <dgm:pt modelId="{9A95092D-09EA-4B0A-9EE0-1E8C04C2E281}" type="sibTrans" cxnId="{37BA8503-1E0F-45D8-994F-59C63F5163DC}">
      <dgm:prSet/>
      <dgm:spPr/>
      <dgm:t>
        <a:bodyPr/>
        <a:lstStyle/>
        <a:p>
          <a:endParaRPr lang="es-ES"/>
        </a:p>
      </dgm:t>
    </dgm:pt>
    <dgm:pt modelId="{8D6CA139-6AC9-4E5D-A5EA-2A235AB01973}">
      <dgm:prSet phldrT="[Texto]" custT="1"/>
      <dgm:spPr/>
      <dgm:t>
        <a:bodyPr/>
        <a:lstStyle/>
        <a:p>
          <a:r>
            <a:rPr lang="es-ES" sz="1400" b="1">
              <a:latin typeface="Arial Narrow" pitchFamily="34" charset="0"/>
            </a:rPr>
            <a:t>Técnico </a:t>
          </a:r>
        </a:p>
      </dgm:t>
    </dgm:pt>
    <dgm:pt modelId="{7712BE1D-030D-4CBD-933D-3DFF5476D5BA}" type="parTrans" cxnId="{8A6E308C-B29B-4316-A8D8-9769C4162A64}">
      <dgm:prSet/>
      <dgm:spPr/>
      <dgm:t>
        <a:bodyPr/>
        <a:lstStyle/>
        <a:p>
          <a:endParaRPr lang="es-ES"/>
        </a:p>
      </dgm:t>
    </dgm:pt>
    <dgm:pt modelId="{5DC7F3D5-61B7-435E-AB65-27C275956C9B}" type="sibTrans" cxnId="{8A6E308C-B29B-4316-A8D8-9769C4162A64}">
      <dgm:prSet/>
      <dgm:spPr/>
      <dgm:t>
        <a:bodyPr/>
        <a:lstStyle/>
        <a:p>
          <a:endParaRPr lang="es-ES"/>
        </a:p>
      </dgm:t>
    </dgm:pt>
    <dgm:pt modelId="{45010E14-9FD7-48D6-A7DC-320AFB6B3139}">
      <dgm:prSet phldrT="[Texto]" custT="1"/>
      <dgm:spPr/>
      <dgm:t>
        <a:bodyPr/>
        <a:lstStyle/>
        <a:p>
          <a:r>
            <a:rPr lang="es-ES" sz="1300" b="1">
              <a:latin typeface="Arial Narrow" pitchFamily="34" charset="0"/>
            </a:rPr>
            <a:t>Jurídico</a:t>
          </a:r>
          <a:r>
            <a:rPr lang="es-ES" sz="1300">
              <a:latin typeface="Arial Narrow" pitchFamily="34" charset="0"/>
            </a:rPr>
            <a:t> </a:t>
          </a:r>
        </a:p>
      </dgm:t>
    </dgm:pt>
    <dgm:pt modelId="{9AF6C627-995D-45A5-8860-0196F77A917F}" type="parTrans" cxnId="{531F3AA2-BA1D-49B8-A745-BD8E2E9797A7}">
      <dgm:prSet/>
      <dgm:spPr/>
      <dgm:t>
        <a:bodyPr/>
        <a:lstStyle/>
        <a:p>
          <a:endParaRPr lang="es-ES"/>
        </a:p>
      </dgm:t>
    </dgm:pt>
    <dgm:pt modelId="{4A4849B4-3294-45F8-8A40-88C9F7D480CE}" type="sibTrans" cxnId="{531F3AA2-BA1D-49B8-A745-BD8E2E9797A7}">
      <dgm:prSet/>
      <dgm:spPr/>
      <dgm:t>
        <a:bodyPr/>
        <a:lstStyle/>
        <a:p>
          <a:endParaRPr lang="es-ES"/>
        </a:p>
      </dgm:t>
    </dgm:pt>
    <dgm:pt modelId="{EE1E9BEF-0BFA-496D-AD08-F5F0C37A5CD8}">
      <dgm:prSet phldrT="[Texto]" custT="1"/>
      <dgm:spPr/>
      <dgm:t>
        <a:bodyPr/>
        <a:lstStyle/>
        <a:p>
          <a:r>
            <a:rPr lang="es-ES" sz="1100" b="1">
              <a:latin typeface="Arial Narrow" pitchFamily="34" charset="0"/>
            </a:rPr>
            <a:t>Administrativo </a:t>
          </a:r>
        </a:p>
      </dgm:t>
    </dgm:pt>
    <dgm:pt modelId="{4C5F119B-1854-46EE-A9A6-63E8FAAC178E}" type="parTrans" cxnId="{FD83E704-3E4E-4728-B19F-E56CEC07A230}">
      <dgm:prSet/>
      <dgm:spPr/>
      <dgm:t>
        <a:bodyPr/>
        <a:lstStyle/>
        <a:p>
          <a:endParaRPr lang="es-ES"/>
        </a:p>
      </dgm:t>
    </dgm:pt>
    <dgm:pt modelId="{BC9D608A-953C-49EF-857D-6E96C92F6650}" type="sibTrans" cxnId="{FD83E704-3E4E-4728-B19F-E56CEC07A230}">
      <dgm:prSet/>
      <dgm:spPr/>
      <dgm:t>
        <a:bodyPr/>
        <a:lstStyle/>
        <a:p>
          <a:endParaRPr lang="es-ES"/>
        </a:p>
      </dgm:t>
    </dgm:pt>
    <dgm:pt modelId="{5923BE89-3C55-4CCE-98AB-B356CC44B9D2}">
      <dgm:prSet custT="1"/>
      <dgm:spPr/>
      <dgm:t>
        <a:bodyPr/>
        <a:lstStyle/>
        <a:p>
          <a:r>
            <a:rPr lang="es-ES" sz="1300" b="1">
              <a:latin typeface="Arial Narrow" pitchFamily="34" charset="0"/>
            </a:rPr>
            <a:t>Financiero </a:t>
          </a:r>
        </a:p>
      </dgm:t>
    </dgm:pt>
    <dgm:pt modelId="{26AA1493-2B33-4622-AB70-1A2D87BD0406}" type="parTrans" cxnId="{64762229-0E97-4B17-B561-D32DF0961429}">
      <dgm:prSet/>
      <dgm:spPr/>
      <dgm:t>
        <a:bodyPr/>
        <a:lstStyle/>
        <a:p>
          <a:endParaRPr lang="es-ES"/>
        </a:p>
      </dgm:t>
    </dgm:pt>
    <dgm:pt modelId="{18C5043A-7658-41AB-9A4D-27840170040F}" type="sibTrans" cxnId="{64762229-0E97-4B17-B561-D32DF0961429}">
      <dgm:prSet/>
      <dgm:spPr/>
      <dgm:t>
        <a:bodyPr/>
        <a:lstStyle/>
        <a:p>
          <a:endParaRPr lang="es-ES"/>
        </a:p>
      </dgm:t>
    </dgm:pt>
    <dgm:pt modelId="{F598147E-2DD8-40CD-9B4D-9F2BACC1C18A}" type="pres">
      <dgm:prSet presAssocID="{E6C017E3-DA34-4CD7-8CFF-747F54D534A9}" presName="Name0" presStyleCnt="0">
        <dgm:presLayoutVars>
          <dgm:chMax val="1"/>
          <dgm:dir/>
          <dgm:animLvl val="ctr"/>
          <dgm:resizeHandles val="exact"/>
        </dgm:presLayoutVars>
      </dgm:prSet>
      <dgm:spPr/>
    </dgm:pt>
    <dgm:pt modelId="{EBF504E4-727E-4FC9-A723-3BA59E9DB7AC}" type="pres">
      <dgm:prSet presAssocID="{026F9F51-272D-4270-8116-E058379C4047}" presName="centerShape" presStyleLbl="node0" presStyleIdx="0" presStyleCnt="1" custScaleX="252256" custScaleY="181834" custLinFactNeighborX="1464" custLinFactNeighborY="6348"/>
      <dgm:spPr/>
    </dgm:pt>
    <dgm:pt modelId="{55F8870F-C76E-4BD4-A25C-0F4D07E3D226}" type="pres">
      <dgm:prSet presAssocID="{FBEE7107-04D3-445F-B19B-19D37DEAADD0}" presName="parTrans" presStyleLbl="sibTrans2D1" presStyleIdx="0" presStyleCnt="5"/>
      <dgm:spPr/>
    </dgm:pt>
    <dgm:pt modelId="{1AF55B01-C886-4AAB-BE74-5F2BF1DFD1C8}" type="pres">
      <dgm:prSet presAssocID="{FBEE7107-04D3-445F-B19B-19D37DEAADD0}" presName="connectorText" presStyleLbl="sibTrans2D1" presStyleIdx="0" presStyleCnt="5"/>
      <dgm:spPr/>
    </dgm:pt>
    <dgm:pt modelId="{F8E86A4F-2EC9-47D8-93D2-281CAB391DF0}" type="pres">
      <dgm:prSet presAssocID="{84D211EB-F419-4E0E-833C-8998142775FA}" presName="node" presStyleLbl="node1" presStyleIdx="0" presStyleCnt="5" custScaleX="129386" custScaleY="97085" custRadScaleRad="94045" custRadScaleInc="-6077">
        <dgm:presLayoutVars>
          <dgm:bulletEnabled val="1"/>
        </dgm:presLayoutVars>
      </dgm:prSet>
      <dgm:spPr/>
    </dgm:pt>
    <dgm:pt modelId="{1E661A33-334C-4F88-925F-102FC0D953A1}" type="pres">
      <dgm:prSet presAssocID="{7712BE1D-030D-4CBD-933D-3DFF5476D5BA}" presName="parTrans" presStyleLbl="sibTrans2D1" presStyleIdx="1" presStyleCnt="5"/>
      <dgm:spPr/>
    </dgm:pt>
    <dgm:pt modelId="{13514BE5-40A8-4A9A-A398-48AEC45B1E43}" type="pres">
      <dgm:prSet presAssocID="{7712BE1D-030D-4CBD-933D-3DFF5476D5BA}" presName="connectorText" presStyleLbl="sibTrans2D1" presStyleIdx="1" presStyleCnt="5"/>
      <dgm:spPr/>
    </dgm:pt>
    <dgm:pt modelId="{5803AB58-A57A-44FF-BEE7-092EAB8B6EED}" type="pres">
      <dgm:prSet presAssocID="{8D6CA139-6AC9-4E5D-A5EA-2A235AB01973}" presName="node" presStyleLbl="node1" presStyleIdx="1" presStyleCnt="5" custScaleX="131564" custScaleY="108124" custRadScaleRad="145658" custRadScaleInc="-1165">
        <dgm:presLayoutVars>
          <dgm:bulletEnabled val="1"/>
        </dgm:presLayoutVars>
      </dgm:prSet>
      <dgm:spPr/>
    </dgm:pt>
    <dgm:pt modelId="{B7041669-7F06-4298-8AEF-B01F190BB2FB}" type="pres">
      <dgm:prSet presAssocID="{9AF6C627-995D-45A5-8860-0196F77A917F}" presName="parTrans" presStyleLbl="sibTrans2D1" presStyleIdx="2" presStyleCnt="5"/>
      <dgm:spPr/>
    </dgm:pt>
    <dgm:pt modelId="{A0846677-ED37-4B25-962C-724D9AA1E0A2}" type="pres">
      <dgm:prSet presAssocID="{9AF6C627-995D-45A5-8860-0196F77A917F}" presName="connectorText" presStyleLbl="sibTrans2D1" presStyleIdx="2" presStyleCnt="5"/>
      <dgm:spPr/>
    </dgm:pt>
    <dgm:pt modelId="{233894C2-13BC-463B-8EA7-A46D7DA512E7}" type="pres">
      <dgm:prSet presAssocID="{45010E14-9FD7-48D6-A7DC-320AFB6B3139}" presName="node" presStyleLbl="node1" presStyleIdx="2" presStyleCnt="5" custScaleX="136161" custScaleY="119609" custRadScaleRad="155790" custRadScaleInc="-62292">
        <dgm:presLayoutVars>
          <dgm:bulletEnabled val="1"/>
        </dgm:presLayoutVars>
      </dgm:prSet>
      <dgm:spPr/>
    </dgm:pt>
    <dgm:pt modelId="{FC67A220-A3A7-4A98-8D46-F493B26BC43B}" type="pres">
      <dgm:prSet presAssocID="{4C5F119B-1854-46EE-A9A6-63E8FAAC178E}" presName="parTrans" presStyleLbl="sibTrans2D1" presStyleIdx="3" presStyleCnt="5"/>
      <dgm:spPr/>
    </dgm:pt>
    <dgm:pt modelId="{6A2B1AE7-866E-41B8-A2E5-CD66B872D795}" type="pres">
      <dgm:prSet presAssocID="{4C5F119B-1854-46EE-A9A6-63E8FAAC178E}" presName="connectorText" presStyleLbl="sibTrans2D1" presStyleIdx="3" presStyleCnt="5"/>
      <dgm:spPr/>
    </dgm:pt>
    <dgm:pt modelId="{22A55858-C15B-4BC8-953E-84DE0FA2B38C}" type="pres">
      <dgm:prSet presAssocID="{EE1E9BEF-0BFA-496D-AD08-F5F0C37A5CD8}" presName="node" presStyleLbl="node1" presStyleIdx="3" presStyleCnt="5" custScaleX="153201" custScaleY="117846" custRadScaleRad="156195" custRadScaleInc="60935">
        <dgm:presLayoutVars>
          <dgm:bulletEnabled val="1"/>
        </dgm:presLayoutVars>
      </dgm:prSet>
      <dgm:spPr/>
    </dgm:pt>
    <dgm:pt modelId="{936FDFBA-1237-4427-A4EE-E985B350B4CD}" type="pres">
      <dgm:prSet presAssocID="{26AA1493-2B33-4622-AB70-1A2D87BD0406}" presName="parTrans" presStyleLbl="sibTrans2D1" presStyleIdx="4" presStyleCnt="5"/>
      <dgm:spPr/>
    </dgm:pt>
    <dgm:pt modelId="{90BFCE6F-5E1A-442E-B993-69432F9D3E85}" type="pres">
      <dgm:prSet presAssocID="{26AA1493-2B33-4622-AB70-1A2D87BD0406}" presName="connectorText" presStyleLbl="sibTrans2D1" presStyleIdx="4" presStyleCnt="5"/>
      <dgm:spPr/>
    </dgm:pt>
    <dgm:pt modelId="{1B3CD6A2-F2DC-4AAD-9959-AD0A3514BA80}" type="pres">
      <dgm:prSet presAssocID="{5923BE89-3C55-4CCE-98AB-B356CC44B9D2}" presName="node" presStyleLbl="node1" presStyleIdx="4" presStyleCnt="5" custScaleX="125257" custScaleY="112189" custRadScaleRad="144846" custRadScaleInc="-3670">
        <dgm:presLayoutVars>
          <dgm:bulletEnabled val="1"/>
        </dgm:presLayoutVars>
      </dgm:prSet>
      <dgm:spPr/>
    </dgm:pt>
  </dgm:ptLst>
  <dgm:cxnLst>
    <dgm:cxn modelId="{37BA8503-1E0F-45D8-994F-59C63F5163DC}" srcId="{026F9F51-272D-4270-8116-E058379C4047}" destId="{84D211EB-F419-4E0E-833C-8998142775FA}" srcOrd="0" destOrd="0" parTransId="{FBEE7107-04D3-445F-B19B-19D37DEAADD0}" sibTransId="{9A95092D-09EA-4B0A-9EE0-1E8C04C2E281}"/>
    <dgm:cxn modelId="{FD83E704-3E4E-4728-B19F-E56CEC07A230}" srcId="{026F9F51-272D-4270-8116-E058379C4047}" destId="{EE1E9BEF-0BFA-496D-AD08-F5F0C37A5CD8}" srcOrd="3" destOrd="0" parTransId="{4C5F119B-1854-46EE-A9A6-63E8FAAC178E}" sibTransId="{BC9D608A-953C-49EF-857D-6E96C92F6650}"/>
    <dgm:cxn modelId="{DC9CD210-90A3-466D-90E8-FF34D4CBB0BF}" type="presOf" srcId="{4C5F119B-1854-46EE-A9A6-63E8FAAC178E}" destId="{6A2B1AE7-866E-41B8-A2E5-CD66B872D795}" srcOrd="1" destOrd="0" presId="urn:microsoft.com/office/officeart/2005/8/layout/radial5"/>
    <dgm:cxn modelId="{751CE428-E8E4-4453-BE09-35D8A8C80267}" type="presOf" srcId="{26AA1493-2B33-4622-AB70-1A2D87BD0406}" destId="{936FDFBA-1237-4427-A4EE-E985B350B4CD}" srcOrd="0" destOrd="0" presId="urn:microsoft.com/office/officeart/2005/8/layout/radial5"/>
    <dgm:cxn modelId="{64762229-0E97-4B17-B561-D32DF0961429}" srcId="{026F9F51-272D-4270-8116-E058379C4047}" destId="{5923BE89-3C55-4CCE-98AB-B356CC44B9D2}" srcOrd="4" destOrd="0" parTransId="{26AA1493-2B33-4622-AB70-1A2D87BD0406}" sibTransId="{18C5043A-7658-41AB-9A4D-27840170040F}"/>
    <dgm:cxn modelId="{C445A02D-7F59-4612-8692-15BB60E0FD42}" type="presOf" srcId="{9AF6C627-995D-45A5-8860-0196F77A917F}" destId="{B7041669-7F06-4298-8AEF-B01F190BB2FB}" srcOrd="0" destOrd="0" presId="urn:microsoft.com/office/officeart/2005/8/layout/radial5"/>
    <dgm:cxn modelId="{45ABD42F-52F0-4B7C-AF7B-57AFF1C762B5}" type="presOf" srcId="{FBEE7107-04D3-445F-B19B-19D37DEAADD0}" destId="{1AF55B01-C886-4AAB-BE74-5F2BF1DFD1C8}" srcOrd="1" destOrd="0" presId="urn:microsoft.com/office/officeart/2005/8/layout/radial5"/>
    <dgm:cxn modelId="{C2D5A23F-912D-4F75-B3A3-79C9205E8E50}" type="presOf" srcId="{84D211EB-F419-4E0E-833C-8998142775FA}" destId="{F8E86A4F-2EC9-47D8-93D2-281CAB391DF0}" srcOrd="0" destOrd="0" presId="urn:microsoft.com/office/officeart/2005/8/layout/radial5"/>
    <dgm:cxn modelId="{B99AF94E-5E04-4FED-88D6-E2E1CC6BDC85}" type="presOf" srcId="{E6C017E3-DA34-4CD7-8CFF-747F54D534A9}" destId="{F598147E-2DD8-40CD-9B4D-9F2BACC1C18A}" srcOrd="0" destOrd="0" presId="urn:microsoft.com/office/officeart/2005/8/layout/radial5"/>
    <dgm:cxn modelId="{310D944F-F091-4186-9E0B-EECDF1A41587}" type="presOf" srcId="{EE1E9BEF-0BFA-496D-AD08-F5F0C37A5CD8}" destId="{22A55858-C15B-4BC8-953E-84DE0FA2B38C}" srcOrd="0" destOrd="0" presId="urn:microsoft.com/office/officeart/2005/8/layout/radial5"/>
    <dgm:cxn modelId="{410DC64F-732A-45FA-8E96-643E711D4B9E}" type="presOf" srcId="{26AA1493-2B33-4622-AB70-1A2D87BD0406}" destId="{90BFCE6F-5E1A-442E-B993-69432F9D3E85}" srcOrd="1" destOrd="0" presId="urn:microsoft.com/office/officeart/2005/8/layout/radial5"/>
    <dgm:cxn modelId="{381C3851-CC27-4C19-8822-696ECFAD76AE}" type="presOf" srcId="{4C5F119B-1854-46EE-A9A6-63E8FAAC178E}" destId="{FC67A220-A3A7-4A98-8D46-F493B26BC43B}" srcOrd="0" destOrd="0" presId="urn:microsoft.com/office/officeart/2005/8/layout/radial5"/>
    <dgm:cxn modelId="{DD4AFD5A-141B-412F-B71C-C49D209E0FE8}" type="presOf" srcId="{7712BE1D-030D-4CBD-933D-3DFF5476D5BA}" destId="{1E661A33-334C-4F88-925F-102FC0D953A1}" srcOrd="0" destOrd="0" presId="urn:microsoft.com/office/officeart/2005/8/layout/radial5"/>
    <dgm:cxn modelId="{48BB487C-6770-4AE6-B487-2BA30D6868B8}" type="presOf" srcId="{45010E14-9FD7-48D6-A7DC-320AFB6B3139}" destId="{233894C2-13BC-463B-8EA7-A46D7DA512E7}" srcOrd="0" destOrd="0" presId="urn:microsoft.com/office/officeart/2005/8/layout/radial5"/>
    <dgm:cxn modelId="{6A23AC7E-CB8C-4A8B-8018-652A144CBE3D}" type="presOf" srcId="{9AF6C627-995D-45A5-8860-0196F77A917F}" destId="{A0846677-ED37-4B25-962C-724D9AA1E0A2}" srcOrd="1" destOrd="0" presId="urn:microsoft.com/office/officeart/2005/8/layout/radial5"/>
    <dgm:cxn modelId="{E5D11B83-42BC-407A-85A1-3B1D3EDC495B}" type="presOf" srcId="{8D6CA139-6AC9-4E5D-A5EA-2A235AB01973}" destId="{5803AB58-A57A-44FF-BEE7-092EAB8B6EED}" srcOrd="0" destOrd="0" presId="urn:microsoft.com/office/officeart/2005/8/layout/radial5"/>
    <dgm:cxn modelId="{1600D686-A36F-4199-A584-BB2599583485}" srcId="{E6C017E3-DA34-4CD7-8CFF-747F54D534A9}" destId="{026F9F51-272D-4270-8116-E058379C4047}" srcOrd="0" destOrd="0" parTransId="{BF402A9A-F309-4246-9471-A552FC26243A}" sibTransId="{E9036C10-A5AA-4877-A3D5-CAE59BDBFA12}"/>
    <dgm:cxn modelId="{8A6E308C-B29B-4316-A8D8-9769C4162A64}" srcId="{026F9F51-272D-4270-8116-E058379C4047}" destId="{8D6CA139-6AC9-4E5D-A5EA-2A235AB01973}" srcOrd="1" destOrd="0" parTransId="{7712BE1D-030D-4CBD-933D-3DFF5476D5BA}" sibTransId="{5DC7F3D5-61B7-435E-AB65-27C275956C9B}"/>
    <dgm:cxn modelId="{531F3AA2-BA1D-49B8-A745-BD8E2E9797A7}" srcId="{026F9F51-272D-4270-8116-E058379C4047}" destId="{45010E14-9FD7-48D6-A7DC-320AFB6B3139}" srcOrd="2" destOrd="0" parTransId="{9AF6C627-995D-45A5-8860-0196F77A917F}" sibTransId="{4A4849B4-3294-45F8-8A40-88C9F7D480CE}"/>
    <dgm:cxn modelId="{98E653A9-CB54-4D77-9ABA-ABC73F20BE6A}" type="presOf" srcId="{5923BE89-3C55-4CCE-98AB-B356CC44B9D2}" destId="{1B3CD6A2-F2DC-4AAD-9959-AD0A3514BA80}" srcOrd="0" destOrd="0" presId="urn:microsoft.com/office/officeart/2005/8/layout/radial5"/>
    <dgm:cxn modelId="{5BB259B7-6C39-468E-BA9D-2DB8265FF970}" type="presOf" srcId="{7712BE1D-030D-4CBD-933D-3DFF5476D5BA}" destId="{13514BE5-40A8-4A9A-A398-48AEC45B1E43}" srcOrd="1" destOrd="0" presId="urn:microsoft.com/office/officeart/2005/8/layout/radial5"/>
    <dgm:cxn modelId="{DC6278E2-D054-4782-AA11-3A287E713251}" type="presOf" srcId="{FBEE7107-04D3-445F-B19B-19D37DEAADD0}" destId="{55F8870F-C76E-4BD4-A25C-0F4D07E3D226}" srcOrd="0" destOrd="0" presId="urn:microsoft.com/office/officeart/2005/8/layout/radial5"/>
    <dgm:cxn modelId="{9BAD4BFD-979A-43AE-B7B0-58599AC1D563}" type="presOf" srcId="{026F9F51-272D-4270-8116-E058379C4047}" destId="{EBF504E4-727E-4FC9-A723-3BA59E9DB7AC}" srcOrd="0" destOrd="0" presId="urn:microsoft.com/office/officeart/2005/8/layout/radial5"/>
    <dgm:cxn modelId="{15679BC1-3FA9-4CD0-8FC3-CED46ABC8B0B}" type="presParOf" srcId="{F598147E-2DD8-40CD-9B4D-9F2BACC1C18A}" destId="{EBF504E4-727E-4FC9-A723-3BA59E9DB7AC}" srcOrd="0" destOrd="0" presId="urn:microsoft.com/office/officeart/2005/8/layout/radial5"/>
    <dgm:cxn modelId="{6251B5FC-7F0F-4837-A706-93E40D069604}" type="presParOf" srcId="{F598147E-2DD8-40CD-9B4D-9F2BACC1C18A}" destId="{55F8870F-C76E-4BD4-A25C-0F4D07E3D226}" srcOrd="1" destOrd="0" presId="urn:microsoft.com/office/officeart/2005/8/layout/radial5"/>
    <dgm:cxn modelId="{2189BAB4-D2F9-4918-8B82-BEE0724DDF28}" type="presParOf" srcId="{55F8870F-C76E-4BD4-A25C-0F4D07E3D226}" destId="{1AF55B01-C886-4AAB-BE74-5F2BF1DFD1C8}" srcOrd="0" destOrd="0" presId="urn:microsoft.com/office/officeart/2005/8/layout/radial5"/>
    <dgm:cxn modelId="{364AFFF2-1E2C-404D-A713-660EAFD9AE69}" type="presParOf" srcId="{F598147E-2DD8-40CD-9B4D-9F2BACC1C18A}" destId="{F8E86A4F-2EC9-47D8-93D2-281CAB391DF0}" srcOrd="2" destOrd="0" presId="urn:microsoft.com/office/officeart/2005/8/layout/radial5"/>
    <dgm:cxn modelId="{5AA9E8EB-7BD8-4EAF-913F-6CA7A6638516}" type="presParOf" srcId="{F598147E-2DD8-40CD-9B4D-9F2BACC1C18A}" destId="{1E661A33-334C-4F88-925F-102FC0D953A1}" srcOrd="3" destOrd="0" presId="urn:microsoft.com/office/officeart/2005/8/layout/radial5"/>
    <dgm:cxn modelId="{74A5A7EE-BA67-44E5-807B-E4CD15C64307}" type="presParOf" srcId="{1E661A33-334C-4F88-925F-102FC0D953A1}" destId="{13514BE5-40A8-4A9A-A398-48AEC45B1E43}" srcOrd="0" destOrd="0" presId="urn:microsoft.com/office/officeart/2005/8/layout/radial5"/>
    <dgm:cxn modelId="{7AECA8BF-CC3B-4AA4-AA44-02EB3911C0D8}" type="presParOf" srcId="{F598147E-2DD8-40CD-9B4D-9F2BACC1C18A}" destId="{5803AB58-A57A-44FF-BEE7-092EAB8B6EED}" srcOrd="4" destOrd="0" presId="urn:microsoft.com/office/officeart/2005/8/layout/radial5"/>
    <dgm:cxn modelId="{05BC5491-92C0-4DA5-B91E-FD27F0D8099C}" type="presParOf" srcId="{F598147E-2DD8-40CD-9B4D-9F2BACC1C18A}" destId="{B7041669-7F06-4298-8AEF-B01F190BB2FB}" srcOrd="5" destOrd="0" presId="urn:microsoft.com/office/officeart/2005/8/layout/radial5"/>
    <dgm:cxn modelId="{520C920C-55BE-4093-B5BC-485535C8FBE0}" type="presParOf" srcId="{B7041669-7F06-4298-8AEF-B01F190BB2FB}" destId="{A0846677-ED37-4B25-962C-724D9AA1E0A2}" srcOrd="0" destOrd="0" presId="urn:microsoft.com/office/officeart/2005/8/layout/radial5"/>
    <dgm:cxn modelId="{F969F081-57BF-4BA0-B18E-9EB5D87A264A}" type="presParOf" srcId="{F598147E-2DD8-40CD-9B4D-9F2BACC1C18A}" destId="{233894C2-13BC-463B-8EA7-A46D7DA512E7}" srcOrd="6" destOrd="0" presId="urn:microsoft.com/office/officeart/2005/8/layout/radial5"/>
    <dgm:cxn modelId="{0177F653-ABA4-454B-920F-97C74AE7B877}" type="presParOf" srcId="{F598147E-2DD8-40CD-9B4D-9F2BACC1C18A}" destId="{FC67A220-A3A7-4A98-8D46-F493B26BC43B}" srcOrd="7" destOrd="0" presId="urn:microsoft.com/office/officeart/2005/8/layout/radial5"/>
    <dgm:cxn modelId="{D4E72211-550E-427C-BD14-D31BCB11CFE6}" type="presParOf" srcId="{FC67A220-A3A7-4A98-8D46-F493B26BC43B}" destId="{6A2B1AE7-866E-41B8-A2E5-CD66B872D795}" srcOrd="0" destOrd="0" presId="urn:microsoft.com/office/officeart/2005/8/layout/radial5"/>
    <dgm:cxn modelId="{7EFCADD7-9BF6-4CC7-9738-BE7A7FBE4068}" type="presParOf" srcId="{F598147E-2DD8-40CD-9B4D-9F2BACC1C18A}" destId="{22A55858-C15B-4BC8-953E-84DE0FA2B38C}" srcOrd="8" destOrd="0" presId="urn:microsoft.com/office/officeart/2005/8/layout/radial5"/>
    <dgm:cxn modelId="{2730D5CC-B079-49D6-B843-56C2C7E301F9}" type="presParOf" srcId="{F598147E-2DD8-40CD-9B4D-9F2BACC1C18A}" destId="{936FDFBA-1237-4427-A4EE-E985B350B4CD}" srcOrd="9" destOrd="0" presId="urn:microsoft.com/office/officeart/2005/8/layout/radial5"/>
    <dgm:cxn modelId="{E12120B5-2FF8-4F11-A9E9-6420C7B88B93}" type="presParOf" srcId="{936FDFBA-1237-4427-A4EE-E985B350B4CD}" destId="{90BFCE6F-5E1A-442E-B993-69432F9D3E85}" srcOrd="0" destOrd="0" presId="urn:microsoft.com/office/officeart/2005/8/layout/radial5"/>
    <dgm:cxn modelId="{F26A83A2-A997-4855-8830-C350841723AA}" type="presParOf" srcId="{F598147E-2DD8-40CD-9B4D-9F2BACC1C18A}" destId="{1B3CD6A2-F2DC-4AAD-9959-AD0A3514BA80}" srcOrd="10" destOrd="0" presId="urn:microsoft.com/office/officeart/2005/8/layout/radial5"/>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3FD555B8-DB99-4EA1-A036-CFF30A2CC29F}" type="doc">
      <dgm:prSet loTypeId="urn:microsoft.com/office/officeart/2005/8/layout/gear1" loCatId="cycle" qsTypeId="urn:microsoft.com/office/officeart/2005/8/quickstyle/simple4" qsCatId="simple" csTypeId="urn:microsoft.com/office/officeart/2005/8/colors/colorful3" csCatId="colorful" phldr="1"/>
      <dgm:spPr/>
      <dgm:t>
        <a:bodyPr/>
        <a:lstStyle/>
        <a:p>
          <a:endParaRPr lang="es-ES"/>
        </a:p>
      </dgm:t>
    </dgm:pt>
    <dgm:pt modelId="{59B1AC46-6EA6-4530-A961-E9C9E0E01E25}">
      <dgm:prSet phldrT="[Texto]" custT="1"/>
      <dgm:spPr/>
      <dgm:t>
        <a:bodyPr/>
        <a:lstStyle/>
        <a:p>
          <a:pPr algn="ctr"/>
          <a:r>
            <a:rPr lang="es-ES" sz="1600" b="1">
              <a:latin typeface="Arial Narrow" pitchFamily="34" charset="0"/>
            </a:rPr>
            <a:t>Caracterización</a:t>
          </a:r>
          <a:r>
            <a:rPr lang="es-ES" sz="1300"/>
            <a:t> </a:t>
          </a:r>
          <a:r>
            <a:rPr lang="es-ES" sz="1600" b="1"/>
            <a:t>y planificación </a:t>
          </a:r>
        </a:p>
      </dgm:t>
    </dgm:pt>
    <dgm:pt modelId="{B1375B4E-DDBE-44A2-95B2-471B9D23952A}" type="parTrans" cxnId="{70875D8D-9724-497B-BFC9-C980328B2894}">
      <dgm:prSet/>
      <dgm:spPr/>
      <dgm:t>
        <a:bodyPr/>
        <a:lstStyle/>
        <a:p>
          <a:pPr algn="ctr"/>
          <a:endParaRPr lang="es-ES"/>
        </a:p>
      </dgm:t>
    </dgm:pt>
    <dgm:pt modelId="{0D8432C3-9444-4785-BC47-D60A5917E641}" type="sibTrans" cxnId="{70875D8D-9724-497B-BFC9-C980328B2894}">
      <dgm:prSet/>
      <dgm:spPr/>
      <dgm:t>
        <a:bodyPr/>
        <a:lstStyle/>
        <a:p>
          <a:pPr algn="ctr"/>
          <a:endParaRPr lang="es-ES"/>
        </a:p>
      </dgm:t>
    </dgm:pt>
    <dgm:pt modelId="{59F91510-A89D-4F83-AE0C-5EBB724C486F}">
      <dgm:prSet phldrT="[Texto]" custT="1"/>
      <dgm:spPr/>
      <dgm:t>
        <a:bodyPr/>
        <a:lstStyle/>
        <a:p>
          <a:pPr algn="ctr"/>
          <a:r>
            <a:rPr lang="es-ES" sz="1500" b="1">
              <a:latin typeface="Arial Narrow" pitchFamily="34" charset="0"/>
            </a:rPr>
            <a:t>Seguimiento y evaluación </a:t>
          </a:r>
        </a:p>
      </dgm:t>
    </dgm:pt>
    <dgm:pt modelId="{E5C4CC7F-60E6-4E44-819B-2B44C1512CA9}" type="parTrans" cxnId="{1D61217B-B777-44BC-877B-F9B87228B892}">
      <dgm:prSet/>
      <dgm:spPr/>
      <dgm:t>
        <a:bodyPr/>
        <a:lstStyle/>
        <a:p>
          <a:pPr algn="ctr"/>
          <a:endParaRPr lang="es-ES"/>
        </a:p>
      </dgm:t>
    </dgm:pt>
    <dgm:pt modelId="{90D802E8-AD2F-4DD5-B6CD-69AF1744D927}" type="sibTrans" cxnId="{1D61217B-B777-44BC-877B-F9B87228B892}">
      <dgm:prSet/>
      <dgm:spPr/>
      <dgm:t>
        <a:bodyPr/>
        <a:lstStyle/>
        <a:p>
          <a:pPr algn="ctr"/>
          <a:endParaRPr lang="es-ES"/>
        </a:p>
      </dgm:t>
    </dgm:pt>
    <dgm:pt modelId="{A682B66D-247D-459F-B71E-C990C36B07ED}">
      <dgm:prSet phldrT="[Texto]"/>
      <dgm:spPr/>
      <dgm:t>
        <a:bodyPr/>
        <a:lstStyle/>
        <a:p>
          <a:pPr algn="ctr"/>
          <a:r>
            <a:rPr lang="es-ES" b="1">
              <a:latin typeface="Arial Narrow" pitchFamily="34" charset="0"/>
            </a:rPr>
            <a:t>Ejecución </a:t>
          </a:r>
        </a:p>
      </dgm:t>
    </dgm:pt>
    <dgm:pt modelId="{86D4142E-C17F-42C5-83CC-1B63F608025C}" type="parTrans" cxnId="{315418F0-0538-4632-9682-EE6B0D83B58C}">
      <dgm:prSet/>
      <dgm:spPr/>
      <dgm:t>
        <a:bodyPr/>
        <a:lstStyle/>
        <a:p>
          <a:pPr algn="ctr"/>
          <a:endParaRPr lang="es-ES"/>
        </a:p>
      </dgm:t>
    </dgm:pt>
    <dgm:pt modelId="{C4FCFB54-7D48-4451-BAF6-C1BD15C437A2}" type="sibTrans" cxnId="{315418F0-0538-4632-9682-EE6B0D83B58C}">
      <dgm:prSet/>
      <dgm:spPr/>
      <dgm:t>
        <a:bodyPr/>
        <a:lstStyle/>
        <a:p>
          <a:pPr algn="ctr"/>
          <a:endParaRPr lang="es-ES"/>
        </a:p>
      </dgm:t>
    </dgm:pt>
    <dgm:pt modelId="{9817CCE3-AE35-4F91-B5D8-43720A95DB40}" type="pres">
      <dgm:prSet presAssocID="{3FD555B8-DB99-4EA1-A036-CFF30A2CC29F}" presName="composite" presStyleCnt="0">
        <dgm:presLayoutVars>
          <dgm:chMax val="3"/>
          <dgm:animLvl val="lvl"/>
          <dgm:resizeHandles val="exact"/>
        </dgm:presLayoutVars>
      </dgm:prSet>
      <dgm:spPr/>
    </dgm:pt>
    <dgm:pt modelId="{4DDFEDF2-3D04-44B6-97A6-40C0FE9313C2}" type="pres">
      <dgm:prSet presAssocID="{59B1AC46-6EA6-4530-A961-E9C9E0E01E25}" presName="gear1" presStyleLbl="node1" presStyleIdx="0" presStyleCnt="3" custScaleX="131699" custScaleY="110048" custLinFactNeighborX="22727" custLinFactNeighborY="8971">
        <dgm:presLayoutVars>
          <dgm:chMax val="1"/>
          <dgm:bulletEnabled val="1"/>
        </dgm:presLayoutVars>
      </dgm:prSet>
      <dgm:spPr/>
    </dgm:pt>
    <dgm:pt modelId="{4B6DE228-041D-4AB3-A546-79523C63FAA9}" type="pres">
      <dgm:prSet presAssocID="{59B1AC46-6EA6-4530-A961-E9C9E0E01E25}" presName="gear1srcNode" presStyleLbl="node1" presStyleIdx="0" presStyleCnt="3"/>
      <dgm:spPr/>
    </dgm:pt>
    <dgm:pt modelId="{51878ACE-D302-488F-89B7-55A6BE8557BF}" type="pres">
      <dgm:prSet presAssocID="{59B1AC46-6EA6-4530-A961-E9C9E0E01E25}" presName="gear1dstNode" presStyleLbl="node1" presStyleIdx="0" presStyleCnt="3"/>
      <dgm:spPr/>
    </dgm:pt>
    <dgm:pt modelId="{186C4667-F85C-48FF-9B5B-E83DE4D024F9}" type="pres">
      <dgm:prSet presAssocID="{59F91510-A89D-4F83-AE0C-5EBB724C486F}" presName="gear2" presStyleLbl="node1" presStyleIdx="1" presStyleCnt="3" custScaleX="176101" custScaleY="149924" custLinFactNeighborX="-32894" custLinFactNeighborY="30427">
        <dgm:presLayoutVars>
          <dgm:chMax val="1"/>
          <dgm:bulletEnabled val="1"/>
        </dgm:presLayoutVars>
      </dgm:prSet>
      <dgm:spPr/>
    </dgm:pt>
    <dgm:pt modelId="{A202D2B9-3B76-4B12-B786-1A44A35A6452}" type="pres">
      <dgm:prSet presAssocID="{59F91510-A89D-4F83-AE0C-5EBB724C486F}" presName="gear2srcNode" presStyleLbl="node1" presStyleIdx="1" presStyleCnt="3"/>
      <dgm:spPr/>
    </dgm:pt>
    <dgm:pt modelId="{1C13A0E2-7BE1-477A-92BC-FBD3875AB70C}" type="pres">
      <dgm:prSet presAssocID="{59F91510-A89D-4F83-AE0C-5EBB724C486F}" presName="gear2dstNode" presStyleLbl="node1" presStyleIdx="1" presStyleCnt="3"/>
      <dgm:spPr/>
    </dgm:pt>
    <dgm:pt modelId="{52EBA116-966F-46D1-A852-6EB811C1A5B7}" type="pres">
      <dgm:prSet presAssocID="{A682B66D-247D-459F-B71E-C990C36B07ED}" presName="gear3" presStyleLbl="node1" presStyleIdx="2" presStyleCnt="3" custScaleX="159061" custScaleY="147753" custLinFactNeighborX="15077" custLinFactNeighborY="0"/>
      <dgm:spPr/>
    </dgm:pt>
    <dgm:pt modelId="{F5D9AF6B-869E-4CF6-A21A-B8252C4185A4}" type="pres">
      <dgm:prSet presAssocID="{A682B66D-247D-459F-B71E-C990C36B07ED}" presName="gear3tx" presStyleLbl="node1" presStyleIdx="2" presStyleCnt="3">
        <dgm:presLayoutVars>
          <dgm:chMax val="1"/>
          <dgm:bulletEnabled val="1"/>
        </dgm:presLayoutVars>
      </dgm:prSet>
      <dgm:spPr/>
    </dgm:pt>
    <dgm:pt modelId="{F3A5DD7D-7373-4306-8685-2424DE3ECF1E}" type="pres">
      <dgm:prSet presAssocID="{A682B66D-247D-459F-B71E-C990C36B07ED}" presName="gear3srcNode" presStyleLbl="node1" presStyleIdx="2" presStyleCnt="3"/>
      <dgm:spPr/>
    </dgm:pt>
    <dgm:pt modelId="{D3CBF407-ABB9-4018-84E7-1D1FE667D0AB}" type="pres">
      <dgm:prSet presAssocID="{A682B66D-247D-459F-B71E-C990C36B07ED}" presName="gear3dstNode" presStyleLbl="node1" presStyleIdx="2" presStyleCnt="3"/>
      <dgm:spPr/>
    </dgm:pt>
    <dgm:pt modelId="{CBBC765F-B1F6-4958-9C9A-A415B4CA5F71}" type="pres">
      <dgm:prSet presAssocID="{0D8432C3-9444-4785-BC47-D60A5917E641}" presName="connector1" presStyleLbl="sibTrans2D1" presStyleIdx="0" presStyleCnt="3" custLinFactNeighborX="24298" custLinFactNeighborY="-3271"/>
      <dgm:spPr/>
    </dgm:pt>
    <dgm:pt modelId="{632E7E0D-2E6D-4428-ABCF-0026A149B1D5}" type="pres">
      <dgm:prSet presAssocID="{90D802E8-AD2F-4DD5-B6CD-69AF1744D927}" presName="connector2" presStyleLbl="sibTrans2D1" presStyleIdx="1" presStyleCnt="3" custLinFactNeighborX="-53925" custLinFactNeighborY="775"/>
      <dgm:spPr/>
    </dgm:pt>
    <dgm:pt modelId="{975157DC-3CC2-4AA6-BC1B-16BCC83658D6}" type="pres">
      <dgm:prSet presAssocID="{C4FCFB54-7D48-4451-BAF6-C1BD15C437A2}" presName="connector3" presStyleLbl="sibTrans2D1" presStyleIdx="2" presStyleCnt="3" custAng="833347" custScaleX="108989" custScaleY="110653" custLinFactNeighborX="-11332" custLinFactNeighborY="-4832"/>
      <dgm:spPr/>
    </dgm:pt>
  </dgm:ptLst>
  <dgm:cxnLst>
    <dgm:cxn modelId="{CC377F21-A5AE-4A27-9A67-5FB49B531DCE}" type="presOf" srcId="{A682B66D-247D-459F-B71E-C990C36B07ED}" destId="{D3CBF407-ABB9-4018-84E7-1D1FE667D0AB}" srcOrd="3" destOrd="0" presId="urn:microsoft.com/office/officeart/2005/8/layout/gear1"/>
    <dgm:cxn modelId="{022EAB31-A9FD-4D8D-A4E2-E4FB36E4D5D8}" type="presOf" srcId="{3FD555B8-DB99-4EA1-A036-CFF30A2CC29F}" destId="{9817CCE3-AE35-4F91-B5D8-43720A95DB40}" srcOrd="0" destOrd="0" presId="urn:microsoft.com/office/officeart/2005/8/layout/gear1"/>
    <dgm:cxn modelId="{6B362C43-D0AD-44B0-AC5E-F25FBC1FDD71}" type="presOf" srcId="{59F91510-A89D-4F83-AE0C-5EBB724C486F}" destId="{1C13A0E2-7BE1-477A-92BC-FBD3875AB70C}" srcOrd="2" destOrd="0" presId="urn:microsoft.com/office/officeart/2005/8/layout/gear1"/>
    <dgm:cxn modelId="{2E2A564C-574D-4BBD-8DB7-71BD451D25CA}" type="presOf" srcId="{A682B66D-247D-459F-B71E-C990C36B07ED}" destId="{52EBA116-966F-46D1-A852-6EB811C1A5B7}" srcOrd="0" destOrd="0" presId="urn:microsoft.com/office/officeart/2005/8/layout/gear1"/>
    <dgm:cxn modelId="{1D61217B-B777-44BC-877B-F9B87228B892}" srcId="{3FD555B8-DB99-4EA1-A036-CFF30A2CC29F}" destId="{59F91510-A89D-4F83-AE0C-5EBB724C486F}" srcOrd="1" destOrd="0" parTransId="{E5C4CC7F-60E6-4E44-819B-2B44C1512CA9}" sibTransId="{90D802E8-AD2F-4DD5-B6CD-69AF1744D927}"/>
    <dgm:cxn modelId="{68DF157F-3E8F-4E6C-B3BD-C01299A1FD10}" type="presOf" srcId="{A682B66D-247D-459F-B71E-C990C36B07ED}" destId="{F5D9AF6B-869E-4CF6-A21A-B8252C4185A4}" srcOrd="1" destOrd="0" presId="urn:microsoft.com/office/officeart/2005/8/layout/gear1"/>
    <dgm:cxn modelId="{D7970B80-F568-4551-B757-30DFEAB801D6}" type="presOf" srcId="{59F91510-A89D-4F83-AE0C-5EBB724C486F}" destId="{A202D2B9-3B76-4B12-B786-1A44A35A6452}" srcOrd="1" destOrd="0" presId="urn:microsoft.com/office/officeart/2005/8/layout/gear1"/>
    <dgm:cxn modelId="{BB865087-6721-4339-AB8A-7FE95DEFC546}" type="presOf" srcId="{C4FCFB54-7D48-4451-BAF6-C1BD15C437A2}" destId="{975157DC-3CC2-4AA6-BC1B-16BCC83658D6}" srcOrd="0" destOrd="0" presId="urn:microsoft.com/office/officeart/2005/8/layout/gear1"/>
    <dgm:cxn modelId="{70875D8D-9724-497B-BFC9-C980328B2894}" srcId="{3FD555B8-DB99-4EA1-A036-CFF30A2CC29F}" destId="{59B1AC46-6EA6-4530-A961-E9C9E0E01E25}" srcOrd="0" destOrd="0" parTransId="{B1375B4E-DDBE-44A2-95B2-471B9D23952A}" sibTransId="{0D8432C3-9444-4785-BC47-D60A5917E641}"/>
    <dgm:cxn modelId="{5A1F858D-EBCC-400C-9DD3-0D35B5B8F2CC}" type="presOf" srcId="{90D802E8-AD2F-4DD5-B6CD-69AF1744D927}" destId="{632E7E0D-2E6D-4428-ABCF-0026A149B1D5}" srcOrd="0" destOrd="0" presId="urn:microsoft.com/office/officeart/2005/8/layout/gear1"/>
    <dgm:cxn modelId="{4BEB3592-6879-498C-BF7F-82AFD1DDE8AF}" type="presOf" srcId="{A682B66D-247D-459F-B71E-C990C36B07ED}" destId="{F3A5DD7D-7373-4306-8685-2424DE3ECF1E}" srcOrd="2" destOrd="0" presId="urn:microsoft.com/office/officeart/2005/8/layout/gear1"/>
    <dgm:cxn modelId="{3B516C99-5604-4658-BBFA-3E32E8891B77}" type="presOf" srcId="{0D8432C3-9444-4785-BC47-D60A5917E641}" destId="{CBBC765F-B1F6-4958-9C9A-A415B4CA5F71}" srcOrd="0" destOrd="0" presId="urn:microsoft.com/office/officeart/2005/8/layout/gear1"/>
    <dgm:cxn modelId="{DD2476AF-579C-47FE-A02B-358EAA3F4C6C}" type="presOf" srcId="{59B1AC46-6EA6-4530-A961-E9C9E0E01E25}" destId="{51878ACE-D302-488F-89B7-55A6BE8557BF}" srcOrd="2" destOrd="0" presId="urn:microsoft.com/office/officeart/2005/8/layout/gear1"/>
    <dgm:cxn modelId="{1EB2ADB9-DD40-443A-88F4-D2387386DB32}" type="presOf" srcId="{59B1AC46-6EA6-4530-A961-E9C9E0E01E25}" destId="{4DDFEDF2-3D04-44B6-97A6-40C0FE9313C2}" srcOrd="0" destOrd="0" presId="urn:microsoft.com/office/officeart/2005/8/layout/gear1"/>
    <dgm:cxn modelId="{22F97CBA-3A17-40B4-9493-4B236361FF02}" type="presOf" srcId="{59F91510-A89D-4F83-AE0C-5EBB724C486F}" destId="{186C4667-F85C-48FF-9B5B-E83DE4D024F9}" srcOrd="0" destOrd="0" presId="urn:microsoft.com/office/officeart/2005/8/layout/gear1"/>
    <dgm:cxn modelId="{21FF6CE5-5DB6-4CC2-BB2D-9E50E92A7A55}" type="presOf" srcId="{59B1AC46-6EA6-4530-A961-E9C9E0E01E25}" destId="{4B6DE228-041D-4AB3-A546-79523C63FAA9}" srcOrd="1" destOrd="0" presId="urn:microsoft.com/office/officeart/2005/8/layout/gear1"/>
    <dgm:cxn modelId="{315418F0-0538-4632-9682-EE6B0D83B58C}" srcId="{3FD555B8-DB99-4EA1-A036-CFF30A2CC29F}" destId="{A682B66D-247D-459F-B71E-C990C36B07ED}" srcOrd="2" destOrd="0" parTransId="{86D4142E-C17F-42C5-83CC-1B63F608025C}" sibTransId="{C4FCFB54-7D48-4451-BAF6-C1BD15C437A2}"/>
    <dgm:cxn modelId="{0B80370A-7C5E-44BA-A467-C786459569D1}" type="presParOf" srcId="{9817CCE3-AE35-4F91-B5D8-43720A95DB40}" destId="{4DDFEDF2-3D04-44B6-97A6-40C0FE9313C2}" srcOrd="0" destOrd="0" presId="urn:microsoft.com/office/officeart/2005/8/layout/gear1"/>
    <dgm:cxn modelId="{258DDCCB-44FD-4C6D-BC67-FDE42DCB48FA}" type="presParOf" srcId="{9817CCE3-AE35-4F91-B5D8-43720A95DB40}" destId="{4B6DE228-041D-4AB3-A546-79523C63FAA9}" srcOrd="1" destOrd="0" presId="urn:microsoft.com/office/officeart/2005/8/layout/gear1"/>
    <dgm:cxn modelId="{8F19B4D3-E151-40F1-9424-D4D13AB12E5C}" type="presParOf" srcId="{9817CCE3-AE35-4F91-B5D8-43720A95DB40}" destId="{51878ACE-D302-488F-89B7-55A6BE8557BF}" srcOrd="2" destOrd="0" presId="urn:microsoft.com/office/officeart/2005/8/layout/gear1"/>
    <dgm:cxn modelId="{1B7CA45E-6A3B-4CBC-8680-32ED0BB48E8E}" type="presParOf" srcId="{9817CCE3-AE35-4F91-B5D8-43720A95DB40}" destId="{186C4667-F85C-48FF-9B5B-E83DE4D024F9}" srcOrd="3" destOrd="0" presId="urn:microsoft.com/office/officeart/2005/8/layout/gear1"/>
    <dgm:cxn modelId="{742F08EA-7247-432E-8C82-5A9CEC96B0BC}" type="presParOf" srcId="{9817CCE3-AE35-4F91-B5D8-43720A95DB40}" destId="{A202D2B9-3B76-4B12-B786-1A44A35A6452}" srcOrd="4" destOrd="0" presId="urn:microsoft.com/office/officeart/2005/8/layout/gear1"/>
    <dgm:cxn modelId="{36FD8EC0-1D0E-47D8-A461-65F2D3F875B3}" type="presParOf" srcId="{9817CCE3-AE35-4F91-B5D8-43720A95DB40}" destId="{1C13A0E2-7BE1-477A-92BC-FBD3875AB70C}" srcOrd="5" destOrd="0" presId="urn:microsoft.com/office/officeart/2005/8/layout/gear1"/>
    <dgm:cxn modelId="{7EFFF666-4F86-4731-9003-F97DB6EE2703}" type="presParOf" srcId="{9817CCE3-AE35-4F91-B5D8-43720A95DB40}" destId="{52EBA116-966F-46D1-A852-6EB811C1A5B7}" srcOrd="6" destOrd="0" presId="urn:microsoft.com/office/officeart/2005/8/layout/gear1"/>
    <dgm:cxn modelId="{D6F31F9B-651F-4192-874B-C2FE4DA4E5F5}" type="presParOf" srcId="{9817CCE3-AE35-4F91-B5D8-43720A95DB40}" destId="{F5D9AF6B-869E-4CF6-A21A-B8252C4185A4}" srcOrd="7" destOrd="0" presId="urn:microsoft.com/office/officeart/2005/8/layout/gear1"/>
    <dgm:cxn modelId="{6A70E757-DA6C-4AA4-BC9B-78822C3E06E6}" type="presParOf" srcId="{9817CCE3-AE35-4F91-B5D8-43720A95DB40}" destId="{F3A5DD7D-7373-4306-8685-2424DE3ECF1E}" srcOrd="8" destOrd="0" presId="urn:microsoft.com/office/officeart/2005/8/layout/gear1"/>
    <dgm:cxn modelId="{D8401B43-6180-46A2-913C-49E9453C002E}" type="presParOf" srcId="{9817CCE3-AE35-4F91-B5D8-43720A95DB40}" destId="{D3CBF407-ABB9-4018-84E7-1D1FE667D0AB}" srcOrd="9" destOrd="0" presId="urn:microsoft.com/office/officeart/2005/8/layout/gear1"/>
    <dgm:cxn modelId="{23C88A3A-382A-43CF-892E-0947801B27C6}" type="presParOf" srcId="{9817CCE3-AE35-4F91-B5D8-43720A95DB40}" destId="{CBBC765F-B1F6-4958-9C9A-A415B4CA5F71}" srcOrd="10" destOrd="0" presId="urn:microsoft.com/office/officeart/2005/8/layout/gear1"/>
    <dgm:cxn modelId="{9780FFB0-9B69-4F95-A4A8-5248E3F967B3}" type="presParOf" srcId="{9817CCE3-AE35-4F91-B5D8-43720A95DB40}" destId="{632E7E0D-2E6D-4428-ABCF-0026A149B1D5}" srcOrd="11" destOrd="0" presId="urn:microsoft.com/office/officeart/2005/8/layout/gear1"/>
    <dgm:cxn modelId="{95292E86-294C-46C5-A9D5-5752431CF24D}" type="presParOf" srcId="{9817CCE3-AE35-4F91-B5D8-43720A95DB40}" destId="{975157DC-3CC2-4AA6-BC1B-16BCC83658D6}" srcOrd="12" destOrd="0" presId="urn:microsoft.com/office/officeart/2005/8/layout/gear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EE6BE36B-CE8E-4009-93BB-29CC88EBEE5B}" type="doc">
      <dgm:prSet loTypeId="urn:microsoft.com/office/officeart/2005/8/layout/hProcess4" loCatId="process" qsTypeId="urn:microsoft.com/office/officeart/2005/8/quickstyle/simple1" qsCatId="simple" csTypeId="urn:microsoft.com/office/officeart/2005/8/colors/colorful3" csCatId="colorful" phldr="1"/>
      <dgm:spPr/>
      <dgm:t>
        <a:bodyPr/>
        <a:lstStyle/>
        <a:p>
          <a:endParaRPr lang="es-ES"/>
        </a:p>
      </dgm:t>
    </dgm:pt>
    <dgm:pt modelId="{8A860452-F5A5-406C-B34C-E1A3226A571F}">
      <dgm:prSet phldrT="[Texto]"/>
      <dgm:spPr/>
      <dgm:t>
        <a:bodyPr/>
        <a:lstStyle/>
        <a:p>
          <a:r>
            <a:rPr lang="es-ES"/>
            <a:t>Antes </a:t>
          </a:r>
        </a:p>
      </dgm:t>
    </dgm:pt>
    <dgm:pt modelId="{F5A703CA-6656-4CA7-AA17-5287F958181D}" type="parTrans" cxnId="{4B4CEB6B-40E1-4B17-8559-A5D6F8EB4F22}">
      <dgm:prSet/>
      <dgm:spPr/>
      <dgm:t>
        <a:bodyPr/>
        <a:lstStyle/>
        <a:p>
          <a:endParaRPr lang="es-ES"/>
        </a:p>
      </dgm:t>
    </dgm:pt>
    <dgm:pt modelId="{4C112E6D-A263-46C8-A83E-B6B1BCBB3D19}" type="sibTrans" cxnId="{4B4CEB6B-40E1-4B17-8559-A5D6F8EB4F22}">
      <dgm:prSet/>
      <dgm:spPr/>
      <dgm:t>
        <a:bodyPr/>
        <a:lstStyle/>
        <a:p>
          <a:endParaRPr lang="es-ES"/>
        </a:p>
      </dgm:t>
    </dgm:pt>
    <dgm:pt modelId="{F26869DE-B071-4767-A9F2-B9117AA84E38}">
      <dgm:prSet phldrT="[Texto]" custT="1"/>
      <dgm:spPr/>
      <dgm:t>
        <a:bodyPr/>
        <a:lstStyle/>
        <a:p>
          <a:pPr algn="l"/>
          <a:r>
            <a:rPr lang="es-ES" sz="1600">
              <a:latin typeface="Arial Narrow" pitchFamily="34" charset="0"/>
            </a:rPr>
            <a:t>Identificación de la demanda</a:t>
          </a:r>
        </a:p>
      </dgm:t>
    </dgm:pt>
    <dgm:pt modelId="{CB8EBD22-A43E-45A6-A6F1-7911FDAA4EE3}" type="parTrans" cxnId="{9FEA7393-AF3C-47B2-8D92-586420EB0651}">
      <dgm:prSet/>
      <dgm:spPr/>
      <dgm:t>
        <a:bodyPr/>
        <a:lstStyle/>
        <a:p>
          <a:endParaRPr lang="es-ES"/>
        </a:p>
      </dgm:t>
    </dgm:pt>
    <dgm:pt modelId="{AB580005-DA98-47F7-988F-0125180739C9}" type="sibTrans" cxnId="{9FEA7393-AF3C-47B2-8D92-586420EB0651}">
      <dgm:prSet/>
      <dgm:spPr/>
      <dgm:t>
        <a:bodyPr/>
        <a:lstStyle/>
        <a:p>
          <a:endParaRPr lang="es-ES"/>
        </a:p>
      </dgm:t>
    </dgm:pt>
    <dgm:pt modelId="{59344743-0C56-4B43-9ECB-6A00A43A150F}">
      <dgm:prSet phldrT="[Texto]"/>
      <dgm:spPr/>
      <dgm:t>
        <a:bodyPr/>
        <a:lstStyle/>
        <a:p>
          <a:r>
            <a:rPr lang="es-ES"/>
            <a:t>Durante </a:t>
          </a:r>
        </a:p>
      </dgm:t>
    </dgm:pt>
    <dgm:pt modelId="{12ED5751-738A-4828-8961-DA1364CEAC6E}" type="parTrans" cxnId="{52A366B4-2C9D-4690-9E3E-F8EFCB5AE37A}">
      <dgm:prSet/>
      <dgm:spPr/>
      <dgm:t>
        <a:bodyPr/>
        <a:lstStyle/>
        <a:p>
          <a:endParaRPr lang="es-ES"/>
        </a:p>
      </dgm:t>
    </dgm:pt>
    <dgm:pt modelId="{06117DE7-97E7-49A2-B7F4-94651808E84C}" type="sibTrans" cxnId="{52A366B4-2C9D-4690-9E3E-F8EFCB5AE37A}">
      <dgm:prSet/>
      <dgm:spPr/>
      <dgm:t>
        <a:bodyPr/>
        <a:lstStyle/>
        <a:p>
          <a:endParaRPr lang="es-ES"/>
        </a:p>
      </dgm:t>
    </dgm:pt>
    <dgm:pt modelId="{54B52DAC-52EB-4EE7-AF95-515F05180055}">
      <dgm:prSet phldrT="[Texto]" custT="1"/>
      <dgm:spPr/>
      <dgm:t>
        <a:bodyPr/>
        <a:lstStyle/>
        <a:p>
          <a:r>
            <a:rPr lang="es-ES" sz="2000">
              <a:latin typeface="Arial Narrow" pitchFamily="34" charset="0"/>
            </a:rPr>
            <a:t>Selección</a:t>
          </a:r>
        </a:p>
      </dgm:t>
    </dgm:pt>
    <dgm:pt modelId="{A22FFFB8-1960-4AE9-9741-E039DA82EBF5}" type="parTrans" cxnId="{563FD67A-36AA-42C1-AB53-0F94940372FB}">
      <dgm:prSet/>
      <dgm:spPr/>
      <dgm:t>
        <a:bodyPr/>
        <a:lstStyle/>
        <a:p>
          <a:endParaRPr lang="es-ES"/>
        </a:p>
      </dgm:t>
    </dgm:pt>
    <dgm:pt modelId="{D0FF6437-0B33-4BE0-880A-C2B76CF77362}" type="sibTrans" cxnId="{563FD67A-36AA-42C1-AB53-0F94940372FB}">
      <dgm:prSet/>
      <dgm:spPr/>
      <dgm:t>
        <a:bodyPr/>
        <a:lstStyle/>
        <a:p>
          <a:endParaRPr lang="es-ES"/>
        </a:p>
      </dgm:t>
    </dgm:pt>
    <dgm:pt modelId="{20411525-7C22-4610-BE2E-479A5F579F16}">
      <dgm:prSet phldrT="[Texto]"/>
      <dgm:spPr/>
      <dgm:t>
        <a:bodyPr/>
        <a:lstStyle/>
        <a:p>
          <a:r>
            <a:rPr lang="es-ES"/>
            <a:t>Salida </a:t>
          </a:r>
        </a:p>
      </dgm:t>
    </dgm:pt>
    <dgm:pt modelId="{93BE978C-0426-4EFB-91D7-3AE752525A8C}" type="parTrans" cxnId="{C3FBB164-18CD-4C5A-9D0E-67674AF7B402}">
      <dgm:prSet/>
      <dgm:spPr/>
      <dgm:t>
        <a:bodyPr/>
        <a:lstStyle/>
        <a:p>
          <a:endParaRPr lang="es-ES"/>
        </a:p>
      </dgm:t>
    </dgm:pt>
    <dgm:pt modelId="{5BE0744A-8070-440E-B0EE-24B1DDB2AA25}" type="sibTrans" cxnId="{C3FBB164-18CD-4C5A-9D0E-67674AF7B402}">
      <dgm:prSet/>
      <dgm:spPr/>
      <dgm:t>
        <a:bodyPr/>
        <a:lstStyle/>
        <a:p>
          <a:endParaRPr lang="es-ES"/>
        </a:p>
      </dgm:t>
    </dgm:pt>
    <dgm:pt modelId="{0DFFFDED-ACF0-49D5-88AC-7BBB070AFC03}">
      <dgm:prSet phldrT="[Texto]" custT="1"/>
      <dgm:spPr/>
      <dgm:t>
        <a:bodyPr/>
        <a:lstStyle/>
        <a:p>
          <a:r>
            <a:rPr lang="es-ES" sz="1900">
              <a:latin typeface="Arial Narrow" pitchFamily="34" charset="0"/>
            </a:rPr>
            <a:t>Aplicación del SMV</a:t>
          </a:r>
        </a:p>
      </dgm:t>
    </dgm:pt>
    <dgm:pt modelId="{59EFF21D-92C2-4187-96DA-81D7ECE6FB5A}" type="parTrans" cxnId="{EC4987EF-2348-467E-983A-43678BCF2DD1}">
      <dgm:prSet/>
      <dgm:spPr/>
      <dgm:t>
        <a:bodyPr/>
        <a:lstStyle/>
        <a:p>
          <a:endParaRPr lang="es-ES"/>
        </a:p>
      </dgm:t>
    </dgm:pt>
    <dgm:pt modelId="{AFD046F2-32C0-4B3C-B7A2-A68EC3A5445E}" type="sibTrans" cxnId="{EC4987EF-2348-467E-983A-43678BCF2DD1}">
      <dgm:prSet/>
      <dgm:spPr/>
      <dgm:t>
        <a:bodyPr/>
        <a:lstStyle/>
        <a:p>
          <a:endParaRPr lang="es-ES"/>
        </a:p>
      </dgm:t>
    </dgm:pt>
    <dgm:pt modelId="{87F0FAEE-9C0C-4903-9578-6F9A8DBE1610}">
      <dgm:prSet phldrT="[Texto]" custT="1"/>
      <dgm:spPr/>
      <dgm:t>
        <a:bodyPr/>
        <a:lstStyle/>
        <a:p>
          <a:pPr algn="l"/>
          <a:r>
            <a:rPr lang="es-ES" sz="1600">
              <a:latin typeface="Arial Narrow" pitchFamily="34" charset="0"/>
            </a:rPr>
            <a:t>Socialización y difusión de la oferta del SMV </a:t>
          </a:r>
        </a:p>
      </dgm:t>
    </dgm:pt>
    <dgm:pt modelId="{8A010DE1-718E-4CFA-AB8D-EBF0E57B2A08}" type="parTrans" cxnId="{4456C82E-89AA-41A7-AFF3-048CC1B4A048}">
      <dgm:prSet/>
      <dgm:spPr/>
      <dgm:t>
        <a:bodyPr/>
        <a:lstStyle/>
        <a:p>
          <a:endParaRPr lang="es-CO"/>
        </a:p>
      </dgm:t>
    </dgm:pt>
    <dgm:pt modelId="{F0F59585-F77A-4110-8080-B84159E14E85}" type="sibTrans" cxnId="{4456C82E-89AA-41A7-AFF3-048CC1B4A048}">
      <dgm:prSet/>
      <dgm:spPr/>
      <dgm:t>
        <a:bodyPr/>
        <a:lstStyle/>
        <a:p>
          <a:endParaRPr lang="es-CO"/>
        </a:p>
      </dgm:t>
    </dgm:pt>
    <dgm:pt modelId="{57355C3B-EFB6-498A-B3EA-FFDF6CC87C00}">
      <dgm:prSet phldrT="[Texto]" custT="1"/>
      <dgm:spPr/>
      <dgm:t>
        <a:bodyPr/>
        <a:lstStyle/>
        <a:p>
          <a:r>
            <a:rPr lang="es-ES" sz="2000">
              <a:latin typeface="Arial Narrow" pitchFamily="34" charset="0"/>
            </a:rPr>
            <a:t>Asignación del SMV</a:t>
          </a:r>
        </a:p>
      </dgm:t>
    </dgm:pt>
    <dgm:pt modelId="{D11C3C6D-4FF2-4657-ADC5-073D70263908}" type="parTrans" cxnId="{48C906F4-01EA-470E-BD0A-0CA9852E6918}">
      <dgm:prSet/>
      <dgm:spPr/>
      <dgm:t>
        <a:bodyPr/>
        <a:lstStyle/>
        <a:p>
          <a:endParaRPr lang="es-CO"/>
        </a:p>
      </dgm:t>
    </dgm:pt>
    <dgm:pt modelId="{D2E3ECA1-6931-40B4-9AE6-7E2BB8708807}" type="sibTrans" cxnId="{48C906F4-01EA-470E-BD0A-0CA9852E6918}">
      <dgm:prSet/>
      <dgm:spPr/>
      <dgm:t>
        <a:bodyPr/>
        <a:lstStyle/>
        <a:p>
          <a:endParaRPr lang="es-CO"/>
        </a:p>
      </dgm:t>
    </dgm:pt>
    <dgm:pt modelId="{8522EB95-0FBE-46A3-9EA5-75F0128C1412}">
      <dgm:prSet phldrT="[Texto]" custT="1"/>
      <dgm:spPr/>
      <dgm:t>
        <a:bodyPr/>
        <a:lstStyle/>
        <a:p>
          <a:pPr algn="l"/>
          <a:r>
            <a:rPr lang="es-ES" sz="1600">
              <a:latin typeface="Arial Narrow" pitchFamily="34" charset="0"/>
            </a:rPr>
            <a:t>Postulación</a:t>
          </a:r>
        </a:p>
      </dgm:t>
    </dgm:pt>
    <dgm:pt modelId="{E3990C2B-6EA5-47A4-B56C-C091369627AA}" type="parTrans" cxnId="{B440E144-1FB9-4BCC-9A91-4375F5FC57D8}">
      <dgm:prSet/>
      <dgm:spPr/>
      <dgm:t>
        <a:bodyPr/>
        <a:lstStyle/>
        <a:p>
          <a:endParaRPr lang="es-CO"/>
        </a:p>
      </dgm:t>
    </dgm:pt>
    <dgm:pt modelId="{E085EB91-F93B-4E71-8231-3B459F5458FF}" type="sibTrans" cxnId="{B440E144-1FB9-4BCC-9A91-4375F5FC57D8}">
      <dgm:prSet/>
      <dgm:spPr/>
      <dgm:t>
        <a:bodyPr/>
        <a:lstStyle/>
        <a:p>
          <a:endParaRPr lang="es-CO"/>
        </a:p>
      </dgm:t>
    </dgm:pt>
    <dgm:pt modelId="{95F40100-5242-402B-9B5F-3FBF912B97DE}">
      <dgm:prSet phldrT="[Texto]" custT="1"/>
      <dgm:spPr/>
      <dgm:t>
        <a:bodyPr/>
        <a:lstStyle/>
        <a:p>
          <a:pPr algn="l"/>
          <a:r>
            <a:rPr lang="es-ES" sz="1600">
              <a:latin typeface="Arial Narrow" pitchFamily="34" charset="0"/>
            </a:rPr>
            <a:t>Calificación </a:t>
          </a:r>
        </a:p>
      </dgm:t>
    </dgm:pt>
    <dgm:pt modelId="{8F0F2401-4C7B-456D-B6B4-377B1617B402}" type="parTrans" cxnId="{DAE418A0-8367-413A-B38B-9D9239BCC53F}">
      <dgm:prSet/>
      <dgm:spPr/>
      <dgm:t>
        <a:bodyPr/>
        <a:lstStyle/>
        <a:p>
          <a:endParaRPr lang="es-CO"/>
        </a:p>
      </dgm:t>
    </dgm:pt>
    <dgm:pt modelId="{080E7088-C6F1-4871-B414-6438ADFE8912}" type="sibTrans" cxnId="{DAE418A0-8367-413A-B38B-9D9239BCC53F}">
      <dgm:prSet/>
      <dgm:spPr/>
      <dgm:t>
        <a:bodyPr/>
        <a:lstStyle/>
        <a:p>
          <a:endParaRPr lang="es-CO"/>
        </a:p>
      </dgm:t>
    </dgm:pt>
    <dgm:pt modelId="{1A3CF979-428B-4E8E-B863-44DFAB7C1AC2}" type="pres">
      <dgm:prSet presAssocID="{EE6BE36B-CE8E-4009-93BB-29CC88EBEE5B}" presName="Name0" presStyleCnt="0">
        <dgm:presLayoutVars>
          <dgm:dir/>
          <dgm:animLvl val="lvl"/>
          <dgm:resizeHandles val="exact"/>
        </dgm:presLayoutVars>
      </dgm:prSet>
      <dgm:spPr/>
    </dgm:pt>
    <dgm:pt modelId="{D471F6AD-5BE5-4001-8E14-FEB357ECB90D}" type="pres">
      <dgm:prSet presAssocID="{EE6BE36B-CE8E-4009-93BB-29CC88EBEE5B}" presName="tSp" presStyleCnt="0"/>
      <dgm:spPr/>
    </dgm:pt>
    <dgm:pt modelId="{143639A9-066C-437A-A6B6-01BCA5129B6D}" type="pres">
      <dgm:prSet presAssocID="{EE6BE36B-CE8E-4009-93BB-29CC88EBEE5B}" presName="bSp" presStyleCnt="0"/>
      <dgm:spPr/>
    </dgm:pt>
    <dgm:pt modelId="{ABB6B33A-DD46-425B-910E-E29FCBF3401F}" type="pres">
      <dgm:prSet presAssocID="{EE6BE36B-CE8E-4009-93BB-29CC88EBEE5B}" presName="process" presStyleCnt="0"/>
      <dgm:spPr/>
    </dgm:pt>
    <dgm:pt modelId="{7D8E59AE-16E9-419F-BA1B-9BEA7EED2D3A}" type="pres">
      <dgm:prSet presAssocID="{8A860452-F5A5-406C-B34C-E1A3226A571F}" presName="composite1" presStyleCnt="0"/>
      <dgm:spPr/>
    </dgm:pt>
    <dgm:pt modelId="{CA19A83F-AFB3-4B19-8BEC-0E91452D4620}" type="pres">
      <dgm:prSet presAssocID="{8A860452-F5A5-406C-B34C-E1A3226A571F}" presName="dummyNode1" presStyleLbl="node1" presStyleIdx="0" presStyleCnt="3"/>
      <dgm:spPr/>
    </dgm:pt>
    <dgm:pt modelId="{E454030C-826C-4C32-9A70-4C54B7668F1F}" type="pres">
      <dgm:prSet presAssocID="{8A860452-F5A5-406C-B34C-E1A3226A571F}" presName="childNode1" presStyleLbl="bgAcc1" presStyleIdx="0" presStyleCnt="3" custScaleX="132152" custScaleY="169895">
        <dgm:presLayoutVars>
          <dgm:bulletEnabled val="1"/>
        </dgm:presLayoutVars>
      </dgm:prSet>
      <dgm:spPr/>
    </dgm:pt>
    <dgm:pt modelId="{042C6EF9-EA06-42CA-BBAC-2107A2C2CCA7}" type="pres">
      <dgm:prSet presAssocID="{8A860452-F5A5-406C-B34C-E1A3226A571F}" presName="childNode1tx" presStyleLbl="bgAcc1" presStyleIdx="0" presStyleCnt="3">
        <dgm:presLayoutVars>
          <dgm:bulletEnabled val="1"/>
        </dgm:presLayoutVars>
      </dgm:prSet>
      <dgm:spPr/>
    </dgm:pt>
    <dgm:pt modelId="{459F1876-5CC0-42E2-B304-4E7FCD0E6EED}" type="pres">
      <dgm:prSet presAssocID="{8A860452-F5A5-406C-B34C-E1A3226A571F}" presName="parentNode1" presStyleLbl="node1" presStyleIdx="0" presStyleCnt="3" custLinFactNeighborX="5338" custLinFactNeighborY="78988">
        <dgm:presLayoutVars>
          <dgm:chMax val="1"/>
          <dgm:bulletEnabled val="1"/>
        </dgm:presLayoutVars>
      </dgm:prSet>
      <dgm:spPr/>
    </dgm:pt>
    <dgm:pt modelId="{7BC21E3C-D42E-42A2-ADA0-63B6EC99B29C}" type="pres">
      <dgm:prSet presAssocID="{8A860452-F5A5-406C-B34C-E1A3226A571F}" presName="connSite1" presStyleCnt="0"/>
      <dgm:spPr/>
    </dgm:pt>
    <dgm:pt modelId="{2918BE4E-EA7A-4494-8E0F-0F966D1FEB59}" type="pres">
      <dgm:prSet presAssocID="{4C112E6D-A263-46C8-A83E-B6B1BCBB3D19}" presName="Name9" presStyleLbl="sibTrans2D1" presStyleIdx="0" presStyleCnt="2"/>
      <dgm:spPr/>
    </dgm:pt>
    <dgm:pt modelId="{FD63CD0A-75A6-469B-AA8F-FA4A3787A471}" type="pres">
      <dgm:prSet presAssocID="{59344743-0C56-4B43-9ECB-6A00A43A150F}" presName="composite2" presStyleCnt="0"/>
      <dgm:spPr/>
    </dgm:pt>
    <dgm:pt modelId="{3374AE35-81DF-412D-A4F6-59D11597E531}" type="pres">
      <dgm:prSet presAssocID="{59344743-0C56-4B43-9ECB-6A00A43A150F}" presName="dummyNode2" presStyleLbl="node1" presStyleIdx="0" presStyleCnt="3"/>
      <dgm:spPr/>
    </dgm:pt>
    <dgm:pt modelId="{7FF890F7-5160-416B-8469-AC4200A1F3DD}" type="pres">
      <dgm:prSet presAssocID="{59344743-0C56-4B43-9ECB-6A00A43A150F}" presName="childNode2" presStyleLbl="bgAcc1" presStyleIdx="1" presStyleCnt="3" custScaleX="118624" custScaleY="154491" custLinFactNeighborY="1464">
        <dgm:presLayoutVars>
          <dgm:bulletEnabled val="1"/>
        </dgm:presLayoutVars>
      </dgm:prSet>
      <dgm:spPr/>
    </dgm:pt>
    <dgm:pt modelId="{B497B443-B72C-41B1-A2F5-D25C4B8F5D4C}" type="pres">
      <dgm:prSet presAssocID="{59344743-0C56-4B43-9ECB-6A00A43A150F}" presName="childNode2tx" presStyleLbl="bgAcc1" presStyleIdx="1" presStyleCnt="3">
        <dgm:presLayoutVars>
          <dgm:bulletEnabled val="1"/>
        </dgm:presLayoutVars>
      </dgm:prSet>
      <dgm:spPr/>
    </dgm:pt>
    <dgm:pt modelId="{A9FF97B3-5256-49AA-B0B2-DA56F2C41898}" type="pres">
      <dgm:prSet presAssocID="{59344743-0C56-4B43-9ECB-6A00A43A150F}" presName="parentNode2" presStyleLbl="node1" presStyleIdx="1" presStyleCnt="3" custLinFactNeighborX="-3449" custLinFactNeighborY="-35101">
        <dgm:presLayoutVars>
          <dgm:chMax val="0"/>
          <dgm:bulletEnabled val="1"/>
        </dgm:presLayoutVars>
      </dgm:prSet>
      <dgm:spPr/>
    </dgm:pt>
    <dgm:pt modelId="{46E7E845-0082-471B-A70D-0C4E15776A29}" type="pres">
      <dgm:prSet presAssocID="{59344743-0C56-4B43-9ECB-6A00A43A150F}" presName="connSite2" presStyleCnt="0"/>
      <dgm:spPr/>
    </dgm:pt>
    <dgm:pt modelId="{68B25782-1C83-46E9-88BA-6ED2E3FEBB5B}" type="pres">
      <dgm:prSet presAssocID="{06117DE7-97E7-49A2-B7F4-94651808E84C}" presName="Name18" presStyleLbl="sibTrans2D1" presStyleIdx="1" presStyleCnt="2"/>
      <dgm:spPr/>
    </dgm:pt>
    <dgm:pt modelId="{6F994562-A273-4DE2-9661-F93EA7070795}" type="pres">
      <dgm:prSet presAssocID="{20411525-7C22-4610-BE2E-479A5F579F16}" presName="composite1" presStyleCnt="0"/>
      <dgm:spPr/>
    </dgm:pt>
    <dgm:pt modelId="{DB583BC8-2537-4A74-A271-FB31F5CD2606}" type="pres">
      <dgm:prSet presAssocID="{20411525-7C22-4610-BE2E-479A5F579F16}" presName="dummyNode1" presStyleLbl="node1" presStyleIdx="1" presStyleCnt="3"/>
      <dgm:spPr/>
    </dgm:pt>
    <dgm:pt modelId="{B31CD863-1FB2-483E-9355-94E0DFD37440}" type="pres">
      <dgm:prSet presAssocID="{20411525-7C22-4610-BE2E-479A5F579F16}" presName="childNode1" presStyleLbl="bgAcc1" presStyleIdx="2" presStyleCnt="3" custScaleX="111533" custScaleY="127868" custLinFactNeighborX="283" custLinFactNeighborY="32213">
        <dgm:presLayoutVars>
          <dgm:bulletEnabled val="1"/>
        </dgm:presLayoutVars>
      </dgm:prSet>
      <dgm:spPr/>
    </dgm:pt>
    <dgm:pt modelId="{C578AABB-CA1B-4F11-BA35-108C6D71EECC}" type="pres">
      <dgm:prSet presAssocID="{20411525-7C22-4610-BE2E-479A5F579F16}" presName="childNode1tx" presStyleLbl="bgAcc1" presStyleIdx="2" presStyleCnt="3">
        <dgm:presLayoutVars>
          <dgm:bulletEnabled val="1"/>
        </dgm:presLayoutVars>
      </dgm:prSet>
      <dgm:spPr/>
    </dgm:pt>
    <dgm:pt modelId="{48068BE2-D599-468A-8963-55176FB1AA26}" type="pres">
      <dgm:prSet presAssocID="{20411525-7C22-4610-BE2E-479A5F579F16}" presName="parentNode1" presStyleLbl="node1" presStyleIdx="2" presStyleCnt="3" custLinFactY="1241" custLinFactNeighborX="-4947" custLinFactNeighborY="100000">
        <dgm:presLayoutVars>
          <dgm:chMax val="1"/>
          <dgm:bulletEnabled val="1"/>
        </dgm:presLayoutVars>
      </dgm:prSet>
      <dgm:spPr/>
    </dgm:pt>
    <dgm:pt modelId="{EBBA5961-53E0-4E36-961D-F849FA54E96A}" type="pres">
      <dgm:prSet presAssocID="{20411525-7C22-4610-BE2E-479A5F579F16}" presName="connSite1" presStyleCnt="0"/>
      <dgm:spPr/>
    </dgm:pt>
  </dgm:ptLst>
  <dgm:cxnLst>
    <dgm:cxn modelId="{0C57CE0B-02FD-48D0-97E6-7305414AA374}" type="presOf" srcId="{F26869DE-B071-4767-A9F2-B9117AA84E38}" destId="{042C6EF9-EA06-42CA-BBAC-2107A2C2CCA7}" srcOrd="1" destOrd="1" presId="urn:microsoft.com/office/officeart/2005/8/layout/hProcess4"/>
    <dgm:cxn modelId="{26EBE010-E20E-428C-82C5-4834288571AC}" type="presOf" srcId="{59344743-0C56-4B43-9ECB-6A00A43A150F}" destId="{A9FF97B3-5256-49AA-B0B2-DA56F2C41898}" srcOrd="0" destOrd="0" presId="urn:microsoft.com/office/officeart/2005/8/layout/hProcess4"/>
    <dgm:cxn modelId="{ED6D1011-922F-4ED0-8F00-BA191C2C1166}" type="presOf" srcId="{0DFFFDED-ACF0-49D5-88AC-7BBB070AFC03}" destId="{B31CD863-1FB2-483E-9355-94E0DFD37440}" srcOrd="0" destOrd="0" presId="urn:microsoft.com/office/officeart/2005/8/layout/hProcess4"/>
    <dgm:cxn modelId="{4456C82E-89AA-41A7-AFF3-048CC1B4A048}" srcId="{8A860452-F5A5-406C-B34C-E1A3226A571F}" destId="{87F0FAEE-9C0C-4903-9578-6F9A8DBE1610}" srcOrd="0" destOrd="0" parTransId="{8A010DE1-718E-4CFA-AB8D-EBF0E57B2A08}" sibTransId="{F0F59585-F77A-4110-8080-B84159E14E85}"/>
    <dgm:cxn modelId="{847F0B32-77F1-4D1B-B8F4-7C93D96586DA}" type="presOf" srcId="{57355C3B-EFB6-498A-B3EA-FFDF6CC87C00}" destId="{7FF890F7-5160-416B-8469-AC4200A1F3DD}" srcOrd="0" destOrd="1" presId="urn:microsoft.com/office/officeart/2005/8/layout/hProcess4"/>
    <dgm:cxn modelId="{4BC3A73D-2710-419D-93D7-2267E459B36F}" type="presOf" srcId="{20411525-7C22-4610-BE2E-479A5F579F16}" destId="{48068BE2-D599-468A-8963-55176FB1AA26}" srcOrd="0" destOrd="0" presId="urn:microsoft.com/office/officeart/2005/8/layout/hProcess4"/>
    <dgm:cxn modelId="{3D65155C-64AA-4ABB-A89D-4DF460FAF4F4}" type="presOf" srcId="{8522EB95-0FBE-46A3-9EA5-75F0128C1412}" destId="{042C6EF9-EA06-42CA-BBAC-2107A2C2CCA7}" srcOrd="1" destOrd="2" presId="urn:microsoft.com/office/officeart/2005/8/layout/hProcess4"/>
    <dgm:cxn modelId="{C3FBB164-18CD-4C5A-9D0E-67674AF7B402}" srcId="{EE6BE36B-CE8E-4009-93BB-29CC88EBEE5B}" destId="{20411525-7C22-4610-BE2E-479A5F579F16}" srcOrd="2" destOrd="0" parTransId="{93BE978C-0426-4EFB-91D7-3AE752525A8C}" sibTransId="{5BE0744A-8070-440E-B0EE-24B1DDB2AA25}"/>
    <dgm:cxn modelId="{B440E144-1FB9-4BCC-9A91-4375F5FC57D8}" srcId="{8A860452-F5A5-406C-B34C-E1A3226A571F}" destId="{8522EB95-0FBE-46A3-9EA5-75F0128C1412}" srcOrd="2" destOrd="0" parTransId="{E3990C2B-6EA5-47A4-B56C-C091369627AA}" sibTransId="{E085EB91-F93B-4E71-8231-3B459F5458FF}"/>
    <dgm:cxn modelId="{4B4CEB6B-40E1-4B17-8559-A5D6F8EB4F22}" srcId="{EE6BE36B-CE8E-4009-93BB-29CC88EBEE5B}" destId="{8A860452-F5A5-406C-B34C-E1A3226A571F}" srcOrd="0" destOrd="0" parTransId="{F5A703CA-6656-4CA7-AA17-5287F958181D}" sibTransId="{4C112E6D-A263-46C8-A83E-B6B1BCBB3D19}"/>
    <dgm:cxn modelId="{5DD55D56-78A7-4F81-B6D6-7DB541F6A137}" type="presOf" srcId="{8A860452-F5A5-406C-B34C-E1A3226A571F}" destId="{459F1876-5CC0-42E2-B304-4E7FCD0E6EED}" srcOrd="0" destOrd="0" presId="urn:microsoft.com/office/officeart/2005/8/layout/hProcess4"/>
    <dgm:cxn modelId="{F64E7359-A3C0-43F9-875B-730C231C3E93}" type="presOf" srcId="{EE6BE36B-CE8E-4009-93BB-29CC88EBEE5B}" destId="{1A3CF979-428B-4E8E-B863-44DFAB7C1AC2}" srcOrd="0" destOrd="0" presId="urn:microsoft.com/office/officeart/2005/8/layout/hProcess4"/>
    <dgm:cxn modelId="{563FD67A-36AA-42C1-AB53-0F94940372FB}" srcId="{59344743-0C56-4B43-9ECB-6A00A43A150F}" destId="{54B52DAC-52EB-4EE7-AF95-515F05180055}" srcOrd="0" destOrd="0" parTransId="{A22FFFB8-1960-4AE9-9741-E039DA82EBF5}" sibTransId="{D0FF6437-0B33-4BE0-880A-C2B76CF77362}"/>
    <dgm:cxn modelId="{C2882F7C-DB9F-46D1-A950-AF4AD8333971}" type="presOf" srcId="{87F0FAEE-9C0C-4903-9578-6F9A8DBE1610}" destId="{042C6EF9-EA06-42CA-BBAC-2107A2C2CCA7}" srcOrd="1" destOrd="0" presId="urn:microsoft.com/office/officeart/2005/8/layout/hProcess4"/>
    <dgm:cxn modelId="{8F7DF37F-5CF7-46A6-BA0B-1FA09DC619B5}" type="presOf" srcId="{4C112E6D-A263-46C8-A83E-B6B1BCBB3D19}" destId="{2918BE4E-EA7A-4494-8E0F-0F966D1FEB59}" srcOrd="0" destOrd="0" presId="urn:microsoft.com/office/officeart/2005/8/layout/hProcess4"/>
    <dgm:cxn modelId="{9FEA7393-AF3C-47B2-8D92-586420EB0651}" srcId="{8A860452-F5A5-406C-B34C-E1A3226A571F}" destId="{F26869DE-B071-4767-A9F2-B9117AA84E38}" srcOrd="1" destOrd="0" parTransId="{CB8EBD22-A43E-45A6-A6F1-7911FDAA4EE3}" sibTransId="{AB580005-DA98-47F7-988F-0125180739C9}"/>
    <dgm:cxn modelId="{5988629A-1A32-416B-866D-CF1CBC55ED73}" type="presOf" srcId="{0DFFFDED-ACF0-49D5-88AC-7BBB070AFC03}" destId="{C578AABB-CA1B-4F11-BA35-108C6D71EECC}" srcOrd="1" destOrd="0" presId="urn:microsoft.com/office/officeart/2005/8/layout/hProcess4"/>
    <dgm:cxn modelId="{EF52B89C-9BD6-48AE-85E4-2417555C2EB2}" type="presOf" srcId="{57355C3B-EFB6-498A-B3EA-FFDF6CC87C00}" destId="{B497B443-B72C-41B1-A2F5-D25C4B8F5D4C}" srcOrd="1" destOrd="1" presId="urn:microsoft.com/office/officeart/2005/8/layout/hProcess4"/>
    <dgm:cxn modelId="{DAE418A0-8367-413A-B38B-9D9239BCC53F}" srcId="{8A860452-F5A5-406C-B34C-E1A3226A571F}" destId="{95F40100-5242-402B-9B5F-3FBF912B97DE}" srcOrd="3" destOrd="0" parTransId="{8F0F2401-4C7B-456D-B6B4-377B1617B402}" sibTransId="{080E7088-C6F1-4871-B414-6438ADFE8912}"/>
    <dgm:cxn modelId="{1F8D96A2-DF0C-4396-B837-A6BE44E8937D}" type="presOf" srcId="{F26869DE-B071-4767-A9F2-B9117AA84E38}" destId="{E454030C-826C-4C32-9A70-4C54B7668F1F}" srcOrd="0" destOrd="1" presId="urn:microsoft.com/office/officeart/2005/8/layout/hProcess4"/>
    <dgm:cxn modelId="{1EB1ACAD-F6F2-4560-B4B7-FF9F3C0437EB}" type="presOf" srcId="{95F40100-5242-402B-9B5F-3FBF912B97DE}" destId="{E454030C-826C-4C32-9A70-4C54B7668F1F}" srcOrd="0" destOrd="3" presId="urn:microsoft.com/office/officeart/2005/8/layout/hProcess4"/>
    <dgm:cxn modelId="{74312CB0-23DD-470C-858D-DD4C96E774D5}" type="presOf" srcId="{54B52DAC-52EB-4EE7-AF95-515F05180055}" destId="{B497B443-B72C-41B1-A2F5-D25C4B8F5D4C}" srcOrd="1" destOrd="0" presId="urn:microsoft.com/office/officeart/2005/8/layout/hProcess4"/>
    <dgm:cxn modelId="{52A366B4-2C9D-4690-9E3E-F8EFCB5AE37A}" srcId="{EE6BE36B-CE8E-4009-93BB-29CC88EBEE5B}" destId="{59344743-0C56-4B43-9ECB-6A00A43A150F}" srcOrd="1" destOrd="0" parTransId="{12ED5751-738A-4828-8961-DA1364CEAC6E}" sibTransId="{06117DE7-97E7-49A2-B7F4-94651808E84C}"/>
    <dgm:cxn modelId="{A7C94BC4-574C-436C-A02C-1DD38FE7A31F}" type="presOf" srcId="{06117DE7-97E7-49A2-B7F4-94651808E84C}" destId="{68B25782-1C83-46E9-88BA-6ED2E3FEBB5B}" srcOrd="0" destOrd="0" presId="urn:microsoft.com/office/officeart/2005/8/layout/hProcess4"/>
    <dgm:cxn modelId="{71647ACF-6757-4C6D-A3E0-C77224FE6EBD}" type="presOf" srcId="{95F40100-5242-402B-9B5F-3FBF912B97DE}" destId="{042C6EF9-EA06-42CA-BBAC-2107A2C2CCA7}" srcOrd="1" destOrd="3" presId="urn:microsoft.com/office/officeart/2005/8/layout/hProcess4"/>
    <dgm:cxn modelId="{BB5617E8-BBD6-4E9E-9FDB-03416847DC06}" type="presOf" srcId="{54B52DAC-52EB-4EE7-AF95-515F05180055}" destId="{7FF890F7-5160-416B-8469-AC4200A1F3DD}" srcOrd="0" destOrd="0" presId="urn:microsoft.com/office/officeart/2005/8/layout/hProcess4"/>
    <dgm:cxn modelId="{EC4987EF-2348-467E-983A-43678BCF2DD1}" srcId="{20411525-7C22-4610-BE2E-479A5F579F16}" destId="{0DFFFDED-ACF0-49D5-88AC-7BBB070AFC03}" srcOrd="0" destOrd="0" parTransId="{59EFF21D-92C2-4187-96DA-81D7ECE6FB5A}" sibTransId="{AFD046F2-32C0-4B3C-B7A2-A68EC3A5445E}"/>
    <dgm:cxn modelId="{153C88F1-CB16-4876-A579-8321D9371B57}" type="presOf" srcId="{8522EB95-0FBE-46A3-9EA5-75F0128C1412}" destId="{E454030C-826C-4C32-9A70-4C54B7668F1F}" srcOrd="0" destOrd="2" presId="urn:microsoft.com/office/officeart/2005/8/layout/hProcess4"/>
    <dgm:cxn modelId="{48C906F4-01EA-470E-BD0A-0CA9852E6918}" srcId="{59344743-0C56-4B43-9ECB-6A00A43A150F}" destId="{57355C3B-EFB6-498A-B3EA-FFDF6CC87C00}" srcOrd="1" destOrd="0" parTransId="{D11C3C6D-4FF2-4657-ADC5-073D70263908}" sibTransId="{D2E3ECA1-6931-40B4-9AE6-7E2BB8708807}"/>
    <dgm:cxn modelId="{604A89FE-75E2-4343-8561-9750F9FBD5F3}" type="presOf" srcId="{87F0FAEE-9C0C-4903-9578-6F9A8DBE1610}" destId="{E454030C-826C-4C32-9A70-4C54B7668F1F}" srcOrd="0" destOrd="0" presId="urn:microsoft.com/office/officeart/2005/8/layout/hProcess4"/>
    <dgm:cxn modelId="{26FA90A6-A64D-41CC-835B-976E5A3CB7D0}" type="presParOf" srcId="{1A3CF979-428B-4E8E-B863-44DFAB7C1AC2}" destId="{D471F6AD-5BE5-4001-8E14-FEB357ECB90D}" srcOrd="0" destOrd="0" presId="urn:microsoft.com/office/officeart/2005/8/layout/hProcess4"/>
    <dgm:cxn modelId="{0FB7BAE4-1839-45FF-8FAB-BB539598AF68}" type="presParOf" srcId="{1A3CF979-428B-4E8E-B863-44DFAB7C1AC2}" destId="{143639A9-066C-437A-A6B6-01BCA5129B6D}" srcOrd="1" destOrd="0" presId="urn:microsoft.com/office/officeart/2005/8/layout/hProcess4"/>
    <dgm:cxn modelId="{718BC00F-7D46-4583-B97A-0892C68CBD65}" type="presParOf" srcId="{1A3CF979-428B-4E8E-B863-44DFAB7C1AC2}" destId="{ABB6B33A-DD46-425B-910E-E29FCBF3401F}" srcOrd="2" destOrd="0" presId="urn:microsoft.com/office/officeart/2005/8/layout/hProcess4"/>
    <dgm:cxn modelId="{07F63B12-2311-4314-A8A0-393EA16571F6}" type="presParOf" srcId="{ABB6B33A-DD46-425B-910E-E29FCBF3401F}" destId="{7D8E59AE-16E9-419F-BA1B-9BEA7EED2D3A}" srcOrd="0" destOrd="0" presId="urn:microsoft.com/office/officeart/2005/8/layout/hProcess4"/>
    <dgm:cxn modelId="{19CF455B-1A32-48D9-A6D1-AC6C076D52AE}" type="presParOf" srcId="{7D8E59AE-16E9-419F-BA1B-9BEA7EED2D3A}" destId="{CA19A83F-AFB3-4B19-8BEC-0E91452D4620}" srcOrd="0" destOrd="0" presId="urn:microsoft.com/office/officeart/2005/8/layout/hProcess4"/>
    <dgm:cxn modelId="{550C54E1-0742-4FF4-9476-58810CE14733}" type="presParOf" srcId="{7D8E59AE-16E9-419F-BA1B-9BEA7EED2D3A}" destId="{E454030C-826C-4C32-9A70-4C54B7668F1F}" srcOrd="1" destOrd="0" presId="urn:microsoft.com/office/officeart/2005/8/layout/hProcess4"/>
    <dgm:cxn modelId="{5304BD69-7082-4D15-AD8C-3D0485952740}" type="presParOf" srcId="{7D8E59AE-16E9-419F-BA1B-9BEA7EED2D3A}" destId="{042C6EF9-EA06-42CA-BBAC-2107A2C2CCA7}" srcOrd="2" destOrd="0" presId="urn:microsoft.com/office/officeart/2005/8/layout/hProcess4"/>
    <dgm:cxn modelId="{4F7A40E8-363A-4A85-8421-A8FADA755208}" type="presParOf" srcId="{7D8E59AE-16E9-419F-BA1B-9BEA7EED2D3A}" destId="{459F1876-5CC0-42E2-B304-4E7FCD0E6EED}" srcOrd="3" destOrd="0" presId="urn:microsoft.com/office/officeart/2005/8/layout/hProcess4"/>
    <dgm:cxn modelId="{02DF4015-7A77-4464-ACC6-8A513DA6155D}" type="presParOf" srcId="{7D8E59AE-16E9-419F-BA1B-9BEA7EED2D3A}" destId="{7BC21E3C-D42E-42A2-ADA0-63B6EC99B29C}" srcOrd="4" destOrd="0" presId="urn:microsoft.com/office/officeart/2005/8/layout/hProcess4"/>
    <dgm:cxn modelId="{C21E114C-DBCF-492C-A4F0-29408CBC76F1}" type="presParOf" srcId="{ABB6B33A-DD46-425B-910E-E29FCBF3401F}" destId="{2918BE4E-EA7A-4494-8E0F-0F966D1FEB59}" srcOrd="1" destOrd="0" presId="urn:microsoft.com/office/officeart/2005/8/layout/hProcess4"/>
    <dgm:cxn modelId="{99AC85DB-E44E-402E-A001-F245BD61E465}" type="presParOf" srcId="{ABB6B33A-DD46-425B-910E-E29FCBF3401F}" destId="{FD63CD0A-75A6-469B-AA8F-FA4A3787A471}" srcOrd="2" destOrd="0" presId="urn:microsoft.com/office/officeart/2005/8/layout/hProcess4"/>
    <dgm:cxn modelId="{053BD111-A1EF-453E-BC2C-564C8AD0EC15}" type="presParOf" srcId="{FD63CD0A-75A6-469B-AA8F-FA4A3787A471}" destId="{3374AE35-81DF-412D-A4F6-59D11597E531}" srcOrd="0" destOrd="0" presId="urn:microsoft.com/office/officeart/2005/8/layout/hProcess4"/>
    <dgm:cxn modelId="{57EA9528-7037-41DA-9F25-69925664EB40}" type="presParOf" srcId="{FD63CD0A-75A6-469B-AA8F-FA4A3787A471}" destId="{7FF890F7-5160-416B-8469-AC4200A1F3DD}" srcOrd="1" destOrd="0" presId="urn:microsoft.com/office/officeart/2005/8/layout/hProcess4"/>
    <dgm:cxn modelId="{989986A5-4BC5-4C91-9EFC-8B98939A0A9F}" type="presParOf" srcId="{FD63CD0A-75A6-469B-AA8F-FA4A3787A471}" destId="{B497B443-B72C-41B1-A2F5-D25C4B8F5D4C}" srcOrd="2" destOrd="0" presId="urn:microsoft.com/office/officeart/2005/8/layout/hProcess4"/>
    <dgm:cxn modelId="{82F37526-E8B2-46A0-A64B-A6B9726C9A98}" type="presParOf" srcId="{FD63CD0A-75A6-469B-AA8F-FA4A3787A471}" destId="{A9FF97B3-5256-49AA-B0B2-DA56F2C41898}" srcOrd="3" destOrd="0" presId="urn:microsoft.com/office/officeart/2005/8/layout/hProcess4"/>
    <dgm:cxn modelId="{3EF27169-854E-4957-96D3-B27B0812135F}" type="presParOf" srcId="{FD63CD0A-75A6-469B-AA8F-FA4A3787A471}" destId="{46E7E845-0082-471B-A70D-0C4E15776A29}" srcOrd="4" destOrd="0" presId="urn:microsoft.com/office/officeart/2005/8/layout/hProcess4"/>
    <dgm:cxn modelId="{A38DAB0F-ABB3-4887-9D42-0700417B1959}" type="presParOf" srcId="{ABB6B33A-DD46-425B-910E-E29FCBF3401F}" destId="{68B25782-1C83-46E9-88BA-6ED2E3FEBB5B}" srcOrd="3" destOrd="0" presId="urn:microsoft.com/office/officeart/2005/8/layout/hProcess4"/>
    <dgm:cxn modelId="{7F50BAB9-EDFB-46B7-B649-145953515290}" type="presParOf" srcId="{ABB6B33A-DD46-425B-910E-E29FCBF3401F}" destId="{6F994562-A273-4DE2-9661-F93EA7070795}" srcOrd="4" destOrd="0" presId="urn:microsoft.com/office/officeart/2005/8/layout/hProcess4"/>
    <dgm:cxn modelId="{6869383B-1C84-40D3-9050-9FD93CAD57AB}" type="presParOf" srcId="{6F994562-A273-4DE2-9661-F93EA7070795}" destId="{DB583BC8-2537-4A74-A271-FB31F5CD2606}" srcOrd="0" destOrd="0" presId="urn:microsoft.com/office/officeart/2005/8/layout/hProcess4"/>
    <dgm:cxn modelId="{74BF21E2-9064-45D9-8AE0-2ABB10C783A9}" type="presParOf" srcId="{6F994562-A273-4DE2-9661-F93EA7070795}" destId="{B31CD863-1FB2-483E-9355-94E0DFD37440}" srcOrd="1" destOrd="0" presId="urn:microsoft.com/office/officeart/2005/8/layout/hProcess4"/>
    <dgm:cxn modelId="{053C7AFB-7A24-4CF8-9309-D89DA1F8039F}" type="presParOf" srcId="{6F994562-A273-4DE2-9661-F93EA7070795}" destId="{C578AABB-CA1B-4F11-BA35-108C6D71EECC}" srcOrd="2" destOrd="0" presId="urn:microsoft.com/office/officeart/2005/8/layout/hProcess4"/>
    <dgm:cxn modelId="{B2E76B7C-D2F9-4B6B-AB3C-1FE2125FC6F0}" type="presParOf" srcId="{6F994562-A273-4DE2-9661-F93EA7070795}" destId="{48068BE2-D599-468A-8963-55176FB1AA26}" srcOrd="3" destOrd="0" presId="urn:microsoft.com/office/officeart/2005/8/layout/hProcess4"/>
    <dgm:cxn modelId="{36D82E95-F4F8-4F24-A213-8165B573C309}" type="presParOf" srcId="{6F994562-A273-4DE2-9661-F93EA7070795}" destId="{EBBA5961-53E0-4E36-961D-F849FA54E96A}" srcOrd="4" destOrd="0" presId="urn:microsoft.com/office/officeart/2005/8/layout/hProcess4"/>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BF504E4-727E-4FC9-A723-3BA59E9DB7AC}">
      <dsp:nvSpPr>
        <dsp:cNvPr id="0" name=""/>
        <dsp:cNvSpPr/>
      </dsp:nvSpPr>
      <dsp:spPr>
        <a:xfrm>
          <a:off x="1794069" y="1264618"/>
          <a:ext cx="2074156" cy="1495116"/>
        </a:xfrm>
        <a:prstGeom prst="ellipse">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666750">
            <a:lnSpc>
              <a:spcPct val="90000"/>
            </a:lnSpc>
            <a:spcBef>
              <a:spcPct val="0"/>
            </a:spcBef>
            <a:spcAft>
              <a:spcPct val="35000"/>
            </a:spcAft>
            <a:buNone/>
          </a:pPr>
          <a:r>
            <a:rPr lang="es-ES" sz="1500" b="1" kern="1200">
              <a:latin typeface="Arial Narrow" pitchFamily="34" charset="0"/>
            </a:rPr>
            <a:t>Acompañamiento social a población demanda libre </a:t>
          </a:r>
        </a:p>
      </dsp:txBody>
      <dsp:txXfrm>
        <a:off x="2097822" y="1483573"/>
        <a:ext cx="1466650" cy="1057206"/>
      </dsp:txXfrm>
    </dsp:sp>
    <dsp:sp modelId="{55F8870F-C76E-4BD4-A25C-0F4D07E3D226}">
      <dsp:nvSpPr>
        <dsp:cNvPr id="0" name=""/>
        <dsp:cNvSpPr/>
      </dsp:nvSpPr>
      <dsp:spPr>
        <a:xfrm rot="15990203">
          <a:off x="2709953" y="972067"/>
          <a:ext cx="135945" cy="338207"/>
        </a:xfrm>
        <a:prstGeom prst="rightArrow">
          <a:avLst>
            <a:gd name="adj1" fmla="val 60000"/>
            <a:gd name="adj2" fmla="val 50000"/>
          </a:avLst>
        </a:prstGeom>
        <a:solidFill>
          <a:schemeClr val="accent5">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es-ES" sz="1400" kern="1200"/>
        </a:p>
      </dsp:txBody>
      <dsp:txXfrm rot="10800000">
        <a:off x="2731588" y="1060062"/>
        <a:ext cx="95162" cy="202925"/>
      </dsp:txXfrm>
    </dsp:sp>
    <dsp:sp modelId="{F8E86A4F-2EC9-47D8-93D2-281CAB391DF0}">
      <dsp:nvSpPr>
        <dsp:cNvPr id="0" name=""/>
        <dsp:cNvSpPr/>
      </dsp:nvSpPr>
      <dsp:spPr>
        <a:xfrm>
          <a:off x="2096876" y="44094"/>
          <a:ext cx="1287038" cy="965731"/>
        </a:xfrm>
        <a:prstGeom prst="ellipse">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marL="0" lvl="0" indent="0" algn="ctr" defTabSz="622300">
            <a:lnSpc>
              <a:spcPct val="90000"/>
            </a:lnSpc>
            <a:spcBef>
              <a:spcPct val="0"/>
            </a:spcBef>
            <a:spcAft>
              <a:spcPct val="35000"/>
            </a:spcAft>
            <a:buNone/>
          </a:pPr>
          <a:r>
            <a:rPr lang="es-ES" sz="1400" b="1" kern="1200">
              <a:latin typeface="Arial Narrow" pitchFamily="34" charset="0"/>
            </a:rPr>
            <a:t>Social</a:t>
          </a:r>
          <a:r>
            <a:rPr lang="es-ES" sz="1400" kern="1200">
              <a:latin typeface="Arial Narrow" pitchFamily="34" charset="0"/>
            </a:rPr>
            <a:t> </a:t>
          </a:r>
        </a:p>
      </dsp:txBody>
      <dsp:txXfrm>
        <a:off x="2285358" y="185522"/>
        <a:ext cx="910074" cy="682875"/>
      </dsp:txXfrm>
    </dsp:sp>
    <dsp:sp modelId="{1E661A33-334C-4F88-925F-102FC0D953A1}">
      <dsp:nvSpPr>
        <dsp:cNvPr id="0" name=""/>
        <dsp:cNvSpPr/>
      </dsp:nvSpPr>
      <dsp:spPr>
        <a:xfrm rot="20192063">
          <a:off x="3801211" y="1369757"/>
          <a:ext cx="240554" cy="338207"/>
        </a:xfrm>
        <a:prstGeom prst="rightArrow">
          <a:avLst>
            <a:gd name="adj1" fmla="val 60000"/>
            <a:gd name="adj2" fmla="val 50000"/>
          </a:avLst>
        </a:prstGeom>
        <a:solidFill>
          <a:schemeClr val="accent5">
            <a:hueOff val="-2483469"/>
            <a:satOff val="9953"/>
            <a:lumOff val="2157"/>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es-ES" sz="1400" kern="1200"/>
        </a:p>
      </dsp:txBody>
      <dsp:txXfrm>
        <a:off x="3804195" y="1451766"/>
        <a:ext cx="168388" cy="202925"/>
      </dsp:txXfrm>
    </dsp:sp>
    <dsp:sp modelId="{5803AB58-A57A-44FF-BEE7-092EAB8B6EED}">
      <dsp:nvSpPr>
        <dsp:cNvPr id="0" name=""/>
        <dsp:cNvSpPr/>
      </dsp:nvSpPr>
      <dsp:spPr>
        <a:xfrm>
          <a:off x="4060149" y="656845"/>
          <a:ext cx="1308704" cy="1075539"/>
        </a:xfrm>
        <a:prstGeom prst="ellipse">
          <a:avLst/>
        </a:prstGeom>
        <a:solidFill>
          <a:schemeClr val="accent5">
            <a:hueOff val="-2483469"/>
            <a:satOff val="9953"/>
            <a:lumOff val="2157"/>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marL="0" lvl="0" indent="0" algn="ctr" defTabSz="622300">
            <a:lnSpc>
              <a:spcPct val="90000"/>
            </a:lnSpc>
            <a:spcBef>
              <a:spcPct val="0"/>
            </a:spcBef>
            <a:spcAft>
              <a:spcPct val="35000"/>
            </a:spcAft>
            <a:buNone/>
          </a:pPr>
          <a:r>
            <a:rPr lang="es-ES" sz="1400" b="1" kern="1200">
              <a:latin typeface="Arial Narrow" pitchFamily="34" charset="0"/>
            </a:rPr>
            <a:t>Técnico </a:t>
          </a:r>
        </a:p>
      </dsp:txBody>
      <dsp:txXfrm>
        <a:off x="4251804" y="814354"/>
        <a:ext cx="925394" cy="760521"/>
      </dsp:txXfrm>
    </dsp:sp>
    <dsp:sp modelId="{B7041669-7F06-4298-8AEF-B01F190BB2FB}">
      <dsp:nvSpPr>
        <dsp:cNvPr id="0" name=""/>
        <dsp:cNvSpPr/>
      </dsp:nvSpPr>
      <dsp:spPr>
        <a:xfrm rot="1663247">
          <a:off x="3741214" y="2382323"/>
          <a:ext cx="232296" cy="338207"/>
        </a:xfrm>
        <a:prstGeom prst="rightArrow">
          <a:avLst>
            <a:gd name="adj1" fmla="val 60000"/>
            <a:gd name="adj2" fmla="val 50000"/>
          </a:avLst>
        </a:prstGeom>
        <a:solidFill>
          <a:schemeClr val="accent5">
            <a:hueOff val="-4966938"/>
            <a:satOff val="19906"/>
            <a:lumOff val="4314"/>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es-ES" sz="1400" kern="1200"/>
        </a:p>
      </dsp:txBody>
      <dsp:txXfrm>
        <a:off x="3745213" y="2433756"/>
        <a:ext cx="162607" cy="202925"/>
      </dsp:txXfrm>
    </dsp:sp>
    <dsp:sp modelId="{233894C2-13BC-463B-8EA7-A46D7DA512E7}">
      <dsp:nvSpPr>
        <dsp:cNvPr id="0" name=""/>
        <dsp:cNvSpPr/>
      </dsp:nvSpPr>
      <dsp:spPr>
        <a:xfrm>
          <a:off x="3961133" y="2366922"/>
          <a:ext cx="1354431" cy="1189784"/>
        </a:xfrm>
        <a:prstGeom prst="ellipse">
          <a:avLst/>
        </a:prstGeom>
        <a:solidFill>
          <a:schemeClr val="accent5">
            <a:hueOff val="-4966938"/>
            <a:satOff val="19906"/>
            <a:lumOff val="4314"/>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6510" tIns="16510" rIns="16510" bIns="16510" numCol="1" spcCol="1270" anchor="ctr" anchorCtr="0">
          <a:noAutofit/>
        </a:bodyPr>
        <a:lstStyle/>
        <a:p>
          <a:pPr marL="0" lvl="0" indent="0" algn="ctr" defTabSz="577850">
            <a:lnSpc>
              <a:spcPct val="90000"/>
            </a:lnSpc>
            <a:spcBef>
              <a:spcPct val="0"/>
            </a:spcBef>
            <a:spcAft>
              <a:spcPct val="35000"/>
            </a:spcAft>
            <a:buNone/>
          </a:pPr>
          <a:r>
            <a:rPr lang="es-ES" sz="1300" b="1" kern="1200">
              <a:latin typeface="Arial Narrow" pitchFamily="34" charset="0"/>
            </a:rPr>
            <a:t>Jurídico</a:t>
          </a:r>
          <a:r>
            <a:rPr lang="es-ES" sz="1300" kern="1200">
              <a:latin typeface="Arial Narrow" pitchFamily="34" charset="0"/>
            </a:rPr>
            <a:t> </a:t>
          </a:r>
        </a:p>
      </dsp:txBody>
      <dsp:txXfrm>
        <a:off x="4159485" y="2541162"/>
        <a:ext cx="957727" cy="841304"/>
      </dsp:txXfrm>
    </dsp:sp>
    <dsp:sp modelId="{FC67A220-A3A7-4A98-8D46-F493B26BC43B}">
      <dsp:nvSpPr>
        <dsp:cNvPr id="0" name=""/>
        <dsp:cNvSpPr/>
      </dsp:nvSpPr>
      <dsp:spPr>
        <a:xfrm rot="9194791">
          <a:off x="1671235" y="2368471"/>
          <a:ext cx="235395" cy="338207"/>
        </a:xfrm>
        <a:prstGeom prst="rightArrow">
          <a:avLst>
            <a:gd name="adj1" fmla="val 60000"/>
            <a:gd name="adj2" fmla="val 50000"/>
          </a:avLst>
        </a:prstGeom>
        <a:solidFill>
          <a:schemeClr val="accent5">
            <a:hueOff val="-7450407"/>
            <a:satOff val="29858"/>
            <a:lumOff val="6471"/>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es-ES" sz="1400" kern="1200"/>
        </a:p>
      </dsp:txBody>
      <dsp:txXfrm rot="10800000">
        <a:off x="1738073" y="2420218"/>
        <a:ext cx="164777" cy="202925"/>
      </dsp:txXfrm>
    </dsp:sp>
    <dsp:sp modelId="{22A55858-C15B-4BC8-953E-84DE0FA2B38C}">
      <dsp:nvSpPr>
        <dsp:cNvPr id="0" name=""/>
        <dsp:cNvSpPr/>
      </dsp:nvSpPr>
      <dsp:spPr>
        <a:xfrm>
          <a:off x="185417" y="2375691"/>
          <a:ext cx="1523933" cy="1172247"/>
        </a:xfrm>
        <a:prstGeom prst="ellipse">
          <a:avLst/>
        </a:prstGeom>
        <a:solidFill>
          <a:schemeClr val="accent5">
            <a:hueOff val="-7450407"/>
            <a:satOff val="29858"/>
            <a:lumOff val="6471"/>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s-ES" sz="1100" b="1" kern="1200">
              <a:latin typeface="Arial Narrow" pitchFamily="34" charset="0"/>
            </a:rPr>
            <a:t>Administrativo </a:t>
          </a:r>
        </a:p>
      </dsp:txBody>
      <dsp:txXfrm>
        <a:off x="408592" y="2547363"/>
        <a:ext cx="1077583" cy="828903"/>
      </dsp:txXfrm>
    </dsp:sp>
    <dsp:sp modelId="{936FDFBA-1237-4427-A4EE-E985B350B4CD}">
      <dsp:nvSpPr>
        <dsp:cNvPr id="0" name=""/>
        <dsp:cNvSpPr/>
      </dsp:nvSpPr>
      <dsp:spPr>
        <a:xfrm rot="12057499">
          <a:off x="1543234" y="1402373"/>
          <a:ext cx="274702" cy="338207"/>
        </a:xfrm>
        <a:prstGeom prst="rightArrow">
          <a:avLst>
            <a:gd name="adj1" fmla="val 60000"/>
            <a:gd name="adj2" fmla="val 50000"/>
          </a:avLst>
        </a:prstGeom>
        <a:solidFill>
          <a:schemeClr val="accent5">
            <a:hueOff val="-9933876"/>
            <a:satOff val="39811"/>
            <a:lumOff val="8628"/>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es-ES" sz="1400" kern="1200"/>
        </a:p>
      </dsp:txBody>
      <dsp:txXfrm rot="10800000">
        <a:off x="1622919" y="1484753"/>
        <a:ext cx="192291" cy="202925"/>
      </dsp:txXfrm>
    </dsp:sp>
    <dsp:sp modelId="{1B3CD6A2-F2DC-4AAD-9959-AD0A3514BA80}">
      <dsp:nvSpPr>
        <dsp:cNvPr id="0" name=""/>
        <dsp:cNvSpPr/>
      </dsp:nvSpPr>
      <dsp:spPr>
        <a:xfrm>
          <a:off x="235530" y="698612"/>
          <a:ext cx="1245966" cy="1115975"/>
        </a:xfrm>
        <a:prstGeom prst="ellipse">
          <a:avLst/>
        </a:prstGeom>
        <a:solidFill>
          <a:schemeClr val="accent5">
            <a:hueOff val="-9933876"/>
            <a:satOff val="39811"/>
            <a:lumOff val="8628"/>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6510" tIns="16510" rIns="16510" bIns="16510" numCol="1" spcCol="1270" anchor="ctr" anchorCtr="0">
          <a:noAutofit/>
        </a:bodyPr>
        <a:lstStyle/>
        <a:p>
          <a:pPr marL="0" lvl="0" indent="0" algn="ctr" defTabSz="577850">
            <a:lnSpc>
              <a:spcPct val="90000"/>
            </a:lnSpc>
            <a:spcBef>
              <a:spcPct val="0"/>
            </a:spcBef>
            <a:spcAft>
              <a:spcPct val="35000"/>
            </a:spcAft>
            <a:buNone/>
          </a:pPr>
          <a:r>
            <a:rPr lang="es-ES" sz="1300" b="1" kern="1200">
              <a:latin typeface="Arial Narrow" pitchFamily="34" charset="0"/>
            </a:rPr>
            <a:t>Financiero </a:t>
          </a:r>
        </a:p>
      </dsp:txBody>
      <dsp:txXfrm>
        <a:off x="417997" y="862043"/>
        <a:ext cx="881032" cy="78911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DDFEDF2-3D04-44B6-97A6-40C0FE9313C2}">
      <dsp:nvSpPr>
        <dsp:cNvPr id="0" name=""/>
        <dsp:cNvSpPr/>
      </dsp:nvSpPr>
      <dsp:spPr>
        <a:xfrm>
          <a:off x="2617880" y="1406616"/>
          <a:ext cx="2187103" cy="1827549"/>
        </a:xfrm>
        <a:prstGeom prst="gear9">
          <a:avLst/>
        </a:prstGeom>
        <a:gradFill rotWithShape="0">
          <a:gsLst>
            <a:gs pos="0">
              <a:schemeClr val="accent3">
                <a:hueOff val="0"/>
                <a:satOff val="0"/>
                <a:lumOff val="0"/>
                <a:alphaOff val="0"/>
                <a:shade val="51000"/>
                <a:satMod val="130000"/>
              </a:schemeClr>
            </a:gs>
            <a:gs pos="80000">
              <a:schemeClr val="accent3">
                <a:hueOff val="0"/>
                <a:satOff val="0"/>
                <a:lumOff val="0"/>
                <a:alphaOff val="0"/>
                <a:shade val="93000"/>
                <a:satMod val="130000"/>
              </a:schemeClr>
            </a:gs>
            <a:gs pos="100000">
              <a:schemeClr val="accent3">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20320" tIns="20320" rIns="20320" bIns="20320" numCol="1" spcCol="1270" anchor="ctr" anchorCtr="0">
          <a:noAutofit/>
        </a:bodyPr>
        <a:lstStyle/>
        <a:p>
          <a:pPr marL="0" lvl="0" indent="0" algn="ctr" defTabSz="711200">
            <a:lnSpc>
              <a:spcPct val="90000"/>
            </a:lnSpc>
            <a:spcBef>
              <a:spcPct val="0"/>
            </a:spcBef>
            <a:spcAft>
              <a:spcPct val="35000"/>
            </a:spcAft>
            <a:buNone/>
          </a:pPr>
          <a:r>
            <a:rPr lang="es-ES" sz="1600" b="1" kern="1200">
              <a:latin typeface="Arial Narrow" pitchFamily="34" charset="0"/>
            </a:rPr>
            <a:t>Caracterización</a:t>
          </a:r>
          <a:r>
            <a:rPr lang="es-ES" sz="1300" kern="1200"/>
            <a:t> </a:t>
          </a:r>
          <a:r>
            <a:rPr lang="es-ES" sz="1600" b="1" kern="1200"/>
            <a:t>y planificación </a:t>
          </a:r>
        </a:p>
      </dsp:txBody>
      <dsp:txXfrm>
        <a:off x="3030712" y="1834711"/>
        <a:ext cx="1361439" cy="939398"/>
      </dsp:txXfrm>
    </dsp:sp>
    <dsp:sp modelId="{186C4667-F85C-48FF-9B5B-E83DE4D024F9}">
      <dsp:nvSpPr>
        <dsp:cNvPr id="0" name=""/>
        <dsp:cNvSpPr/>
      </dsp:nvSpPr>
      <dsp:spPr>
        <a:xfrm>
          <a:off x="680604" y="1163528"/>
          <a:ext cx="2126895" cy="1810737"/>
        </a:xfrm>
        <a:prstGeom prst="gear6">
          <a:avLst/>
        </a:prstGeom>
        <a:gradFill rotWithShape="0">
          <a:gsLst>
            <a:gs pos="0">
              <a:schemeClr val="accent3">
                <a:hueOff val="5625132"/>
                <a:satOff val="-8440"/>
                <a:lumOff val="-1373"/>
                <a:alphaOff val="0"/>
                <a:shade val="51000"/>
                <a:satMod val="130000"/>
              </a:schemeClr>
            </a:gs>
            <a:gs pos="80000">
              <a:schemeClr val="accent3">
                <a:hueOff val="5625132"/>
                <a:satOff val="-8440"/>
                <a:lumOff val="-1373"/>
                <a:alphaOff val="0"/>
                <a:shade val="93000"/>
                <a:satMod val="130000"/>
              </a:schemeClr>
            </a:gs>
            <a:gs pos="100000">
              <a:schemeClr val="accent3">
                <a:hueOff val="5625132"/>
                <a:satOff val="-8440"/>
                <a:lumOff val="-1373"/>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666750">
            <a:lnSpc>
              <a:spcPct val="90000"/>
            </a:lnSpc>
            <a:spcBef>
              <a:spcPct val="0"/>
            </a:spcBef>
            <a:spcAft>
              <a:spcPct val="35000"/>
            </a:spcAft>
            <a:buNone/>
          </a:pPr>
          <a:r>
            <a:rPr lang="es-ES" sz="1500" b="1" kern="1200">
              <a:latin typeface="Arial Narrow" pitchFamily="34" charset="0"/>
            </a:rPr>
            <a:t>Seguimiento y evaluación </a:t>
          </a:r>
        </a:p>
      </dsp:txBody>
      <dsp:txXfrm>
        <a:off x="1182420" y="1622142"/>
        <a:ext cx="1123263" cy="893509"/>
      </dsp:txXfrm>
    </dsp:sp>
    <dsp:sp modelId="{52EBA116-966F-46D1-A852-6EB811C1A5B7}">
      <dsp:nvSpPr>
        <dsp:cNvPr id="0" name=""/>
        <dsp:cNvSpPr/>
      </dsp:nvSpPr>
      <dsp:spPr>
        <a:xfrm rot="20700000">
          <a:off x="2058495" y="6228"/>
          <a:ext cx="1931256" cy="1699482"/>
        </a:xfrm>
        <a:prstGeom prst="gear6">
          <a:avLst/>
        </a:prstGeom>
        <a:gradFill rotWithShape="0">
          <a:gsLst>
            <a:gs pos="0">
              <a:schemeClr val="accent3">
                <a:hueOff val="11250264"/>
                <a:satOff val="-16880"/>
                <a:lumOff val="-2745"/>
                <a:alphaOff val="0"/>
                <a:shade val="51000"/>
                <a:satMod val="130000"/>
              </a:schemeClr>
            </a:gs>
            <a:gs pos="80000">
              <a:schemeClr val="accent3">
                <a:hueOff val="11250264"/>
                <a:satOff val="-16880"/>
                <a:lumOff val="-2745"/>
                <a:alphaOff val="0"/>
                <a:shade val="93000"/>
                <a:satMod val="130000"/>
              </a:schemeClr>
            </a:gs>
            <a:gs pos="100000">
              <a:schemeClr val="accent3">
                <a:hueOff val="11250264"/>
                <a:satOff val="-16880"/>
                <a:lumOff val="-2745"/>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24130" tIns="24130" rIns="24130" bIns="24130" numCol="1" spcCol="1270" anchor="ctr" anchorCtr="0">
          <a:noAutofit/>
        </a:bodyPr>
        <a:lstStyle/>
        <a:p>
          <a:pPr marL="0" lvl="0" indent="0" algn="ctr" defTabSz="844550">
            <a:lnSpc>
              <a:spcPct val="90000"/>
            </a:lnSpc>
            <a:spcBef>
              <a:spcPct val="0"/>
            </a:spcBef>
            <a:spcAft>
              <a:spcPct val="35000"/>
            </a:spcAft>
            <a:buNone/>
          </a:pPr>
          <a:r>
            <a:rPr lang="es-ES" sz="1900" b="1" kern="1200">
              <a:latin typeface="Arial Narrow" pitchFamily="34" charset="0"/>
            </a:rPr>
            <a:t>Ejecución </a:t>
          </a:r>
        </a:p>
      </dsp:txBody>
      <dsp:txXfrm rot="-20700000">
        <a:off x="2495824" y="365227"/>
        <a:ext cx="1056600" cy="981484"/>
      </dsp:txXfrm>
    </dsp:sp>
    <dsp:sp modelId="{CBBC765F-B1F6-4958-9C9A-A415B4CA5F71}">
      <dsp:nvSpPr>
        <dsp:cNvPr id="0" name=""/>
        <dsp:cNvSpPr/>
      </dsp:nvSpPr>
      <dsp:spPr>
        <a:xfrm>
          <a:off x="2880018" y="1176925"/>
          <a:ext cx="2125675" cy="2125675"/>
        </a:xfrm>
        <a:prstGeom prst="circularArrow">
          <a:avLst>
            <a:gd name="adj1" fmla="val 4687"/>
            <a:gd name="adj2" fmla="val 299029"/>
            <a:gd name="adj3" fmla="val 2479549"/>
            <a:gd name="adj4" fmla="val 15942538"/>
            <a:gd name="adj5" fmla="val 5469"/>
          </a:avLst>
        </a:prstGeom>
        <a:gradFill rotWithShape="0">
          <a:gsLst>
            <a:gs pos="0">
              <a:schemeClr val="accent3">
                <a:hueOff val="0"/>
                <a:satOff val="0"/>
                <a:lumOff val="0"/>
                <a:alphaOff val="0"/>
                <a:shade val="51000"/>
                <a:satMod val="130000"/>
              </a:schemeClr>
            </a:gs>
            <a:gs pos="80000">
              <a:schemeClr val="accent3">
                <a:hueOff val="0"/>
                <a:satOff val="0"/>
                <a:lumOff val="0"/>
                <a:alphaOff val="0"/>
                <a:shade val="93000"/>
                <a:satMod val="130000"/>
              </a:schemeClr>
            </a:gs>
            <a:gs pos="100000">
              <a:schemeClr val="accent3">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632E7E0D-2E6D-4428-ABCF-0026A149B1D5}">
      <dsp:nvSpPr>
        <dsp:cNvPr id="0" name=""/>
        <dsp:cNvSpPr/>
      </dsp:nvSpPr>
      <dsp:spPr>
        <a:xfrm>
          <a:off x="490720" y="847301"/>
          <a:ext cx="1544435" cy="1544435"/>
        </a:xfrm>
        <a:prstGeom prst="leftCircularArrow">
          <a:avLst>
            <a:gd name="adj1" fmla="val 6452"/>
            <a:gd name="adj2" fmla="val 429999"/>
            <a:gd name="adj3" fmla="val 10489124"/>
            <a:gd name="adj4" fmla="val 14837806"/>
            <a:gd name="adj5" fmla="val 7527"/>
          </a:avLst>
        </a:prstGeom>
        <a:gradFill rotWithShape="0">
          <a:gsLst>
            <a:gs pos="0">
              <a:schemeClr val="accent3">
                <a:hueOff val="5625132"/>
                <a:satOff val="-8440"/>
                <a:lumOff val="-1373"/>
                <a:alphaOff val="0"/>
                <a:shade val="51000"/>
                <a:satMod val="130000"/>
              </a:schemeClr>
            </a:gs>
            <a:gs pos="80000">
              <a:schemeClr val="accent3">
                <a:hueOff val="5625132"/>
                <a:satOff val="-8440"/>
                <a:lumOff val="-1373"/>
                <a:alphaOff val="0"/>
                <a:shade val="93000"/>
                <a:satMod val="130000"/>
              </a:schemeClr>
            </a:gs>
            <a:gs pos="100000">
              <a:schemeClr val="accent3">
                <a:hueOff val="5625132"/>
                <a:satOff val="-8440"/>
                <a:lumOff val="-1373"/>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975157DC-3CC2-4AA6-BC1B-16BCC83658D6}">
      <dsp:nvSpPr>
        <dsp:cNvPr id="0" name=""/>
        <dsp:cNvSpPr/>
      </dsp:nvSpPr>
      <dsp:spPr>
        <a:xfrm rot="833347">
          <a:off x="1676655" y="-159035"/>
          <a:ext cx="1814898" cy="1842608"/>
        </a:xfrm>
        <a:prstGeom prst="circularArrow">
          <a:avLst>
            <a:gd name="adj1" fmla="val 5984"/>
            <a:gd name="adj2" fmla="val 394124"/>
            <a:gd name="adj3" fmla="val 13313824"/>
            <a:gd name="adj4" fmla="val 10508221"/>
            <a:gd name="adj5" fmla="val 6981"/>
          </a:avLst>
        </a:prstGeom>
        <a:gradFill rotWithShape="0">
          <a:gsLst>
            <a:gs pos="0">
              <a:schemeClr val="accent3">
                <a:hueOff val="11250264"/>
                <a:satOff val="-16880"/>
                <a:lumOff val="-2745"/>
                <a:alphaOff val="0"/>
                <a:shade val="51000"/>
                <a:satMod val="130000"/>
              </a:schemeClr>
            </a:gs>
            <a:gs pos="80000">
              <a:schemeClr val="accent3">
                <a:hueOff val="11250264"/>
                <a:satOff val="-16880"/>
                <a:lumOff val="-2745"/>
                <a:alphaOff val="0"/>
                <a:shade val="93000"/>
                <a:satMod val="130000"/>
              </a:schemeClr>
            </a:gs>
            <a:gs pos="100000">
              <a:schemeClr val="accent3">
                <a:hueOff val="11250264"/>
                <a:satOff val="-16880"/>
                <a:lumOff val="-2745"/>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454030C-826C-4C32-9A70-4C54B7668F1F}">
      <dsp:nvSpPr>
        <dsp:cNvPr id="0" name=""/>
        <dsp:cNvSpPr/>
      </dsp:nvSpPr>
      <dsp:spPr>
        <a:xfrm>
          <a:off x="3614" y="643095"/>
          <a:ext cx="1895083" cy="2009458"/>
        </a:xfrm>
        <a:prstGeom prst="roundRect">
          <a:avLst>
            <a:gd name="adj" fmla="val 10000"/>
          </a:avLst>
        </a:prstGeom>
        <a:solidFill>
          <a:schemeClr val="lt1">
            <a:alpha val="90000"/>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171450" lvl="1" indent="-171450" algn="l" defTabSz="711200">
            <a:lnSpc>
              <a:spcPct val="90000"/>
            </a:lnSpc>
            <a:spcBef>
              <a:spcPct val="0"/>
            </a:spcBef>
            <a:spcAft>
              <a:spcPct val="15000"/>
            </a:spcAft>
            <a:buChar char="•"/>
          </a:pPr>
          <a:r>
            <a:rPr lang="es-ES" sz="1600" kern="1200">
              <a:latin typeface="Arial Narrow" pitchFamily="34" charset="0"/>
            </a:rPr>
            <a:t>Socialización y difusión de la oferta del SMV </a:t>
          </a:r>
        </a:p>
        <a:p>
          <a:pPr marL="171450" lvl="1" indent="-171450" algn="l" defTabSz="711200">
            <a:lnSpc>
              <a:spcPct val="90000"/>
            </a:lnSpc>
            <a:spcBef>
              <a:spcPct val="0"/>
            </a:spcBef>
            <a:spcAft>
              <a:spcPct val="15000"/>
            </a:spcAft>
            <a:buChar char="•"/>
          </a:pPr>
          <a:r>
            <a:rPr lang="es-ES" sz="1600" kern="1200">
              <a:latin typeface="Arial Narrow" pitchFamily="34" charset="0"/>
            </a:rPr>
            <a:t>Identificación de la demanda</a:t>
          </a:r>
        </a:p>
        <a:p>
          <a:pPr marL="171450" lvl="1" indent="-171450" algn="l" defTabSz="711200">
            <a:lnSpc>
              <a:spcPct val="90000"/>
            </a:lnSpc>
            <a:spcBef>
              <a:spcPct val="0"/>
            </a:spcBef>
            <a:spcAft>
              <a:spcPct val="15000"/>
            </a:spcAft>
            <a:buChar char="•"/>
          </a:pPr>
          <a:r>
            <a:rPr lang="es-ES" sz="1600" kern="1200">
              <a:latin typeface="Arial Narrow" pitchFamily="34" charset="0"/>
            </a:rPr>
            <a:t>Postulación</a:t>
          </a:r>
        </a:p>
        <a:p>
          <a:pPr marL="171450" lvl="1" indent="-171450" algn="l" defTabSz="711200">
            <a:lnSpc>
              <a:spcPct val="90000"/>
            </a:lnSpc>
            <a:spcBef>
              <a:spcPct val="0"/>
            </a:spcBef>
            <a:spcAft>
              <a:spcPct val="15000"/>
            </a:spcAft>
            <a:buChar char="•"/>
          </a:pPr>
          <a:r>
            <a:rPr lang="es-ES" sz="1600" kern="1200">
              <a:latin typeface="Arial Narrow" pitchFamily="34" charset="0"/>
            </a:rPr>
            <a:t>Calificación </a:t>
          </a:r>
        </a:p>
      </dsp:txBody>
      <dsp:txXfrm>
        <a:off x="49857" y="689338"/>
        <a:ext cx="1802597" cy="1486374"/>
      </dsp:txXfrm>
    </dsp:sp>
    <dsp:sp modelId="{2918BE4E-EA7A-4494-8E0F-0F966D1FEB59}">
      <dsp:nvSpPr>
        <dsp:cNvPr id="0" name=""/>
        <dsp:cNvSpPr/>
      </dsp:nvSpPr>
      <dsp:spPr>
        <a:xfrm>
          <a:off x="969698" y="1433108"/>
          <a:ext cx="1752052" cy="1752052"/>
        </a:xfrm>
        <a:prstGeom prst="leftCircularArrow">
          <a:avLst>
            <a:gd name="adj1" fmla="val 2513"/>
            <a:gd name="adj2" fmla="val 304614"/>
            <a:gd name="adj3" fmla="val 1166231"/>
            <a:gd name="adj4" fmla="val 8110595"/>
            <a:gd name="adj5" fmla="val 2931"/>
          </a:avLst>
        </a:prstGeom>
        <a:solidFill>
          <a:schemeClr val="accent3">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459F1876-5CC0-42E2-B304-4E7FCD0E6EED}">
      <dsp:nvSpPr>
        <dsp:cNvPr id="0" name=""/>
        <dsp:cNvSpPr/>
      </dsp:nvSpPr>
      <dsp:spPr>
        <a:xfrm>
          <a:off x="620860" y="2386147"/>
          <a:ext cx="1274682" cy="506899"/>
        </a:xfrm>
        <a:prstGeom prst="roundRect">
          <a:avLst>
            <a:gd name="adj" fmla="val 10000"/>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1435" tIns="34290" rIns="51435" bIns="34290" numCol="1" spcCol="1270" anchor="ctr" anchorCtr="0">
          <a:noAutofit/>
        </a:bodyPr>
        <a:lstStyle/>
        <a:p>
          <a:pPr marL="0" lvl="0" indent="0" algn="ctr" defTabSz="1200150">
            <a:lnSpc>
              <a:spcPct val="90000"/>
            </a:lnSpc>
            <a:spcBef>
              <a:spcPct val="0"/>
            </a:spcBef>
            <a:spcAft>
              <a:spcPct val="35000"/>
            </a:spcAft>
            <a:buNone/>
          </a:pPr>
          <a:r>
            <a:rPr lang="es-ES" sz="2700" kern="1200"/>
            <a:t>Antes </a:t>
          </a:r>
        </a:p>
      </dsp:txBody>
      <dsp:txXfrm>
        <a:off x="635707" y="2400994"/>
        <a:ext cx="1244988" cy="477205"/>
      </dsp:txXfrm>
    </dsp:sp>
    <dsp:sp modelId="{7FF890F7-5160-416B-8469-AC4200A1F3DD}">
      <dsp:nvSpPr>
        <dsp:cNvPr id="0" name=""/>
        <dsp:cNvSpPr/>
      </dsp:nvSpPr>
      <dsp:spPr>
        <a:xfrm>
          <a:off x="2108336" y="751507"/>
          <a:ext cx="1701089" cy="1827265"/>
        </a:xfrm>
        <a:prstGeom prst="roundRect">
          <a:avLst>
            <a:gd name="adj" fmla="val 10000"/>
          </a:avLst>
        </a:prstGeom>
        <a:solidFill>
          <a:schemeClr val="lt1">
            <a:alpha val="90000"/>
            <a:hueOff val="0"/>
            <a:satOff val="0"/>
            <a:lumOff val="0"/>
            <a:alphaOff val="0"/>
          </a:schemeClr>
        </a:solidFill>
        <a:ln w="25400" cap="flat" cmpd="sng" algn="ctr">
          <a:solidFill>
            <a:schemeClr val="accent3">
              <a:hueOff val="5625132"/>
              <a:satOff val="-8440"/>
              <a:lumOff val="-1373"/>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228600" lvl="1" indent="-228600" algn="l" defTabSz="889000">
            <a:lnSpc>
              <a:spcPct val="90000"/>
            </a:lnSpc>
            <a:spcBef>
              <a:spcPct val="0"/>
            </a:spcBef>
            <a:spcAft>
              <a:spcPct val="15000"/>
            </a:spcAft>
            <a:buChar char="•"/>
          </a:pPr>
          <a:r>
            <a:rPr lang="es-ES" sz="2000" kern="1200">
              <a:latin typeface="Arial Narrow" pitchFamily="34" charset="0"/>
            </a:rPr>
            <a:t>Selección</a:t>
          </a:r>
        </a:p>
        <a:p>
          <a:pPr marL="228600" lvl="1" indent="-228600" algn="l" defTabSz="889000">
            <a:lnSpc>
              <a:spcPct val="90000"/>
            </a:lnSpc>
            <a:spcBef>
              <a:spcPct val="0"/>
            </a:spcBef>
            <a:spcAft>
              <a:spcPct val="15000"/>
            </a:spcAft>
            <a:buChar char="•"/>
          </a:pPr>
          <a:r>
            <a:rPr lang="es-ES" sz="2000" kern="1200">
              <a:latin typeface="Arial Narrow" pitchFamily="34" charset="0"/>
            </a:rPr>
            <a:t>Asignación del SMV</a:t>
          </a:r>
        </a:p>
      </dsp:txBody>
      <dsp:txXfrm>
        <a:off x="2150386" y="1185114"/>
        <a:ext cx="1616989" cy="1351608"/>
      </dsp:txXfrm>
    </dsp:sp>
    <dsp:sp modelId="{68B25782-1C83-46E9-88BA-6ED2E3FEBB5B}">
      <dsp:nvSpPr>
        <dsp:cNvPr id="0" name=""/>
        <dsp:cNvSpPr/>
      </dsp:nvSpPr>
      <dsp:spPr>
        <a:xfrm>
          <a:off x="2775932" y="350882"/>
          <a:ext cx="1982567" cy="1982567"/>
        </a:xfrm>
        <a:prstGeom prst="circularArrow">
          <a:avLst>
            <a:gd name="adj1" fmla="val 2221"/>
            <a:gd name="adj2" fmla="val 267386"/>
            <a:gd name="adj3" fmla="val 20749280"/>
            <a:gd name="adj4" fmla="val 13767687"/>
            <a:gd name="adj5" fmla="val 2591"/>
          </a:avLst>
        </a:prstGeom>
        <a:solidFill>
          <a:schemeClr val="accent3">
            <a:hueOff val="11250264"/>
            <a:satOff val="-16880"/>
            <a:lumOff val="-2745"/>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A9FF97B3-5256-49AA-B0B2-DA56F2C41898}">
      <dsp:nvSpPr>
        <dsp:cNvPr id="0" name=""/>
        <dsp:cNvSpPr/>
      </dsp:nvSpPr>
      <dsp:spPr>
        <a:xfrm>
          <a:off x="2516579" y="625066"/>
          <a:ext cx="1274682" cy="506899"/>
        </a:xfrm>
        <a:prstGeom prst="roundRect">
          <a:avLst>
            <a:gd name="adj" fmla="val 10000"/>
          </a:avLst>
        </a:prstGeom>
        <a:solidFill>
          <a:schemeClr val="accent3">
            <a:hueOff val="5625132"/>
            <a:satOff val="-8440"/>
            <a:lumOff val="-1373"/>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1435" tIns="34290" rIns="51435" bIns="34290" numCol="1" spcCol="1270" anchor="ctr" anchorCtr="0">
          <a:noAutofit/>
        </a:bodyPr>
        <a:lstStyle/>
        <a:p>
          <a:pPr marL="0" lvl="0" indent="0" algn="ctr" defTabSz="1200150">
            <a:lnSpc>
              <a:spcPct val="90000"/>
            </a:lnSpc>
            <a:spcBef>
              <a:spcPct val="0"/>
            </a:spcBef>
            <a:spcAft>
              <a:spcPct val="35000"/>
            </a:spcAft>
            <a:buNone/>
          </a:pPr>
          <a:r>
            <a:rPr lang="es-ES" sz="2700" kern="1200"/>
            <a:t>Durante </a:t>
          </a:r>
        </a:p>
      </dsp:txBody>
      <dsp:txXfrm>
        <a:off x="2531426" y="639913"/>
        <a:ext cx="1244988" cy="477205"/>
      </dsp:txXfrm>
    </dsp:sp>
    <dsp:sp modelId="{B31CD863-1FB2-483E-9355-94E0DFD37440}">
      <dsp:nvSpPr>
        <dsp:cNvPr id="0" name=""/>
        <dsp:cNvSpPr/>
      </dsp:nvSpPr>
      <dsp:spPr>
        <a:xfrm>
          <a:off x="4048922" y="1273817"/>
          <a:ext cx="1599403" cy="1512377"/>
        </a:xfrm>
        <a:prstGeom prst="roundRect">
          <a:avLst>
            <a:gd name="adj" fmla="val 10000"/>
          </a:avLst>
        </a:prstGeom>
        <a:solidFill>
          <a:schemeClr val="lt1">
            <a:alpha val="90000"/>
            <a:hueOff val="0"/>
            <a:satOff val="0"/>
            <a:lumOff val="0"/>
            <a:alphaOff val="0"/>
          </a:schemeClr>
        </a:solidFill>
        <a:ln w="25400" cap="flat" cmpd="sng" algn="ctr">
          <a:solidFill>
            <a:schemeClr val="accent3">
              <a:hueOff val="11250264"/>
              <a:satOff val="-16880"/>
              <a:lumOff val="-2745"/>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171450" lvl="1" indent="-171450" algn="l" defTabSz="844550">
            <a:lnSpc>
              <a:spcPct val="90000"/>
            </a:lnSpc>
            <a:spcBef>
              <a:spcPct val="0"/>
            </a:spcBef>
            <a:spcAft>
              <a:spcPct val="15000"/>
            </a:spcAft>
            <a:buChar char="•"/>
          </a:pPr>
          <a:r>
            <a:rPr lang="es-ES" sz="1900" kern="1200">
              <a:latin typeface="Arial Narrow" pitchFamily="34" charset="0"/>
            </a:rPr>
            <a:t>Aplicación del SMV</a:t>
          </a:r>
        </a:p>
      </dsp:txBody>
      <dsp:txXfrm>
        <a:off x="4083726" y="1308621"/>
        <a:ext cx="1529795" cy="1118688"/>
      </dsp:txXfrm>
    </dsp:sp>
    <dsp:sp modelId="{48068BE2-D599-468A-8963-55176FB1AA26}">
      <dsp:nvSpPr>
        <dsp:cNvPr id="0" name=""/>
        <dsp:cNvSpPr/>
      </dsp:nvSpPr>
      <dsp:spPr>
        <a:xfrm>
          <a:off x="4383169" y="2500124"/>
          <a:ext cx="1274682" cy="506899"/>
        </a:xfrm>
        <a:prstGeom prst="roundRect">
          <a:avLst>
            <a:gd name="adj" fmla="val 10000"/>
          </a:avLst>
        </a:prstGeom>
        <a:solidFill>
          <a:schemeClr val="accent3">
            <a:hueOff val="11250264"/>
            <a:satOff val="-16880"/>
            <a:lumOff val="-2745"/>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1435" tIns="34290" rIns="51435" bIns="34290" numCol="1" spcCol="1270" anchor="ctr" anchorCtr="0">
          <a:noAutofit/>
        </a:bodyPr>
        <a:lstStyle/>
        <a:p>
          <a:pPr marL="0" lvl="0" indent="0" algn="ctr" defTabSz="1200150">
            <a:lnSpc>
              <a:spcPct val="90000"/>
            </a:lnSpc>
            <a:spcBef>
              <a:spcPct val="0"/>
            </a:spcBef>
            <a:spcAft>
              <a:spcPct val="35000"/>
            </a:spcAft>
            <a:buNone/>
          </a:pPr>
          <a:r>
            <a:rPr lang="es-ES" sz="2700" kern="1200"/>
            <a:t>Salida </a:t>
          </a:r>
        </a:p>
      </dsp:txBody>
      <dsp:txXfrm>
        <a:off x="4398016" y="2514971"/>
        <a:ext cx="1244988" cy="477205"/>
      </dsp:txXfrm>
    </dsp:sp>
  </dsp:spTree>
</dsp:drawing>
</file>

<file path=word/diagrams/layout1.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gear1">
  <dgm:title val=""/>
  <dgm:desc val=""/>
  <dgm:catLst>
    <dgm:cat type="relationship" pri="3000"/>
    <dgm:cat type="process" pri="28000"/>
    <dgm:cat type="cycle" pri="14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useDef="1">
    <dgm:dataModel>
      <dgm:ptLst/>
      <dgm:bg/>
      <dgm:whole/>
    </dgm:dataModel>
  </dgm:clrData>
  <dgm:layoutNode name="composite">
    <dgm:varLst>
      <dgm:chMax val="3"/>
      <dgm:animLvl val="lvl"/>
      <dgm:resizeHandles val="exact"/>
    </dgm:varLst>
    <dgm:alg type="composite">
      <dgm:param type="ar" val="1"/>
    </dgm:alg>
    <dgm:shape xmlns:r="http://schemas.openxmlformats.org/officeDocument/2006/relationships" r:blip="">
      <dgm:adjLst/>
    </dgm:shape>
    <dgm:presOf/>
    <dgm:choose name="Name0">
      <dgm:if name="Name1" axis="ch" ptType="node" func="cnt" op="lte" val="1">
        <dgm:constrLst>
          <dgm:constr type="primFontSz" for="ch" ptType="node" op="equ" val="65"/>
          <dgm:constr type="w" for="ch" forName="gear1" refType="w" fact="0.55"/>
          <dgm:constr type="h" for="ch" forName="gear1" refType="w" fact="0.55"/>
          <dgm:constr type="l" for="ch" forName="gear1" refType="w" fact="0.05"/>
          <dgm:constr type="t" for="ch" forName="gear1" refType="w" fact="0.05"/>
          <dgm:constr type="w" for="ch" forName="gear1srcNode" val="1"/>
          <dgm:constr type="h" for="ch" forName="gear1srcNode" val="1"/>
          <dgm:constr type="l" for="ch" forName="gear1srcNode" refType="w" fact="0.32"/>
          <dgm:constr type="t" for="ch" forName="gear1srcNode"/>
          <dgm:constr type="w" for="ch" forName="gear1dstNode" val="1"/>
          <dgm:constr type="h" for="ch" forName="gear1dstNode" val="1"/>
          <dgm:constr type="r" for="ch" forName="gear1dstNode" refType="w" fact="0.58"/>
          <dgm:constr type="t" for="ch" forName="gear1dstNode" refType="h" fact="0.55"/>
          <dgm:constr type="diam" for="des" forName="connector1" refType="w" refFor="ch" refForName="gear1" op="equ" fact="1.1"/>
          <dgm:constr type="h" for="des" forName="connector1" refType="w" refFor="ch" refForName="gear1" op="equ" fact="0.1"/>
          <dgm:constr type="w" for="ch" forName="gear1ch" refType="w" fact="0.35"/>
          <dgm:constr type="h" for="ch" forName="gear1ch" refType="w" refFor="ch" refForName="gear1ch" fact="0.6"/>
          <dgm:constr type="l" for="ch" forName="gear1ch"/>
          <dgm:constr type="b" for="ch" forName="gear1ch" refType="h" fact="0.6"/>
        </dgm:constrLst>
      </dgm:if>
      <dgm:if name="Name2" axis="ch" ptType="node" func="cnt" op="equ" val="2">
        <dgm:constrLst>
          <dgm:constr type="primFontSz" for="ch" ptType="node" op="equ" val="65"/>
          <dgm:constr type="w" for="ch" forName="gear1" refType="w" fact="0.55"/>
          <dgm:constr type="h" for="ch" forName="gear1" refType="w" fact="0.55"/>
          <dgm:constr type="l" for="ch" forName="gear1" refType="w" fact="0.45"/>
          <dgm:constr type="t" for="ch" forName="gear1" refType="w" fact="0.25"/>
          <dgm:constr type="w" for="ch" forName="gear1srcNode" val="1"/>
          <dgm:constr type="h" for="ch" forName="gear1srcNode" val="1"/>
          <dgm:constr type="l" for="ch" forName="gear1srcNode" refType="w" fact="0.72"/>
          <dgm:constr type="t" for="ch" forName="gear1srcNode" refType="w" fact="0.2"/>
          <dgm:constr type="w" for="ch" forName="gear1dstNode" val="1"/>
          <dgm:constr type="h" for="ch" forName="gear1dstNode" val="1"/>
          <dgm:constr type="r" for="ch" forName="gear1dstNode" refType="w" fact="0.98"/>
          <dgm:constr type="t" for="ch" forName="gear1dstNode" refType="h" fact="0.75"/>
          <dgm:constr type="diam" for="des" forName="connector1" refType="w" refFor="ch" refForName="gear1" op="equ" fact="1.1"/>
          <dgm:constr type="h" for="des" forName="connector1" refType="w" refFor="ch" refForName="gear1" op="equ" fact="0.1"/>
          <dgm:constr type="w" for="ch" forName="gear1ch" refType="w" fact="0.35"/>
          <dgm:constr type="h" for="ch" forName="gear1ch" refType="w" refFor="ch" refForName="gear1ch" fact="0.6"/>
          <dgm:constr type="l" for="ch" forName="gear1ch" refType="w" fact="0.38"/>
          <dgm:constr type="b" for="ch" forName="gear1ch" refType="w" fact="0.8"/>
          <dgm:constr type="w" for="ch" forName="gear2" refType="w" fact="0.4"/>
          <dgm:constr type="h" for="ch" forName="gear2" refType="w" fact="0.4"/>
          <dgm:constr type="l" for="ch" forName="gear2" refType="w" fact="0.13"/>
          <dgm:constr type="t" for="ch" forName="gear2" refType="w" fact="0.12"/>
          <dgm:constr type="w" for="ch" forName="gear2srcNode" val="1"/>
          <dgm:constr type="h" for="ch" forName="gear2srcNode" val="1"/>
          <dgm:constr type="l" for="ch" forName="gear2srcNode" refType="w" fact="0.23"/>
          <dgm:constr type="t" for="ch" forName="gear2srcNode" refType="w" fact="0.08"/>
          <dgm:constr type="w" for="ch" forName="gear2dstNode" val="1"/>
          <dgm:constr type="h" for="ch" forName="gear2dstNode" val="1"/>
          <dgm:constr type="l" for="ch" forName="gear2dstNode" refType="w" fact="0.1"/>
          <dgm:constr type="t" for="ch" forName="gear2dstNode" refType="h" fact="0.33"/>
          <dgm:constr type="diam" for="des" forName="connector2" refType="w" refFor="ch" refForName="gear2" op="equ" fact="-1.1"/>
          <dgm:constr type="h" for="des" forName="connector2" refType="w" refFor="ch" refForName="gear1" op="equ" fact="0.1"/>
          <dgm:constr type="w" for="ch" forName="gear2ch" refType="w" fact="0.35"/>
          <dgm:constr type="h" for="ch" forName="gear2ch" refType="w" refFor="ch" refForName="gear2ch" fact="0.6"/>
          <dgm:constr type="l" for="ch" forName="gear2ch" refType="w" fact="0.34"/>
          <dgm:constr type="t" for="ch" forName="gear2ch" refType="w" fact="0.04"/>
        </dgm:constrLst>
      </dgm:if>
      <dgm:else name="Name3">
        <dgm:constrLst>
          <dgm:constr type="primFontSz" for="ch" ptType="node" op="equ" val="65"/>
          <dgm:constr type="w" for="ch" forName="gear1" refType="w" fact="0.55"/>
          <dgm:constr type="h" for="ch" forName="gear1" refType="w" fact="0.55"/>
          <dgm:constr type="l" for="ch" forName="gear1" refType="w" fact="0.45"/>
          <dgm:constr type="t" for="ch" forName="gear1" refType="w" fact="0.45"/>
          <dgm:constr type="w" for="ch" forName="gear1srcNode" val="1"/>
          <dgm:constr type="h" for="ch" forName="gear1srcNode" val="1"/>
          <dgm:constr type="l" for="ch" forName="gear1srcNode" refType="w" fact="0.72"/>
          <dgm:constr type="t" for="ch" forName="gear1srcNode" refType="w" fact="0.4"/>
          <dgm:constr type="w" for="ch" forName="gear1dstNode" val="1"/>
          <dgm:constr type="h" for="ch" forName="gear1dstNode" val="1"/>
          <dgm:constr type="r" for="ch" forName="gear1dstNode" refType="w" fact="0.98"/>
          <dgm:constr type="t" for="ch" forName="gear1dstNode" refType="h" fact="0.95"/>
          <dgm:constr type="diam" for="des" forName="connector1" refType="w" refFor="ch" refForName="gear1" op="equ" fact="1.15"/>
          <dgm:constr type="h" for="des" forName="connector1" refType="w" refFor="ch" refForName="gear1" op="equ" fact="0.1"/>
          <dgm:constr type="w" for="ch" forName="gear1ch" refType="w" fact="0.35"/>
          <dgm:constr type="h" for="ch" forName="gear1ch" refType="w" refFor="ch" refForName="gear1ch" fact="0.6"/>
          <dgm:constr type="l" for="ch" forName="gear1ch" refType="w" fact="0.38"/>
          <dgm:constr type="b" for="ch" forName="gear1ch" refType="h"/>
          <dgm:constr type="w" for="ch" forName="gear2" refType="w" fact="0.4"/>
          <dgm:constr type="h" for="ch" forName="gear2" refType="w" fact="0.4"/>
          <dgm:constr type="l" for="ch" forName="gear2" refType="w" fact="0.13"/>
          <dgm:constr type="t" for="ch" forName="gear2" refType="w" fact="0.32"/>
          <dgm:constr type="w" for="ch" forName="gear2srcNode" val="1"/>
          <dgm:constr type="h" for="ch" forName="gear2srcNode" val="1"/>
          <dgm:constr type="l" for="ch" forName="gear2srcNode" refType="w" fact="0.23"/>
          <dgm:constr type="t" for="ch" forName="gear2srcNode" refType="w" fact="0.28"/>
          <dgm:constr type="w" for="ch" forName="gear2dstNode" val="1"/>
          <dgm:constr type="h" for="ch" forName="gear2dstNode" val="1"/>
          <dgm:constr type="l" for="ch" forName="gear2dstNode" refType="w" fact="0.1"/>
          <dgm:constr type="t" for="ch" forName="gear2dstNode" refType="h" fact="0.53"/>
          <dgm:constr type="diam" for="des" forName="connector2" refType="w" refFor="ch" refForName="gear2" op="equ" fact="-1.1"/>
          <dgm:constr type="h" for="des" forName="connector2" refType="w" refFor="ch" refForName="gear1" op="equ" fact="0.1"/>
          <dgm:constr type="w" for="ch" forName="gear2ch" refType="w" fact="0.35"/>
          <dgm:constr type="h" for="ch" forName="gear2ch" refType="w" refFor="ch" refForName="gear2ch" fact="0.6"/>
          <dgm:constr type="l" for="ch" forName="gear2ch"/>
          <dgm:constr type="t" for="ch" forName="gear2ch" refType="w" fact="0.58"/>
          <dgm:constr type="w" for="ch" forName="gear3" refType="w" fact="0.48"/>
          <dgm:constr type="h" for="ch" forName="gear3" refType="w" fact="0.48"/>
          <dgm:constr type="l" for="ch" forName="gear3" refType="w" fact="0.31"/>
          <dgm:constr type="t" for="ch" forName="gear3"/>
          <dgm:constr type="w" for="ch" forName="gear3tx" refType="w" fact="0.22"/>
          <dgm:constr type="h" for="ch" forName="gear3tx" refType="w" fact="0.22"/>
          <dgm:constr type="ctrX" for="ch" forName="gear3tx" refType="ctrX" refFor="ch" refForName="gear3"/>
          <dgm:constr type="ctrY" for="ch" forName="gear3tx" refType="ctrY" refFor="ch" refForName="gear3"/>
          <dgm:constr type="w" for="ch" forName="gear3srcNode" val="1"/>
          <dgm:constr type="h" for="ch" forName="gear3srcNode" val="1"/>
          <dgm:constr type="l" for="ch" forName="gear3srcNode" refType="w" fact="0.3"/>
          <dgm:constr type="t" for="ch" forName="gear3srcNode" refType="w" fact="0.25"/>
          <dgm:constr type="w" for="ch" forName="gear3dstNode" val="1"/>
          <dgm:constr type="h" for="ch" forName="gear3dstNode" val="1"/>
          <dgm:constr type="l" for="ch" forName="gear3dstNode" refType="w" fact="0.38"/>
          <dgm:constr type="t" for="ch" forName="gear3dstNode" refType="h" fact="0.05"/>
          <dgm:constr type="diam" for="des" forName="connector3" refType="w" refFor="ch" refForName="gear3" op="equ"/>
          <dgm:constr type="h" for="des" forName="connector3" refType="w" refFor="ch" refForName="gear1" op="equ" fact="0.1"/>
          <dgm:constr type="w" for="ch" forName="gear3ch" refType="w" fact="0.35"/>
          <dgm:constr type="h" for="ch" forName="gear3ch" refType="w" refFor="ch" refForName="gear3ch" fact="0.6"/>
          <dgm:constr type="l" for="ch" forName="gear3ch" refType="w" fact="0.65"/>
          <dgm:constr type="t" for="ch" forName="gear3ch" refType="h" fact="0.13"/>
        </dgm:constrLst>
      </dgm:else>
    </dgm:choose>
    <dgm:ruleLst/>
    <dgm:forEach name="Name4" axis="ch" ptType="node" cnt="1">
      <dgm:layoutNode name="gear1" styleLbl="node1">
        <dgm:varLst>
          <dgm:chMax val="1"/>
          <dgm:bulletEnabled val="1"/>
        </dgm:varLst>
        <dgm:alg type="tx">
          <dgm:param type="txAnchorVertCh" val="mid"/>
        </dgm:alg>
        <dgm:shape xmlns:r="http://schemas.openxmlformats.org/officeDocument/2006/relationships" type="gear9"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gear1srcNode">
        <dgm:alg type="sp"/>
        <dgm:shape xmlns:r="http://schemas.openxmlformats.org/officeDocument/2006/relationships" type="rect" r:blip="" hideGeom="1">
          <dgm:adjLst/>
        </dgm:shape>
        <dgm:presOf axis="self"/>
        <dgm:constrLst/>
        <dgm:ruleLst/>
      </dgm:layoutNode>
      <dgm:layoutNode name="gear1dstNode">
        <dgm:alg type="sp"/>
        <dgm:shape xmlns:r="http://schemas.openxmlformats.org/officeDocument/2006/relationships" type="rect" r:blip="" hideGeom="1">
          <dgm:adjLst/>
        </dgm:shape>
        <dgm:presOf axis="self"/>
        <dgm:constrLst/>
        <dgm:ruleLst/>
      </dgm:layoutNode>
      <dgm:choose name="Name5">
        <dgm:if name="Name6" axis="ch" ptType="node" func="cnt" op="gte" val="1">
          <dgm:layoutNode name="gear1ch" styleLbl="fgAcc1">
            <dgm:varLst>
              <dgm:chMax val="0"/>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7"/>
      </dgm:choose>
    </dgm:forEach>
    <dgm:forEach name="Name8" axis="ch" ptType="node" st="2" cnt="1">
      <dgm:layoutNode name="gear2" styleLbl="node1">
        <dgm:varLst>
          <dgm:chMax val="1"/>
          <dgm:bulletEnabled val="1"/>
        </dgm:varLst>
        <dgm:alg type="tx">
          <dgm:param type="txAnchorVertCh" val="mid"/>
        </dgm:alg>
        <dgm:shape xmlns:r="http://schemas.openxmlformats.org/officeDocument/2006/relationships" type="gear6"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gear2srcNode">
        <dgm:alg type="sp"/>
        <dgm:shape xmlns:r="http://schemas.openxmlformats.org/officeDocument/2006/relationships" type="rect" r:blip="" hideGeom="1">
          <dgm:adjLst/>
        </dgm:shape>
        <dgm:presOf axis="self"/>
        <dgm:constrLst/>
        <dgm:ruleLst/>
      </dgm:layoutNode>
      <dgm:layoutNode name="gear2dstNode">
        <dgm:alg type="sp"/>
        <dgm:shape xmlns:r="http://schemas.openxmlformats.org/officeDocument/2006/relationships" type="rect" r:blip="" hideGeom="1">
          <dgm:adjLst/>
        </dgm:shape>
        <dgm:presOf axis="self"/>
        <dgm:constrLst/>
        <dgm:ruleLst/>
      </dgm:layoutNode>
      <dgm:choose name="Name9">
        <dgm:if name="Name10" axis="ch" ptType="node" func="cnt" op="gte" val="1">
          <dgm:layoutNode name="gear2ch" styleLbl="fgAcc1">
            <dgm:varLst>
              <dgm:chMax val="0"/>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11"/>
      </dgm:choose>
    </dgm:forEach>
    <dgm:forEach name="Name12" axis="ch" ptType="node" st="3" cnt="1">
      <dgm:layoutNode name="gear3" styleLbl="node1">
        <dgm:alg type="sp"/>
        <dgm:shape xmlns:r="http://schemas.openxmlformats.org/officeDocument/2006/relationships" rot="-15" type="gear6" r:blip="">
          <dgm:adjLst/>
        </dgm:shape>
        <dgm:presOf axis="self"/>
        <dgm:constrLst/>
        <dgm:ruleLst/>
      </dgm:layoutNode>
      <dgm:layoutNode name="gear3tx" styleLbl="node1">
        <dgm:varLst>
          <dgm:chMax val="1"/>
          <dgm:bulletEnabled val="1"/>
        </dgm:varLst>
        <dgm:alg type="tx">
          <dgm:param type="txAnchorVertCh" val="mid"/>
        </dgm:alg>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gear3srcNode">
        <dgm:alg type="sp"/>
        <dgm:shape xmlns:r="http://schemas.openxmlformats.org/officeDocument/2006/relationships" type="rect" r:blip="" hideGeom="1">
          <dgm:adjLst/>
        </dgm:shape>
        <dgm:presOf axis="self"/>
        <dgm:constrLst/>
        <dgm:ruleLst/>
      </dgm:layoutNode>
      <dgm:layoutNode name="gear3dstNode">
        <dgm:alg type="sp"/>
        <dgm:shape xmlns:r="http://schemas.openxmlformats.org/officeDocument/2006/relationships" type="rect" r:blip="" hideGeom="1">
          <dgm:adjLst/>
        </dgm:shape>
        <dgm:presOf axis="self"/>
        <dgm:constrLst/>
        <dgm:ruleLst/>
      </dgm:layoutNode>
      <dgm:choose name="Name13">
        <dgm:if name="Name14" axis="ch" ptType="node" func="cnt" op="gte" val="1">
          <dgm:layoutNode name="gear3ch" styleLbl="fgAcc1">
            <dgm:varLst>
              <dgm:chMax val="0"/>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15"/>
      </dgm:choose>
    </dgm:forEach>
    <dgm:forEach name="Name16" axis="ch" ptType="sibTrans" hideLastTrans="0" cnt="1">
      <dgm:layoutNode name="connector1" styleLbl="sibTrans2D1">
        <dgm:alg type="conn">
          <dgm:param type="connRout" val="curve"/>
          <dgm:param type="srcNode" val="gear1srcNode"/>
          <dgm:param type="dstNode" val="gear1dstNode"/>
          <dgm:param type="begPts" val="midR"/>
          <dgm:param type="endPts" val="tCtr"/>
        </dgm:alg>
        <dgm:shape xmlns:r="http://schemas.openxmlformats.org/officeDocument/2006/relationships" type="conn" r:blip="">
          <dgm:adjLst/>
        </dgm:shape>
        <dgm:presOf axis="self"/>
        <dgm:constrLst>
          <dgm:constr type="w" val="10"/>
          <dgm:constr type="h" val="10"/>
          <dgm:constr type="begPad"/>
          <dgm:constr type="endPad"/>
        </dgm:constrLst>
        <dgm:ruleLst/>
      </dgm:layoutNode>
    </dgm:forEach>
    <dgm:forEach name="Name17" axis="ch" ptType="sibTrans" hideLastTrans="0" st="2" cnt="1">
      <dgm:layoutNode name="connector2" styleLbl="sibTrans2D1">
        <dgm:alg type="conn">
          <dgm:param type="connRout" val="curve"/>
          <dgm:param type="srcNode" val="gear2srcNode"/>
          <dgm:param type="dstNode" val="gear2dstNode"/>
          <dgm:param type="begPts" val="midL"/>
          <dgm:param type="endPts" val="midL"/>
        </dgm:alg>
        <dgm:shape xmlns:r="http://schemas.openxmlformats.org/officeDocument/2006/relationships" type="conn" r:blip="">
          <dgm:adjLst/>
        </dgm:shape>
        <dgm:presOf axis="self"/>
        <dgm:constrLst>
          <dgm:constr type="w" val="10"/>
          <dgm:constr type="h" val="10"/>
          <dgm:constr type="begPad"/>
          <dgm:constr type="endPad"/>
        </dgm:constrLst>
        <dgm:ruleLst/>
      </dgm:layoutNode>
    </dgm:forEach>
    <dgm:forEach name="Name18" axis="ch" ptType="sibTrans" hideLastTrans="0" st="3" cnt="1">
      <dgm:layoutNode name="connector3" styleLbl="sibTrans2D1">
        <dgm:alg type="conn">
          <dgm:param type="connRout" val="curve"/>
          <dgm:param type="srcNode" val="gear3srcNode"/>
          <dgm:param type="dstNode" val="gear3dstNode"/>
          <dgm:param type="begPts" val="midL"/>
          <dgm:param type="endPts" val="midL"/>
        </dgm:alg>
        <dgm:shape xmlns:r="http://schemas.openxmlformats.org/officeDocument/2006/relationships" type="conn" r:blip="">
          <dgm:adjLst/>
        </dgm:shape>
        <dgm:presOf axis="self"/>
        <dgm:constrLst>
          <dgm:constr type="w" val="10"/>
          <dgm:constr type="h" val="10"/>
          <dgm:constr type="begPad"/>
          <dgm:constr type="endPad"/>
        </dgm:constrLst>
        <dgm:ruleLst/>
      </dgm:layoutNode>
    </dgm:forEach>
  </dgm:layoutNode>
</dgm:layoutDef>
</file>

<file path=word/diagrams/layout3.xml><?xml version="1.0" encoding="utf-8"?>
<dgm:layoutDef xmlns:dgm="http://schemas.openxmlformats.org/drawingml/2006/diagram" xmlns:a="http://schemas.openxmlformats.org/drawingml/2006/main" uniqueId="urn:microsoft.com/office/officeart/2005/8/layout/hProcess4">
  <dgm:title val=""/>
  <dgm:desc val=""/>
  <dgm:catLst>
    <dgm:cat type="process"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composite"/>
    <dgm:shape xmlns:r="http://schemas.openxmlformats.org/officeDocument/2006/relationships" r:blip="">
      <dgm:adjLst/>
    </dgm:shape>
    <dgm:presOf/>
    <dgm:constrLst>
      <dgm:constr type="w" for="ch" forName="tSp" refType="w"/>
      <dgm:constr type="h" for="ch" forName="tSp" refType="h" fact="0.15"/>
      <dgm:constr type="l" for="ch" forName="tSp"/>
      <dgm:constr type="t" for="ch" forName="tSp"/>
      <dgm:constr type="w" for="ch" forName="bSp" refType="w"/>
      <dgm:constr type="h" for="ch" forName="bSp" refType="h" fact="0.15"/>
      <dgm:constr type="l" for="ch" forName="bSp"/>
      <dgm:constr type="t" for="ch" forName="bSp" refType="h" fact="0.85"/>
      <dgm:constr type="w" for="ch" forName="process" refType="w"/>
      <dgm:constr type="h" for="ch" forName="process" refType="h" fact="0.7"/>
      <dgm:constr type="l" for="ch" forName="process"/>
      <dgm:constr type="t" for="ch" forName="process" refType="h" fact="0.15"/>
    </dgm:constrLst>
    <dgm:ruleLst/>
    <dgm:layoutNode name="tSp">
      <dgm:alg type="sp"/>
      <dgm:shape xmlns:r="http://schemas.openxmlformats.org/officeDocument/2006/relationships" r:blip="">
        <dgm:adjLst/>
      </dgm:shape>
      <dgm:presOf/>
      <dgm:constrLst/>
      <dgm:ruleLst/>
    </dgm:layoutNode>
    <dgm:layoutNode name="bSp">
      <dgm:alg type="sp"/>
      <dgm:shape xmlns:r="http://schemas.openxmlformats.org/officeDocument/2006/relationships" r:blip="">
        <dgm:adjLst/>
      </dgm:shape>
      <dgm:presOf/>
      <dgm:constrLst/>
      <dgm:ruleLst/>
    </dgm:layoutNode>
    <dgm:layoutNode name="process">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composite1" refType="w"/>
        <dgm:constr type="w" for="ch" forName="composite2" refType="w" refFor="ch" refForName="composite1" op="equ"/>
        <dgm:constr type="h" for="ch" forName="composite1" refType="h"/>
        <dgm:constr type="h" for="ch" forName="composite2" refType="h" refFor="ch" refForName="composite1" op="equ"/>
        <dgm:constr type="primFontSz" for="des" forName="parentNode1" val="65"/>
        <dgm:constr type="primFontSz" for="des" forName="parentNode2" refType="primFontSz" refFor="des" refForName="parentNode1" op="equ"/>
        <dgm:constr type="secFontSz" for="des" forName="childNode1tx" val="65"/>
        <dgm:constr type="secFontSz" for="des" forName="childNode2tx" refType="secFontSz" refFor="des" refForName="childNode1tx" op="equ"/>
        <dgm:constr type="w" for="des" ptType="sibTrans" refType="w" refFor="ch" refForName="composite1" op="equ" fact="0.05"/>
      </dgm:constrLst>
      <dgm:ruleLst/>
      <dgm:forEach name="Name4" axis="ch" ptType="node" step="2">
        <dgm:layoutNode name="composite1">
          <dgm:alg type="composite">
            <dgm:param type="ar" val="0.943"/>
          </dgm:alg>
          <dgm:shape xmlns:r="http://schemas.openxmlformats.org/officeDocument/2006/relationships" r:blip="">
            <dgm:adjLst/>
          </dgm:shape>
          <dgm:presOf/>
          <dgm:choose name="Name5">
            <dgm:if name="Name6" func="var" arg="dir" op="equ" val="norm">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dgm:constr type="w" for="ch" forName="childNode1tx" refType="w" fact="0.9"/>
                <dgm:constr type="h" for="ch" forName="childNode1tx" refType="h" fact="0.55"/>
                <dgm:constr type="t" for="ch" forName="childNode1tx" refType="h" fact="0.15"/>
                <dgm:constr type="l" for="ch" forName="childNode1tx"/>
                <dgm:constr type="w" for="ch" forName="parentNode1" refType="w" fact="0.8"/>
                <dgm:constr type="h" for="ch" forName="parentNode1" refType="h" fact="0.3"/>
                <dgm:constr type="t" for="ch" forName="parentNode1" refType="h" fact="0.7"/>
                <dgm:constr type="l" for="ch" forName="parentNode1" refType="w" fact="0.2"/>
                <dgm:constr type="w" for="ch" forName="connSite1" refType="w" fact="0.01"/>
                <dgm:constr type="h" for="ch" forName="connSite1" refType="h" fact="0.01"/>
                <dgm:constr type="t" for="ch" forName="connSite1"/>
                <dgm:constr type="l" for="ch" forName="connSite1" refType="w" fact="0.35"/>
              </dgm:constrLst>
            </dgm:if>
            <dgm:else name="Name7">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refType="w" fact="0.1"/>
                <dgm:constr type="w" for="ch" forName="childNode1tx" refType="w" fact="0.9"/>
                <dgm:constr type="h" for="ch" forName="childNode1tx" refType="h" fact="0.55"/>
                <dgm:constr type="t" for="ch" forName="childNode1tx" refType="h" fact="0.15"/>
                <dgm:constr type="l" for="ch" forName="childNode1tx" refType="w" fact="0.1"/>
                <dgm:constr type="w" for="ch" forName="parentNode1" refType="w" fact="0.8"/>
                <dgm:constr type="h" for="ch" forName="parentNode1" refType="h" fact="0.3"/>
                <dgm:constr type="t" for="ch" forName="parentNode1" refType="h" fact="0.7"/>
                <dgm:constr type="l" for="ch" forName="parentNode1"/>
                <dgm:constr type="w" for="ch" forName="connSite1" refType="w" fact="0.01"/>
                <dgm:constr type="h" for="ch" forName="connSite1" refType="h" fact="0.01"/>
                <dgm:constr type="t" for="ch" forName="connSite1"/>
                <dgm:constr type="l" for="ch" forName="connSite1" refType="w" fact="0.65"/>
              </dgm:constrLst>
            </dgm:else>
          </dgm:choose>
          <dgm:ruleLst/>
          <dgm:layoutNode name="dummyNode1">
            <dgm:alg type="sp"/>
            <dgm:shape xmlns:r="http://schemas.openxmlformats.org/officeDocument/2006/relationships" type="rect" r:blip="" hideGeom="1">
              <dgm:adjLst/>
            </dgm:shape>
            <dgm:presOf/>
            <dgm:constrLst/>
            <dgm:ruleLst/>
          </dgm:layoutNode>
          <dgm:layoutNode name="childNode1"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1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1" styleLbl="node1">
            <dgm:varLst>
              <dgm:chMax val="1"/>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1" moveWith="childNode1">
            <dgm:alg type="sp"/>
            <dgm:shape xmlns:r="http://schemas.openxmlformats.org/officeDocument/2006/relationships" r:blip="">
              <dgm:adjLst/>
            </dgm:shape>
            <dgm:presOf/>
            <dgm:constrLst/>
            <dgm:ruleLst/>
          </dgm:layoutNode>
        </dgm:layoutNode>
        <dgm:forEach name="Name8" axis="followSib" ptType="sibTrans" cnt="1">
          <dgm:layoutNode name="Name9">
            <dgm:alg type="conn">
              <dgm:param type="connRout" val="curve"/>
              <dgm:param type="srcNode" val="parentNode1"/>
              <dgm:param type="dstNode" val="connSite2"/>
              <dgm:param type="begPts" val="bCtr"/>
              <dgm:param type="endPts" val="bCtr"/>
            </dgm:alg>
            <dgm:shape xmlns:r="http://schemas.openxmlformats.org/officeDocument/2006/relationships" type="conn" r:blip="" zOrderOff="-2">
              <dgm:adjLst/>
            </dgm:shape>
            <dgm:presOf axis="self"/>
            <dgm:choose name="Name10">
              <dgm:if name="Name11" func="var" arg="dir" op="equ" val="norm">
                <dgm:constrLst>
                  <dgm:constr type="h" refType="w" fact="0.35"/>
                  <dgm:constr type="wArH" refType="h"/>
                  <dgm:constr type="hArH" refType="h"/>
                  <dgm:constr type="connDist"/>
                  <dgm:constr type="diam" refType="connDist" fact="-1.15"/>
                  <dgm:constr type="begPad"/>
                  <dgm:constr type="endPad"/>
                </dgm:constrLst>
              </dgm:if>
              <dgm:else name="Name12">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name="Name13" axis="followSib" ptType="node" cnt="1">
          <dgm:layoutNode name="composite2">
            <dgm:alg type="composite">
              <dgm:param type="ar" val="0.943"/>
            </dgm:alg>
            <dgm:shape xmlns:r="http://schemas.openxmlformats.org/officeDocument/2006/relationships" r:blip="">
              <dgm:adjLst/>
            </dgm:shape>
            <dgm:presOf/>
            <dgm:choose name="Name14">
              <dgm:if name="Name15" func="var" arg="dir" op="equ" val="norm">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dgm:constr type="w" for="ch" forName="childNode2tx" refType="w" fact="0.9"/>
                  <dgm:constr type="h" for="ch" forName="childNode2tx" refType="h" fact="0.55"/>
                  <dgm:constr type="t" for="ch" forName="childNode2tx" refType="h" fact="0.3"/>
                  <dgm:constr type="l" for="ch" forName="childNode2tx"/>
                  <dgm:constr type="w" for="ch" forName="parentNode2" refType="w" fact="0.8"/>
                  <dgm:constr type="h" for="ch" forName="parentNode2" refType="h" fact="0.3"/>
                  <dgm:constr type="t" for="ch" forName="parentNode2"/>
                  <dgm:constr type="l" for="ch" forName="parentNode2" refType="w" fact="0.2"/>
                  <dgm:constr type="w" for="ch" forName="connSite2" refType="w" fact="0.01"/>
                  <dgm:constr type="h" for="ch" forName="connSite2" refType="h" fact="0.01"/>
                  <dgm:constr type="t" for="ch" forName="connSite2" refType="h" fact="0.99"/>
                  <dgm:constr type="l" for="ch" forName="connSite2" refType="w" fact="0.25"/>
                </dgm:constrLst>
              </dgm:if>
              <dgm:else name="Name16">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refType="w" fact="0.1"/>
                  <dgm:constr type="w" for="ch" forName="childNode2tx" refType="w" fact="0.9"/>
                  <dgm:constr type="h" for="ch" forName="childNode2tx" refType="h" fact="0.55"/>
                  <dgm:constr type="t" for="ch" forName="childNode2tx" refType="h" fact="0.3"/>
                  <dgm:constr type="l" for="ch" forName="childNode2tx" refType="w" fact="0.1"/>
                  <dgm:constr type="w" for="ch" forName="parentNode2" refType="w" fact="0.8"/>
                  <dgm:constr type="h" for="ch" forName="parentNode2" refType="h" fact="0.3"/>
                  <dgm:constr type="t" for="ch" forName="parentNode2"/>
                  <dgm:constr type="l" for="ch" forName="parentNode2"/>
                  <dgm:constr type="w" for="ch" forName="connSite2" refType="w" fact="0.01"/>
                  <dgm:constr type="h" for="ch" forName="connSite2" refType="h" fact="0.01"/>
                  <dgm:constr type="t" for="ch" forName="connSite2" refType="h" fact="0.99"/>
                  <dgm:constr type="l" for="ch" forName="connSite2" refType="w" fact="0.85"/>
                </dgm:constrLst>
              </dgm:else>
            </dgm:choose>
            <dgm:ruleLst/>
            <dgm:layoutNode name="dummyNode2">
              <dgm:alg type="sp"/>
              <dgm:shape xmlns:r="http://schemas.openxmlformats.org/officeDocument/2006/relationships" type="rect" r:blip="" hideGeom="1">
                <dgm:adjLst/>
              </dgm:shape>
              <dgm:presOf/>
              <dgm:constrLst/>
              <dgm:ruleLst/>
            </dgm:layoutNode>
            <dgm:layoutNode name="childNode2"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2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2" styleLbl="node1">
              <dgm:varLst>
                <dgm:chMax val="0"/>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2" moveWith="childNode2">
              <dgm:alg type="sp"/>
              <dgm:shape xmlns:r="http://schemas.openxmlformats.org/officeDocument/2006/relationships" r:blip="">
                <dgm:adjLst/>
              </dgm:shape>
              <dgm:presOf/>
              <dgm:constrLst/>
              <dgm:ruleLst/>
            </dgm:layoutNode>
          </dgm:layoutNode>
          <dgm:forEach name="Name17" axis="followSib" ptType="sibTrans" cnt="1">
            <dgm:layoutNode name="Name18">
              <dgm:alg type="conn">
                <dgm:param type="connRout" val="curve"/>
                <dgm:param type="srcNode" val="parentNode2"/>
                <dgm:param type="dstNode" val="connSite1"/>
                <dgm:param type="begPts" val="tCtr"/>
                <dgm:param type="endPts" val="tCtr"/>
              </dgm:alg>
              <dgm:shape xmlns:r="http://schemas.openxmlformats.org/officeDocument/2006/relationships" type="conn" r:blip="" zOrderOff="-2">
                <dgm:adjLst/>
              </dgm:shape>
              <dgm:presOf axis="self"/>
              <dgm:choose name="Name19">
                <dgm:if name="Name20" func="var" arg="dir" op="equ" val="norm">
                  <dgm:constrLst>
                    <dgm:constr type="h" refType="w" fact="0.35"/>
                    <dgm:constr type="wArH" refType="h"/>
                    <dgm:constr type="hArH" refType="h"/>
                    <dgm:constr type="connDist"/>
                    <dgm:constr type="diam" refType="connDist" fact="1.15"/>
                    <dgm:constr type="begPad"/>
                    <dgm:constr type="endPad"/>
                  </dgm:constrLst>
                </dgm:if>
                <dgm:else name="Name21">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0DE4C1-3989-42EA-8F78-E6249790A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27</Pages>
  <Words>5661</Words>
  <Characters>32274</Characters>
  <Application>Microsoft Office Word</Application>
  <DocSecurity>0</DocSecurity>
  <Lines>268</Lines>
  <Paragraphs>75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37860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Catalina Satofimio</dc:creator>
  <cp:lastModifiedBy>Ángela Machado</cp:lastModifiedBy>
  <cp:revision>4</cp:revision>
  <cp:lastPrinted>2017-12-07T18:37:00Z</cp:lastPrinted>
  <dcterms:created xsi:type="dcterms:W3CDTF">2021-09-20T16:56:00Z</dcterms:created>
  <dcterms:modified xsi:type="dcterms:W3CDTF">2021-09-21T03:22:00Z</dcterms:modified>
</cp:coreProperties>
</file>