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BC73AA" w14:textId="77777777" w:rsidR="002322E8" w:rsidRPr="005D2EA6" w:rsidRDefault="00AD0787" w:rsidP="00AD0787">
      <w:pPr>
        <w:jc w:val="center"/>
        <w:rPr>
          <w:b/>
          <w:lang w:val="es-ES"/>
        </w:rPr>
      </w:pPr>
      <w:r w:rsidRPr="005D2EA6">
        <w:rPr>
          <w:b/>
          <w:lang w:val="es-ES"/>
        </w:rPr>
        <w:t>LEY 2160  DE 2021</w:t>
      </w:r>
    </w:p>
    <w:p w14:paraId="09AE349A" w14:textId="77777777" w:rsidR="00AD0787" w:rsidRPr="005D2EA6" w:rsidRDefault="00AD0787" w:rsidP="005D2EA6">
      <w:pPr>
        <w:jc w:val="both"/>
        <w:rPr>
          <w:rFonts w:ascii="Arial" w:hAnsi="Arial" w:cs="Arial"/>
          <w:b/>
          <w:lang w:val="es-ES"/>
        </w:rPr>
      </w:pPr>
    </w:p>
    <w:p w14:paraId="7B24A460" w14:textId="77777777" w:rsidR="00AD0787" w:rsidRPr="005D2EA6" w:rsidRDefault="00AD0787" w:rsidP="005D2EA6">
      <w:pPr>
        <w:jc w:val="both"/>
        <w:rPr>
          <w:rFonts w:ascii="Arial" w:hAnsi="Arial" w:cs="Arial"/>
          <w:b/>
          <w:lang w:val="es-ES"/>
        </w:rPr>
      </w:pPr>
    </w:p>
    <w:p w14:paraId="47C2EC10" w14:textId="77777777" w:rsidR="00AD0787" w:rsidRPr="005D2EA6" w:rsidRDefault="00AD0787" w:rsidP="005D2EA6">
      <w:pPr>
        <w:jc w:val="both"/>
        <w:rPr>
          <w:rFonts w:ascii="Arial" w:hAnsi="Arial" w:cs="Arial"/>
          <w:lang w:val="es-ES"/>
        </w:rPr>
      </w:pPr>
      <w:r w:rsidRPr="005D2EA6">
        <w:rPr>
          <w:rFonts w:ascii="Arial" w:hAnsi="Arial" w:cs="Arial"/>
          <w:b/>
          <w:lang w:val="es-ES"/>
        </w:rPr>
        <w:t xml:space="preserve">FECHA DE EXPEDICIÓN: </w:t>
      </w:r>
      <w:r w:rsidRPr="005D2EA6">
        <w:rPr>
          <w:rFonts w:ascii="Arial" w:hAnsi="Arial" w:cs="Arial"/>
          <w:lang w:val="es-ES"/>
        </w:rPr>
        <w:t>25 DE NOVIEMBRE DE 2021</w:t>
      </w:r>
    </w:p>
    <w:p w14:paraId="1BE6FEF3" w14:textId="77777777" w:rsidR="00AD0787" w:rsidRPr="005D2EA6" w:rsidRDefault="00AD0787" w:rsidP="005D2EA6">
      <w:pPr>
        <w:jc w:val="both"/>
        <w:rPr>
          <w:rFonts w:ascii="Arial" w:hAnsi="Arial" w:cs="Arial"/>
          <w:lang w:val="es-ES"/>
        </w:rPr>
      </w:pPr>
      <w:r w:rsidRPr="005D2EA6">
        <w:rPr>
          <w:rFonts w:ascii="Arial" w:hAnsi="Arial" w:cs="Arial"/>
          <w:b/>
          <w:lang w:val="es-ES"/>
        </w:rPr>
        <w:t xml:space="preserve">ENTIDAD QUE LA EXPIDE: </w:t>
      </w:r>
      <w:r w:rsidRPr="005D2EA6">
        <w:rPr>
          <w:rFonts w:ascii="Arial" w:hAnsi="Arial" w:cs="Arial"/>
          <w:lang w:val="es-ES"/>
        </w:rPr>
        <w:t xml:space="preserve">Congreso de la Republica </w:t>
      </w:r>
    </w:p>
    <w:p w14:paraId="07CF81A7" w14:textId="77777777" w:rsidR="00AD0787" w:rsidRPr="005D2EA6" w:rsidRDefault="00AD0787" w:rsidP="005D2EA6">
      <w:pPr>
        <w:jc w:val="both"/>
        <w:rPr>
          <w:rFonts w:ascii="Arial" w:hAnsi="Arial" w:cs="Arial"/>
          <w:lang w:val="es-ES"/>
        </w:rPr>
      </w:pPr>
      <w:r w:rsidRPr="005D2EA6">
        <w:rPr>
          <w:rFonts w:ascii="Arial" w:hAnsi="Arial" w:cs="Arial"/>
          <w:b/>
          <w:lang w:val="es-ES"/>
        </w:rPr>
        <w:t xml:space="preserve">TEMA: </w:t>
      </w:r>
      <w:r w:rsidRPr="005D2EA6">
        <w:rPr>
          <w:rFonts w:ascii="Arial" w:hAnsi="Arial" w:cs="Arial"/>
        </w:rPr>
        <w:t xml:space="preserve">POR MEDIO DEL CUAL SE MODIFICA LA LEY 80 DE 1993 Y LA LEY 1150 DE 2007 </w:t>
      </w:r>
    </w:p>
    <w:p w14:paraId="3EADA12F" w14:textId="77777777" w:rsidR="00AD0787" w:rsidRPr="005D2EA6" w:rsidRDefault="00AD0787" w:rsidP="005D2EA6">
      <w:pPr>
        <w:pStyle w:val="NormalWeb"/>
        <w:shd w:val="clear" w:color="auto" w:fill="FFFFFF"/>
        <w:jc w:val="both"/>
        <w:rPr>
          <w:rFonts w:ascii="Arial" w:hAnsi="Arial" w:cs="Arial"/>
        </w:rPr>
      </w:pPr>
      <w:r w:rsidRPr="005D2EA6">
        <w:rPr>
          <w:rFonts w:ascii="Arial" w:hAnsi="Arial" w:cs="Arial"/>
          <w:b/>
          <w:lang w:val="es-ES"/>
        </w:rPr>
        <w:t xml:space="preserve">QUE MODIFICA: </w:t>
      </w:r>
      <w:r w:rsidRPr="005D2EA6">
        <w:rPr>
          <w:rFonts w:ascii="Arial" w:hAnsi="Arial" w:cs="Arial"/>
        </w:rPr>
        <w:t xml:space="preserve"> En la ley 80 los Artículos </w:t>
      </w:r>
      <w:r w:rsidRPr="005D2EA6">
        <w:rPr>
          <w:rFonts w:ascii="Arial" w:hAnsi="Arial" w:cs="Arial"/>
        </w:rPr>
        <w:t xml:space="preserve"> 6 </w:t>
      </w:r>
      <w:r w:rsidRPr="005D2EA6">
        <w:rPr>
          <w:rFonts w:ascii="Arial" w:hAnsi="Arial" w:cs="Arial"/>
        </w:rPr>
        <w:t>-7-65 , y el  Articulo</w:t>
      </w:r>
      <w:r w:rsidRPr="005D2EA6">
        <w:rPr>
          <w:rFonts w:ascii="Arial" w:hAnsi="Arial" w:cs="Arial"/>
        </w:rPr>
        <w:t xml:space="preserve"> 2 de la Ley 1150 de 2007 </w:t>
      </w:r>
      <w:r w:rsidRPr="005D2EA6">
        <w:rPr>
          <w:rFonts w:ascii="Arial" w:hAnsi="Arial" w:cs="Arial"/>
        </w:rPr>
        <w:t xml:space="preserve">, </w:t>
      </w:r>
    </w:p>
    <w:p w14:paraId="260D66C9" w14:textId="77777777" w:rsidR="00AD0787" w:rsidRPr="005D2EA6" w:rsidRDefault="00AD0787" w:rsidP="005D2EA6">
      <w:pPr>
        <w:pStyle w:val="NormalWeb"/>
        <w:shd w:val="clear" w:color="auto" w:fill="FFFFFF"/>
        <w:jc w:val="both"/>
        <w:rPr>
          <w:rFonts w:ascii="Arial" w:hAnsi="Arial" w:cs="Arial"/>
          <w:b/>
        </w:rPr>
      </w:pPr>
      <w:r w:rsidRPr="005D2EA6">
        <w:rPr>
          <w:rFonts w:ascii="Arial" w:hAnsi="Arial" w:cs="Arial"/>
          <w:b/>
        </w:rPr>
        <w:t>ASPECTOS MAS RELEVANTES</w:t>
      </w:r>
    </w:p>
    <w:p w14:paraId="6B2CF745" w14:textId="77777777" w:rsidR="00AD0787" w:rsidRPr="005D2EA6" w:rsidRDefault="00AD0787" w:rsidP="005D2EA6">
      <w:pPr>
        <w:pStyle w:val="NormalWeb"/>
        <w:shd w:val="clear" w:color="auto" w:fill="FFFFFF"/>
        <w:jc w:val="both"/>
        <w:rPr>
          <w:rFonts w:ascii="Arial" w:hAnsi="Arial" w:cs="Arial"/>
        </w:rPr>
      </w:pPr>
      <w:r w:rsidRPr="005D2EA6">
        <w:rPr>
          <w:rFonts w:ascii="Arial" w:hAnsi="Arial" w:cs="Arial"/>
        </w:rPr>
        <w:t xml:space="preserve"> </w:t>
      </w:r>
      <w:r w:rsidRPr="005D2EA6">
        <w:rPr>
          <w:rFonts w:ascii="Arial" w:hAnsi="Arial" w:cs="Arial"/>
          <w:b/>
        </w:rPr>
        <w:t>CAPACIDAD PARA CONTRATAR.</w:t>
      </w:r>
      <w:r w:rsidRPr="005D2EA6">
        <w:rPr>
          <w:rFonts w:ascii="Arial" w:hAnsi="Arial" w:cs="Arial"/>
        </w:rPr>
        <w:t xml:space="preserve"> Pueden celebrar contratos con las entidades estatales las personas consideradas legalmente capaces en las disposiciones vigentes. </w:t>
      </w:r>
      <w:r w:rsidRPr="005D2EA6">
        <w:rPr>
          <w:rFonts w:ascii="Arial" w:hAnsi="Arial" w:cs="Arial"/>
        </w:rPr>
        <w:t>También</w:t>
      </w:r>
      <w:r w:rsidRPr="005D2EA6">
        <w:rPr>
          <w:rFonts w:ascii="Arial" w:hAnsi="Arial" w:cs="Arial"/>
        </w:rPr>
        <w:t xml:space="preserve"> </w:t>
      </w:r>
      <w:r w:rsidRPr="005D2EA6">
        <w:rPr>
          <w:rFonts w:ascii="Arial" w:hAnsi="Arial" w:cs="Arial"/>
        </w:rPr>
        <w:t>podrán</w:t>
      </w:r>
      <w:r w:rsidRPr="005D2EA6">
        <w:rPr>
          <w:rFonts w:ascii="Arial" w:hAnsi="Arial" w:cs="Arial"/>
        </w:rPr>
        <w:t xml:space="preserve"> celebrar contratos con las entidades estatales los Cabildos </w:t>
      </w:r>
      <w:r w:rsidRPr="005D2EA6">
        <w:rPr>
          <w:rFonts w:ascii="Arial" w:hAnsi="Arial" w:cs="Arial"/>
        </w:rPr>
        <w:t>Indígenas</w:t>
      </w:r>
      <w:r w:rsidRPr="005D2EA6">
        <w:rPr>
          <w:rFonts w:ascii="Arial" w:hAnsi="Arial" w:cs="Arial"/>
        </w:rPr>
        <w:t xml:space="preserve">, las asociaciones de Autoridades Tradicionales </w:t>
      </w:r>
      <w:r w:rsidRPr="005D2EA6">
        <w:rPr>
          <w:rFonts w:ascii="Arial" w:hAnsi="Arial" w:cs="Arial"/>
        </w:rPr>
        <w:t>Indígenas</w:t>
      </w:r>
      <w:r w:rsidRPr="005D2EA6">
        <w:rPr>
          <w:rFonts w:ascii="Arial" w:hAnsi="Arial" w:cs="Arial"/>
        </w:rPr>
        <w:t xml:space="preserve">, los consejos comunitarios de las comunidades negras regulados por la Ley 70 de 1993. Para las organizaciones de base de comunidades negras, afrocolombianas, raizales y palenqueras y las </w:t>
      </w:r>
      <w:r w:rsidRPr="005D2EA6">
        <w:rPr>
          <w:rFonts w:ascii="Arial" w:hAnsi="Arial" w:cs="Arial"/>
        </w:rPr>
        <w:t>demás</w:t>
      </w:r>
      <w:r w:rsidRPr="005D2EA6">
        <w:rPr>
          <w:rFonts w:ascii="Arial" w:hAnsi="Arial" w:cs="Arial"/>
        </w:rPr>
        <w:t xml:space="preserve"> formas y expresiones organizativas, </w:t>
      </w:r>
      <w:r w:rsidRPr="005D2EA6">
        <w:rPr>
          <w:rFonts w:ascii="Arial" w:hAnsi="Arial" w:cs="Arial"/>
        </w:rPr>
        <w:t>deberán</w:t>
      </w:r>
      <w:r w:rsidRPr="005D2EA6">
        <w:rPr>
          <w:rFonts w:ascii="Arial" w:hAnsi="Arial" w:cs="Arial"/>
        </w:rPr>
        <w:t xml:space="preserve"> contar con diez (10) </w:t>
      </w:r>
      <w:r w:rsidRPr="005D2EA6">
        <w:rPr>
          <w:rFonts w:ascii="Arial" w:hAnsi="Arial" w:cs="Arial"/>
        </w:rPr>
        <w:t>años</w:t>
      </w:r>
      <w:r w:rsidRPr="005D2EA6">
        <w:rPr>
          <w:rFonts w:ascii="Arial" w:hAnsi="Arial" w:cs="Arial"/>
        </w:rPr>
        <w:t xml:space="preserve"> o </w:t>
      </w:r>
      <w:r w:rsidRPr="005D2EA6">
        <w:rPr>
          <w:rFonts w:ascii="Arial" w:hAnsi="Arial" w:cs="Arial"/>
        </w:rPr>
        <w:t>más</w:t>
      </w:r>
      <w:r w:rsidRPr="005D2EA6">
        <w:rPr>
          <w:rFonts w:ascii="Arial" w:hAnsi="Arial" w:cs="Arial"/>
        </w:rPr>
        <w:t xml:space="preserve"> de haber sido in</w:t>
      </w:r>
      <w:r w:rsidRPr="005D2EA6">
        <w:rPr>
          <w:rFonts w:ascii="Arial" w:hAnsi="Arial" w:cs="Arial"/>
        </w:rPr>
        <w:t>corporados par el Ministerio del</w:t>
      </w:r>
      <w:r w:rsidRPr="005D2EA6">
        <w:rPr>
          <w:rFonts w:ascii="Arial" w:hAnsi="Arial" w:cs="Arial"/>
        </w:rPr>
        <w:t xml:space="preserve"> Interior</w:t>
      </w:r>
      <w:r w:rsidRPr="005D2EA6">
        <w:rPr>
          <w:rFonts w:ascii="Arial" w:hAnsi="Arial" w:cs="Arial"/>
        </w:rPr>
        <w:t>.</w:t>
      </w:r>
      <w:r w:rsidRPr="005D2EA6">
        <w:rPr>
          <w:rFonts w:ascii="Arial" w:hAnsi="Arial" w:cs="Arial"/>
        </w:rPr>
        <w:t xml:space="preserve"> Las personas </w:t>
      </w:r>
      <w:r w:rsidRPr="005D2EA6">
        <w:rPr>
          <w:rFonts w:ascii="Arial" w:hAnsi="Arial" w:cs="Arial"/>
        </w:rPr>
        <w:t>jurídicas</w:t>
      </w:r>
      <w:r w:rsidRPr="005D2EA6">
        <w:rPr>
          <w:rFonts w:ascii="Arial" w:hAnsi="Arial" w:cs="Arial"/>
        </w:rPr>
        <w:t xml:space="preserve"> nacionales y extranjeras </w:t>
      </w:r>
      <w:r w:rsidRPr="005D2EA6">
        <w:rPr>
          <w:rFonts w:ascii="Arial" w:hAnsi="Arial" w:cs="Arial"/>
        </w:rPr>
        <w:t>deberán</w:t>
      </w:r>
      <w:r w:rsidRPr="005D2EA6">
        <w:rPr>
          <w:rFonts w:ascii="Arial" w:hAnsi="Arial" w:cs="Arial"/>
        </w:rPr>
        <w:t xml:space="preserve"> acreditar que su </w:t>
      </w:r>
      <w:r w:rsidRPr="005D2EA6">
        <w:rPr>
          <w:rFonts w:ascii="Arial" w:hAnsi="Arial" w:cs="Arial"/>
        </w:rPr>
        <w:t>duración</w:t>
      </w:r>
      <w:r w:rsidRPr="005D2EA6">
        <w:rPr>
          <w:rFonts w:ascii="Arial" w:hAnsi="Arial" w:cs="Arial"/>
        </w:rPr>
        <w:t xml:space="preserve"> no </w:t>
      </w:r>
      <w:r w:rsidRPr="005D2EA6">
        <w:rPr>
          <w:rFonts w:ascii="Arial" w:hAnsi="Arial" w:cs="Arial"/>
        </w:rPr>
        <w:t>será</w:t>
      </w:r>
      <w:r w:rsidRPr="005D2EA6">
        <w:rPr>
          <w:rFonts w:ascii="Arial" w:hAnsi="Arial" w:cs="Arial"/>
        </w:rPr>
        <w:t xml:space="preserve">́ inferior a la del plazo del contrato y un </w:t>
      </w:r>
      <w:r w:rsidRPr="005D2EA6">
        <w:rPr>
          <w:rFonts w:ascii="Arial" w:hAnsi="Arial" w:cs="Arial"/>
        </w:rPr>
        <w:t>año</w:t>
      </w:r>
      <w:r w:rsidRPr="005D2EA6">
        <w:rPr>
          <w:rFonts w:ascii="Arial" w:hAnsi="Arial" w:cs="Arial"/>
        </w:rPr>
        <w:t xml:space="preserve"> </w:t>
      </w:r>
      <w:r w:rsidRPr="005D2EA6">
        <w:rPr>
          <w:rFonts w:ascii="Arial" w:hAnsi="Arial" w:cs="Arial"/>
        </w:rPr>
        <w:t>más</w:t>
      </w:r>
      <w:r w:rsidRPr="005D2EA6">
        <w:rPr>
          <w:rFonts w:ascii="Arial" w:hAnsi="Arial" w:cs="Arial"/>
        </w:rPr>
        <w:t xml:space="preserve">. </w:t>
      </w:r>
    </w:p>
    <w:p w14:paraId="3717127F" w14:textId="77777777" w:rsidR="00AD0787" w:rsidRPr="005D2EA6" w:rsidRDefault="00AD0787" w:rsidP="005D2EA6">
      <w:pPr>
        <w:pStyle w:val="NormalWeb"/>
        <w:shd w:val="clear" w:color="auto" w:fill="FFFFFF"/>
        <w:jc w:val="both"/>
        <w:rPr>
          <w:rFonts w:ascii="Arial" w:hAnsi="Arial" w:cs="Arial"/>
        </w:rPr>
      </w:pPr>
      <w:r w:rsidRPr="005D2EA6">
        <w:rPr>
          <w:rFonts w:ascii="Arial" w:hAnsi="Arial" w:cs="Arial"/>
          <w:b/>
        </w:rPr>
        <w:t>MODALIDADES DE SELECCION</w:t>
      </w:r>
      <w:r w:rsidRPr="005D2EA6">
        <w:rPr>
          <w:rFonts w:ascii="Arial" w:hAnsi="Arial" w:cs="Arial"/>
        </w:rPr>
        <w:t xml:space="preserve">. La escogencia del contratista se efectuara con arreglo a las modalidades de </w:t>
      </w:r>
      <w:r w:rsidR="005D2EA6" w:rsidRPr="005D2EA6">
        <w:rPr>
          <w:rFonts w:ascii="Arial" w:hAnsi="Arial" w:cs="Arial"/>
        </w:rPr>
        <w:t>selección</w:t>
      </w:r>
      <w:r w:rsidRPr="005D2EA6">
        <w:rPr>
          <w:rFonts w:ascii="Arial" w:hAnsi="Arial" w:cs="Arial"/>
        </w:rPr>
        <w:t xml:space="preserve"> </w:t>
      </w:r>
      <w:r w:rsidR="005D2EA6">
        <w:rPr>
          <w:rFonts w:ascii="Arial" w:hAnsi="Arial" w:cs="Arial"/>
        </w:rPr>
        <w:t xml:space="preserve"> tales como : </w:t>
      </w:r>
      <w:r w:rsidR="005D2EA6" w:rsidRPr="005D2EA6">
        <w:rPr>
          <w:rFonts w:ascii="Arial" w:hAnsi="Arial" w:cs="Arial"/>
        </w:rPr>
        <w:t>licitación</w:t>
      </w:r>
      <w:r w:rsidRPr="005D2EA6">
        <w:rPr>
          <w:rFonts w:ascii="Arial" w:hAnsi="Arial" w:cs="Arial"/>
        </w:rPr>
        <w:t xml:space="preserve"> </w:t>
      </w:r>
      <w:r w:rsidR="005D2EA6" w:rsidRPr="005D2EA6">
        <w:rPr>
          <w:rFonts w:ascii="Arial" w:hAnsi="Arial" w:cs="Arial"/>
        </w:rPr>
        <w:t>pública</w:t>
      </w:r>
      <w:r w:rsidRPr="005D2EA6">
        <w:rPr>
          <w:rFonts w:ascii="Arial" w:hAnsi="Arial" w:cs="Arial"/>
        </w:rPr>
        <w:t xml:space="preserve">, </w:t>
      </w:r>
      <w:r w:rsidR="005D2EA6" w:rsidRPr="005D2EA6">
        <w:rPr>
          <w:rFonts w:ascii="Arial" w:hAnsi="Arial" w:cs="Arial"/>
        </w:rPr>
        <w:t>selección</w:t>
      </w:r>
      <w:r w:rsidRPr="005D2EA6">
        <w:rPr>
          <w:rFonts w:ascii="Arial" w:hAnsi="Arial" w:cs="Arial"/>
        </w:rPr>
        <w:t xml:space="preserve"> abreviada, concurso de </w:t>
      </w:r>
      <w:r w:rsidR="005D2EA6" w:rsidRPr="005D2EA6">
        <w:rPr>
          <w:rFonts w:ascii="Arial" w:hAnsi="Arial" w:cs="Arial"/>
        </w:rPr>
        <w:t>méritos</w:t>
      </w:r>
      <w:r w:rsidRPr="005D2EA6">
        <w:rPr>
          <w:rFonts w:ascii="Arial" w:hAnsi="Arial" w:cs="Arial"/>
        </w:rPr>
        <w:t xml:space="preserve"> y </w:t>
      </w:r>
      <w:r w:rsidR="005D2EA6" w:rsidRPr="005D2EA6">
        <w:rPr>
          <w:rFonts w:ascii="Arial" w:hAnsi="Arial" w:cs="Arial"/>
        </w:rPr>
        <w:t>contratación</w:t>
      </w:r>
      <w:r w:rsidR="005D2EA6">
        <w:rPr>
          <w:rFonts w:ascii="Arial" w:hAnsi="Arial" w:cs="Arial"/>
        </w:rPr>
        <w:t xml:space="preserve"> directa.</w:t>
      </w:r>
    </w:p>
    <w:p w14:paraId="0B2D5281" w14:textId="77777777" w:rsidR="00AD0787" w:rsidRPr="005D2EA6" w:rsidRDefault="005D2EA6" w:rsidP="005D2EA6">
      <w:pPr>
        <w:pStyle w:val="NormalWeb"/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Para </w:t>
      </w:r>
      <w:r w:rsidR="00AD0787" w:rsidRPr="005D2EA6">
        <w:rPr>
          <w:rFonts w:ascii="Arial" w:hAnsi="Arial" w:cs="Arial"/>
        </w:rPr>
        <w:t xml:space="preserve"> La modalidad de </w:t>
      </w:r>
      <w:r w:rsidRPr="005D2EA6">
        <w:rPr>
          <w:rFonts w:ascii="Arial" w:hAnsi="Arial" w:cs="Arial"/>
        </w:rPr>
        <w:t>contratación</w:t>
      </w:r>
      <w:r w:rsidR="00AD0787" w:rsidRPr="005D2EA6">
        <w:rPr>
          <w:rFonts w:ascii="Arial" w:hAnsi="Arial" w:cs="Arial"/>
        </w:rPr>
        <w:t xml:space="preserve"> directa prevista en</w:t>
      </w:r>
      <w:r>
        <w:rPr>
          <w:rFonts w:ascii="Arial" w:hAnsi="Arial" w:cs="Arial"/>
        </w:rPr>
        <w:t xml:space="preserve"> el numeral 4° de  esta ley</w:t>
      </w:r>
      <w:r w:rsidR="00AD0787" w:rsidRPr="005D2EA6">
        <w:rPr>
          <w:rFonts w:ascii="Arial" w:hAnsi="Arial" w:cs="Arial"/>
        </w:rPr>
        <w:t xml:space="preserve"> </w:t>
      </w:r>
      <w:r w:rsidRPr="005D2EA6">
        <w:rPr>
          <w:rFonts w:ascii="Arial" w:hAnsi="Arial" w:cs="Arial"/>
        </w:rPr>
        <w:t>deberá</w:t>
      </w:r>
      <w:r w:rsidR="00AD0787" w:rsidRPr="005D2EA6">
        <w:rPr>
          <w:rFonts w:ascii="Arial" w:hAnsi="Arial" w:cs="Arial"/>
        </w:rPr>
        <w:t xml:space="preserve">́ sujetarse a lo dispuesto en la Ley 80 de 1993 y sus modificaciones, o en los </w:t>
      </w:r>
      <w:r w:rsidRPr="005D2EA6">
        <w:rPr>
          <w:rFonts w:ascii="Arial" w:hAnsi="Arial" w:cs="Arial"/>
        </w:rPr>
        <w:t>regímenes</w:t>
      </w:r>
      <w:r w:rsidR="00AD0787" w:rsidRPr="005D2EA6">
        <w:rPr>
          <w:rFonts w:ascii="Arial" w:hAnsi="Arial" w:cs="Arial"/>
        </w:rPr>
        <w:t xml:space="preserve"> especiales de </w:t>
      </w:r>
      <w:r w:rsidRPr="005D2EA6">
        <w:rPr>
          <w:rFonts w:ascii="Arial" w:hAnsi="Arial" w:cs="Arial"/>
        </w:rPr>
        <w:t>contratación</w:t>
      </w:r>
      <w:r w:rsidR="00AD0787" w:rsidRPr="005D2EA6">
        <w:rPr>
          <w:rFonts w:ascii="Arial" w:hAnsi="Arial" w:cs="Arial"/>
        </w:rPr>
        <w:t xml:space="preserve">, que disponen los requisitos </w:t>
      </w:r>
      <w:r w:rsidRPr="005D2EA6">
        <w:rPr>
          <w:rFonts w:ascii="Arial" w:hAnsi="Arial" w:cs="Arial"/>
        </w:rPr>
        <w:t>jurídicos</w:t>
      </w:r>
      <w:r w:rsidR="00AD0787" w:rsidRPr="005D2EA6">
        <w:rPr>
          <w:rFonts w:ascii="Arial" w:hAnsi="Arial" w:cs="Arial"/>
        </w:rPr>
        <w:t xml:space="preserve">, </w:t>
      </w:r>
      <w:r w:rsidRPr="005D2EA6">
        <w:rPr>
          <w:rFonts w:ascii="Arial" w:hAnsi="Arial" w:cs="Arial"/>
        </w:rPr>
        <w:t>técnicos</w:t>
      </w:r>
      <w:r w:rsidR="00AD0787" w:rsidRPr="005D2EA6">
        <w:rPr>
          <w:rFonts w:ascii="Arial" w:hAnsi="Arial" w:cs="Arial"/>
        </w:rPr>
        <w:t xml:space="preserve"> y financieros; en todo caso teniendo en cuenta los principios de transparencia, responsabilidad, </w:t>
      </w:r>
      <w:r w:rsidR="003009AA" w:rsidRPr="005D2EA6">
        <w:rPr>
          <w:rFonts w:ascii="Arial" w:hAnsi="Arial" w:cs="Arial"/>
        </w:rPr>
        <w:t>selección</w:t>
      </w:r>
      <w:r w:rsidR="00AD0787" w:rsidRPr="005D2EA6">
        <w:rPr>
          <w:rFonts w:ascii="Arial" w:hAnsi="Arial" w:cs="Arial"/>
        </w:rPr>
        <w:t xml:space="preserve"> objetiva, </w:t>
      </w:r>
      <w:r w:rsidR="003009AA" w:rsidRPr="005D2EA6">
        <w:rPr>
          <w:rFonts w:ascii="Arial" w:hAnsi="Arial" w:cs="Arial"/>
        </w:rPr>
        <w:t>economía</w:t>
      </w:r>
      <w:r w:rsidR="00AD0787" w:rsidRPr="005D2EA6">
        <w:rPr>
          <w:rFonts w:ascii="Arial" w:hAnsi="Arial" w:cs="Arial"/>
        </w:rPr>
        <w:t xml:space="preserve">, celeridad, imparcialidad, publicidad, eficacia y eficiencia. </w:t>
      </w:r>
    </w:p>
    <w:p w14:paraId="64C2D376" w14:textId="77777777" w:rsidR="00AD0787" w:rsidRPr="005D2EA6" w:rsidRDefault="003009AA" w:rsidP="005D2EA6">
      <w:pPr>
        <w:pStyle w:val="NormalWeb"/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Entidades que los vigilan : </w:t>
      </w:r>
      <w:r w:rsidR="00AD0787" w:rsidRPr="005D2EA6">
        <w:rPr>
          <w:rFonts w:ascii="Arial" w:hAnsi="Arial" w:cs="Arial"/>
        </w:rPr>
        <w:t xml:space="preserve">a </w:t>
      </w:r>
      <w:r w:rsidRPr="005D2EA6">
        <w:rPr>
          <w:rFonts w:ascii="Arial" w:hAnsi="Arial" w:cs="Arial"/>
        </w:rPr>
        <w:t>Fiscalía</w:t>
      </w:r>
      <w:r w:rsidR="00AD0787" w:rsidRPr="005D2EA6">
        <w:rPr>
          <w:rFonts w:ascii="Arial" w:hAnsi="Arial" w:cs="Arial"/>
        </w:rPr>
        <w:t xml:space="preserve"> General de la </w:t>
      </w:r>
      <w:r w:rsidRPr="005D2EA6">
        <w:rPr>
          <w:rFonts w:ascii="Arial" w:hAnsi="Arial" w:cs="Arial"/>
        </w:rPr>
        <w:t>Nación</w:t>
      </w:r>
      <w:r w:rsidR="00AD0787" w:rsidRPr="005D2EA6">
        <w:rPr>
          <w:rFonts w:ascii="Arial" w:hAnsi="Arial" w:cs="Arial"/>
        </w:rPr>
        <w:t xml:space="preserve">, la </w:t>
      </w:r>
      <w:r w:rsidRPr="005D2EA6">
        <w:rPr>
          <w:rFonts w:ascii="Arial" w:hAnsi="Arial" w:cs="Arial"/>
        </w:rPr>
        <w:t>Contraloría</w:t>
      </w:r>
      <w:r w:rsidR="00AD0787" w:rsidRPr="005D2EA6">
        <w:rPr>
          <w:rFonts w:ascii="Arial" w:hAnsi="Arial" w:cs="Arial"/>
        </w:rPr>
        <w:t xml:space="preserve"> General de la </w:t>
      </w:r>
      <w:r w:rsidRPr="005D2EA6">
        <w:rPr>
          <w:rFonts w:ascii="Arial" w:hAnsi="Arial" w:cs="Arial"/>
        </w:rPr>
        <w:t>Republica</w:t>
      </w:r>
      <w:r w:rsidR="00AD0787" w:rsidRPr="005D2EA6">
        <w:rPr>
          <w:rFonts w:ascii="Arial" w:hAnsi="Arial" w:cs="Arial"/>
        </w:rPr>
        <w:t xml:space="preserve">, las </w:t>
      </w:r>
      <w:r w:rsidRPr="005D2EA6">
        <w:rPr>
          <w:rFonts w:ascii="Arial" w:hAnsi="Arial" w:cs="Arial"/>
        </w:rPr>
        <w:t>Contralorías</w:t>
      </w:r>
      <w:r w:rsidR="00AD0787" w:rsidRPr="005D2EA6">
        <w:rPr>
          <w:rFonts w:ascii="Arial" w:hAnsi="Arial" w:cs="Arial"/>
        </w:rPr>
        <w:t xml:space="preserve"> Territoriales, la </w:t>
      </w:r>
      <w:r w:rsidRPr="005D2EA6">
        <w:rPr>
          <w:rFonts w:ascii="Arial" w:hAnsi="Arial" w:cs="Arial"/>
        </w:rPr>
        <w:t>Procuraduría</w:t>
      </w:r>
      <w:r w:rsidR="00AD0787" w:rsidRPr="005D2EA6">
        <w:rPr>
          <w:rFonts w:ascii="Arial" w:hAnsi="Arial" w:cs="Arial"/>
        </w:rPr>
        <w:t xml:space="preserve"> General de la </w:t>
      </w:r>
      <w:r w:rsidRPr="005D2EA6">
        <w:rPr>
          <w:rFonts w:ascii="Arial" w:hAnsi="Arial" w:cs="Arial"/>
        </w:rPr>
        <w:t>Nación</w:t>
      </w:r>
      <w:r w:rsidR="00AD0787" w:rsidRPr="005D2EA6">
        <w:rPr>
          <w:rFonts w:ascii="Arial" w:hAnsi="Arial" w:cs="Arial"/>
        </w:rPr>
        <w:t xml:space="preserve"> y la Rama judicial, en el marco de sus competencias constitucionales y legales </w:t>
      </w:r>
      <w:r w:rsidRPr="005D2EA6">
        <w:rPr>
          <w:rFonts w:ascii="Arial" w:hAnsi="Arial" w:cs="Arial"/>
        </w:rPr>
        <w:t>ejercerán</w:t>
      </w:r>
      <w:r w:rsidR="00AD0787" w:rsidRPr="005D2EA6">
        <w:rPr>
          <w:rFonts w:ascii="Arial" w:hAnsi="Arial" w:cs="Arial"/>
        </w:rPr>
        <w:t xml:space="preserve"> el control judicial, disciplinario y fiscal, </w:t>
      </w:r>
      <w:r w:rsidRPr="005D2EA6">
        <w:rPr>
          <w:rFonts w:ascii="Arial" w:hAnsi="Arial" w:cs="Arial"/>
        </w:rPr>
        <w:t>según</w:t>
      </w:r>
      <w:r w:rsidR="00AD0787" w:rsidRPr="005D2EA6">
        <w:rPr>
          <w:rFonts w:ascii="Arial" w:hAnsi="Arial" w:cs="Arial"/>
        </w:rPr>
        <w:t xml:space="preserve"> corresponda, sobre los recursos </w:t>
      </w:r>
      <w:r w:rsidRPr="005D2EA6">
        <w:rPr>
          <w:rFonts w:ascii="Arial" w:hAnsi="Arial" w:cs="Arial"/>
        </w:rPr>
        <w:t>públicos</w:t>
      </w:r>
      <w:r w:rsidR="00AD0787" w:rsidRPr="005D2EA6">
        <w:rPr>
          <w:rFonts w:ascii="Arial" w:hAnsi="Arial" w:cs="Arial"/>
        </w:rPr>
        <w:t xml:space="preserve"> que se ejecuten a </w:t>
      </w:r>
      <w:r w:rsidRPr="005D2EA6">
        <w:rPr>
          <w:rFonts w:ascii="Arial" w:hAnsi="Arial" w:cs="Arial"/>
        </w:rPr>
        <w:t>través</w:t>
      </w:r>
      <w:r w:rsidR="00AD0787" w:rsidRPr="005D2EA6">
        <w:rPr>
          <w:rFonts w:ascii="Arial" w:hAnsi="Arial" w:cs="Arial"/>
        </w:rPr>
        <w:t xml:space="preserve"> de los contratos celebrados con cabildos </w:t>
      </w:r>
      <w:r w:rsidRPr="005D2EA6">
        <w:rPr>
          <w:rFonts w:ascii="Arial" w:hAnsi="Arial" w:cs="Arial"/>
        </w:rPr>
        <w:t>indígenas</w:t>
      </w:r>
      <w:r w:rsidR="00AD0787" w:rsidRPr="005D2EA6">
        <w:rPr>
          <w:rFonts w:ascii="Arial" w:hAnsi="Arial" w:cs="Arial"/>
        </w:rPr>
        <w:t xml:space="preserve">, consejos comunitarios de las comunidades negras; organizaciones de base de comunidades negras, afrocolombianas, raizales y </w:t>
      </w:r>
      <w:r w:rsidRPr="005D2EA6">
        <w:rPr>
          <w:rFonts w:ascii="Arial" w:hAnsi="Arial" w:cs="Arial"/>
        </w:rPr>
        <w:t>palanquera</w:t>
      </w:r>
      <w:r w:rsidR="00AD0787" w:rsidRPr="005D2EA6">
        <w:rPr>
          <w:rFonts w:ascii="Arial" w:hAnsi="Arial" w:cs="Arial"/>
        </w:rPr>
        <w:t xml:space="preserve"> y los consorcios y uniones temporales y las </w:t>
      </w:r>
      <w:r w:rsidRPr="005D2EA6">
        <w:rPr>
          <w:rFonts w:ascii="Arial" w:hAnsi="Arial" w:cs="Arial"/>
        </w:rPr>
        <w:t>demás</w:t>
      </w:r>
      <w:r w:rsidR="00AD0787" w:rsidRPr="005D2EA6">
        <w:rPr>
          <w:rFonts w:ascii="Arial" w:hAnsi="Arial" w:cs="Arial"/>
        </w:rPr>
        <w:t xml:space="preserve"> personas naturales y </w:t>
      </w:r>
      <w:r w:rsidRPr="005D2EA6">
        <w:rPr>
          <w:rFonts w:ascii="Arial" w:hAnsi="Arial" w:cs="Arial"/>
        </w:rPr>
        <w:t>jurídicas</w:t>
      </w:r>
      <w:r w:rsidR="00AD0787" w:rsidRPr="005D2EA6">
        <w:rPr>
          <w:rFonts w:ascii="Arial" w:hAnsi="Arial" w:cs="Arial"/>
        </w:rPr>
        <w:t xml:space="preserve"> con capacidad para contratar, cualquiera sea la modalidad que se aplique a </w:t>
      </w:r>
      <w:proofErr w:type="spellStart"/>
      <w:r w:rsidR="00AD0787" w:rsidRPr="005D2EA6">
        <w:rPr>
          <w:rFonts w:ascii="Arial" w:hAnsi="Arial" w:cs="Arial"/>
        </w:rPr>
        <w:t>Ia</w:t>
      </w:r>
      <w:proofErr w:type="spellEnd"/>
      <w:r w:rsidR="00AD0787" w:rsidRPr="005D2EA6">
        <w:rPr>
          <w:rFonts w:ascii="Arial" w:hAnsi="Arial" w:cs="Arial"/>
        </w:rPr>
        <w:t xml:space="preserve"> correspondiente </w:t>
      </w:r>
      <w:r w:rsidRPr="005D2EA6">
        <w:rPr>
          <w:rFonts w:ascii="Arial" w:hAnsi="Arial" w:cs="Arial"/>
        </w:rPr>
        <w:t>contratación</w:t>
      </w:r>
      <w:r w:rsidR="00AD0787" w:rsidRPr="005D2EA6">
        <w:rPr>
          <w:rFonts w:ascii="Arial" w:hAnsi="Arial" w:cs="Arial"/>
        </w:rPr>
        <w:t xml:space="preserve">. </w:t>
      </w:r>
    </w:p>
    <w:p w14:paraId="21374357" w14:textId="77777777" w:rsidR="005D2EA6" w:rsidRPr="005D2EA6" w:rsidRDefault="005D2EA6" w:rsidP="005D2EA6">
      <w:pPr>
        <w:pStyle w:val="NormalWeb"/>
        <w:shd w:val="clear" w:color="auto" w:fill="FFFFFF"/>
        <w:jc w:val="both"/>
        <w:rPr>
          <w:rFonts w:ascii="Arial" w:hAnsi="Arial" w:cs="Arial"/>
        </w:rPr>
      </w:pPr>
      <w:r w:rsidRPr="005D2EA6">
        <w:rPr>
          <w:rFonts w:ascii="Arial" w:hAnsi="Arial" w:cs="Arial"/>
        </w:rPr>
        <w:lastRenderedPageBreak/>
        <w:t xml:space="preserve">En los casos en que se conformen sociedades bajo cualquiera de las modalidades previstas en la ley con el </w:t>
      </w:r>
      <w:r w:rsidR="003009AA" w:rsidRPr="005D2EA6">
        <w:rPr>
          <w:rFonts w:ascii="Arial" w:hAnsi="Arial" w:cs="Arial"/>
        </w:rPr>
        <w:t>único</w:t>
      </w:r>
      <w:r w:rsidRPr="005D2EA6">
        <w:rPr>
          <w:rFonts w:ascii="Arial" w:hAnsi="Arial" w:cs="Arial"/>
        </w:rPr>
        <w:t xml:space="preserve"> objeto de presentar una propuesta, celebrar y ejecutar un contrato estatal, la responsabilidad y sus efectos se </w:t>
      </w:r>
      <w:r w:rsidR="003009AA" w:rsidRPr="005D2EA6">
        <w:rPr>
          <w:rFonts w:ascii="Arial" w:hAnsi="Arial" w:cs="Arial"/>
        </w:rPr>
        <w:t>regirá</w:t>
      </w:r>
      <w:r w:rsidRPr="005D2EA6">
        <w:rPr>
          <w:rFonts w:ascii="Arial" w:hAnsi="Arial" w:cs="Arial"/>
        </w:rPr>
        <w:t xml:space="preserve">́ por las disposiciones previstas en esta ley para los consorcios. </w:t>
      </w:r>
    </w:p>
    <w:p w14:paraId="601F228A" w14:textId="77777777" w:rsidR="005D2EA6" w:rsidRPr="005D2EA6" w:rsidRDefault="005D2EA6" w:rsidP="005D2EA6">
      <w:pPr>
        <w:pStyle w:val="NormalWeb"/>
        <w:shd w:val="clear" w:color="auto" w:fill="FFFFFF"/>
        <w:jc w:val="both"/>
        <w:rPr>
          <w:rFonts w:ascii="Arial" w:hAnsi="Arial" w:cs="Arial"/>
        </w:rPr>
      </w:pPr>
      <w:r w:rsidRPr="005D2EA6">
        <w:rPr>
          <w:rFonts w:ascii="Arial" w:hAnsi="Arial" w:cs="Arial"/>
        </w:rPr>
        <w:t xml:space="preserve">En los casos en que se conformen sociedades bajo cualquiera de las modalidades previstas en la ley con el </w:t>
      </w:r>
      <w:r w:rsidR="003009AA" w:rsidRPr="005D2EA6">
        <w:rPr>
          <w:rFonts w:ascii="Arial" w:hAnsi="Arial" w:cs="Arial"/>
        </w:rPr>
        <w:t>único</w:t>
      </w:r>
      <w:r w:rsidRPr="005D2EA6">
        <w:rPr>
          <w:rFonts w:ascii="Arial" w:hAnsi="Arial" w:cs="Arial"/>
        </w:rPr>
        <w:t xml:space="preserve"> objeto de presentar una propuesta, celebrar y ejecutar un contrato estatal, la responsabilidad y sus efectos se </w:t>
      </w:r>
      <w:r w:rsidR="003009AA" w:rsidRPr="005D2EA6">
        <w:rPr>
          <w:rFonts w:ascii="Arial" w:hAnsi="Arial" w:cs="Arial"/>
        </w:rPr>
        <w:t>regirá</w:t>
      </w:r>
      <w:r w:rsidRPr="005D2EA6">
        <w:rPr>
          <w:rFonts w:ascii="Arial" w:hAnsi="Arial" w:cs="Arial"/>
        </w:rPr>
        <w:t xml:space="preserve">́ por las disposiciones previstas en esta ley para los consorcios. </w:t>
      </w:r>
    </w:p>
    <w:p w14:paraId="257D0258" w14:textId="77777777" w:rsidR="005D2EA6" w:rsidRPr="005D2EA6" w:rsidRDefault="003009AA" w:rsidP="005D2EA6">
      <w:pPr>
        <w:pStyle w:val="NormalWeb"/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CONTROL FISCAL:</w:t>
      </w:r>
      <w:r w:rsidR="005D2EA6" w:rsidRPr="005D2EA6">
        <w:rPr>
          <w:rFonts w:ascii="Arial" w:hAnsi="Arial" w:cs="Arial"/>
        </w:rPr>
        <w:t xml:space="preserve"> La </w:t>
      </w:r>
      <w:r w:rsidRPr="005D2EA6">
        <w:rPr>
          <w:rFonts w:ascii="Arial" w:hAnsi="Arial" w:cs="Arial"/>
        </w:rPr>
        <w:t>intervención</w:t>
      </w:r>
      <w:r w:rsidR="005D2EA6" w:rsidRPr="005D2EA6">
        <w:rPr>
          <w:rFonts w:ascii="Arial" w:hAnsi="Arial" w:cs="Arial"/>
        </w:rPr>
        <w:t xml:space="preserve"> de las autoridades de control fiscal s</w:t>
      </w:r>
      <w:bookmarkStart w:id="0" w:name="_GoBack"/>
      <w:bookmarkEnd w:id="0"/>
      <w:r w:rsidR="005D2EA6" w:rsidRPr="005D2EA6">
        <w:rPr>
          <w:rFonts w:ascii="Arial" w:hAnsi="Arial" w:cs="Arial"/>
        </w:rPr>
        <w:t xml:space="preserve">e </w:t>
      </w:r>
      <w:r w:rsidRPr="005D2EA6">
        <w:rPr>
          <w:rFonts w:ascii="Arial" w:hAnsi="Arial" w:cs="Arial"/>
        </w:rPr>
        <w:t>ejercerá</w:t>
      </w:r>
      <w:r w:rsidR="005D2EA6" w:rsidRPr="005D2EA6">
        <w:rPr>
          <w:rFonts w:ascii="Arial" w:hAnsi="Arial" w:cs="Arial"/>
        </w:rPr>
        <w:t xml:space="preserve">́ una vez agotados los </w:t>
      </w:r>
      <w:r w:rsidRPr="005D2EA6">
        <w:rPr>
          <w:rFonts w:ascii="Arial" w:hAnsi="Arial" w:cs="Arial"/>
        </w:rPr>
        <w:t>trámites</w:t>
      </w:r>
      <w:r w:rsidR="005D2EA6" w:rsidRPr="005D2EA6">
        <w:rPr>
          <w:rFonts w:ascii="Arial" w:hAnsi="Arial" w:cs="Arial"/>
        </w:rPr>
        <w:t xml:space="preserve"> administrativos de </w:t>
      </w:r>
      <w:r w:rsidRPr="005D2EA6">
        <w:rPr>
          <w:rFonts w:ascii="Arial" w:hAnsi="Arial" w:cs="Arial"/>
        </w:rPr>
        <w:t>legalización</w:t>
      </w:r>
      <w:r w:rsidR="005D2EA6" w:rsidRPr="005D2EA6">
        <w:rPr>
          <w:rFonts w:ascii="Arial" w:hAnsi="Arial" w:cs="Arial"/>
        </w:rPr>
        <w:t xml:space="preserve"> de los contratos. Igualmente, se </w:t>
      </w:r>
      <w:r w:rsidRPr="005D2EA6">
        <w:rPr>
          <w:rFonts w:ascii="Arial" w:hAnsi="Arial" w:cs="Arial"/>
        </w:rPr>
        <w:t>ejercerá</w:t>
      </w:r>
      <w:r w:rsidR="005D2EA6" w:rsidRPr="005D2EA6">
        <w:rPr>
          <w:rFonts w:ascii="Arial" w:hAnsi="Arial" w:cs="Arial"/>
        </w:rPr>
        <w:t xml:space="preserve">́ control posterior a las cuentas correspondientes a los pagos originados en los mismos, para verificar que estos se ajustaron a las disposiciones legales. </w:t>
      </w:r>
    </w:p>
    <w:p w14:paraId="47CFA743" w14:textId="77777777" w:rsidR="00AD0787" w:rsidRPr="005D2EA6" w:rsidRDefault="00AD0787" w:rsidP="00AD0787">
      <w:pPr>
        <w:pStyle w:val="NormalWeb"/>
        <w:shd w:val="clear" w:color="auto" w:fill="FFFFFF"/>
      </w:pPr>
    </w:p>
    <w:p w14:paraId="04507F26" w14:textId="77777777" w:rsidR="00AD0787" w:rsidRDefault="00AD0787" w:rsidP="00AD0787">
      <w:pPr>
        <w:pStyle w:val="NormalWeb"/>
        <w:shd w:val="clear" w:color="auto" w:fill="FFFFFF"/>
      </w:pPr>
    </w:p>
    <w:p w14:paraId="1F2A8510" w14:textId="77777777" w:rsidR="00AD0787" w:rsidRPr="00AD0787" w:rsidRDefault="00AD0787" w:rsidP="00AD0787">
      <w:pPr>
        <w:jc w:val="both"/>
        <w:rPr>
          <w:b/>
          <w:lang w:val="es-ES"/>
        </w:rPr>
      </w:pPr>
    </w:p>
    <w:sectPr w:rsidR="00AD0787" w:rsidRPr="00AD0787" w:rsidSect="00F9462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6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787"/>
    <w:rsid w:val="003009AA"/>
    <w:rsid w:val="005D2EA6"/>
    <w:rsid w:val="00AD0787"/>
    <w:rsid w:val="00EE75D2"/>
    <w:rsid w:val="00F94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ADF8A0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D0787"/>
    <w:pPr>
      <w:spacing w:before="100" w:beforeAutospacing="1" w:after="100" w:afterAutospacing="1"/>
    </w:pPr>
    <w:rPr>
      <w:rFonts w:ascii="Times New Roman" w:hAnsi="Times New Roman" w:cs="Times New Roman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4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39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46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77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8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3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23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29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79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38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79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5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41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0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1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08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09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39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59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4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22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61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78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8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46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65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54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1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23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13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359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24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12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2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72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759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02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2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42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21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381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36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96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3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14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073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94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85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1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38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63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03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77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2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37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448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17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18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38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54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22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44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4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05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89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527</Words>
  <Characters>2901</Characters>
  <Application>Microsoft Macintosh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1</cp:revision>
  <dcterms:created xsi:type="dcterms:W3CDTF">2021-12-17T16:51:00Z</dcterms:created>
  <dcterms:modified xsi:type="dcterms:W3CDTF">2021-12-17T17:29:00Z</dcterms:modified>
</cp:coreProperties>
</file>