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708B5" w14:textId="77777777" w:rsidR="002322E8" w:rsidRPr="00DA120C" w:rsidRDefault="00932B1A" w:rsidP="00DA120C">
      <w:pPr>
        <w:jc w:val="center"/>
        <w:rPr>
          <w:rFonts w:ascii="Arial" w:eastAsia="Times New Roman" w:hAnsi="Arial" w:cs="Arial"/>
          <w:b/>
          <w:lang w:val="es-ES" w:eastAsia="es-ES_tradnl"/>
        </w:rPr>
      </w:pPr>
      <w:r w:rsidRPr="00DA120C">
        <w:rPr>
          <w:rFonts w:ascii="Arial" w:eastAsia="Times New Roman" w:hAnsi="Arial" w:cs="Arial"/>
          <w:b/>
          <w:lang w:val="es-ES" w:eastAsia="es-ES_tradnl"/>
        </w:rPr>
        <w:t>DECRETO 649 DE 2022</w:t>
      </w:r>
    </w:p>
    <w:p w14:paraId="68F5D5E7" w14:textId="77777777" w:rsidR="00932B1A" w:rsidRPr="00DA120C" w:rsidRDefault="00932B1A" w:rsidP="00DA120C">
      <w:pPr>
        <w:jc w:val="both"/>
        <w:rPr>
          <w:rFonts w:ascii="Arial" w:eastAsia="Times New Roman" w:hAnsi="Arial" w:cs="Arial"/>
          <w:b/>
          <w:lang w:val="es-ES" w:eastAsia="es-ES_tradnl"/>
        </w:rPr>
      </w:pPr>
    </w:p>
    <w:p w14:paraId="3A1BEA11" w14:textId="77777777" w:rsidR="00932B1A" w:rsidRDefault="00932B1A" w:rsidP="00DA120C">
      <w:pPr>
        <w:jc w:val="both"/>
        <w:rPr>
          <w:rFonts w:ascii="Arial" w:eastAsia="Times New Roman" w:hAnsi="Arial" w:cs="Arial"/>
          <w:lang w:val="es-ES" w:eastAsia="es-ES_tradnl"/>
        </w:rPr>
      </w:pPr>
      <w:r w:rsidRPr="00DA120C">
        <w:rPr>
          <w:rFonts w:ascii="Arial" w:eastAsia="Times New Roman" w:hAnsi="Arial" w:cs="Arial"/>
          <w:b/>
          <w:lang w:val="es-ES" w:eastAsia="es-ES_tradnl"/>
        </w:rPr>
        <w:t xml:space="preserve">ENTIDAD QUE LA EXPIDE: </w:t>
      </w:r>
      <w:r w:rsidRPr="00DA120C">
        <w:rPr>
          <w:rFonts w:ascii="Arial" w:eastAsia="Times New Roman" w:hAnsi="Arial" w:cs="Arial"/>
          <w:lang w:val="es-ES" w:eastAsia="es-ES_tradnl"/>
        </w:rPr>
        <w:t>Ministerio del Trabajo</w:t>
      </w:r>
    </w:p>
    <w:p w14:paraId="5BEF5E46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val="es-ES" w:eastAsia="es-ES_tradnl"/>
        </w:rPr>
      </w:pPr>
    </w:p>
    <w:p w14:paraId="090083F1" w14:textId="77777777" w:rsidR="00932B1A" w:rsidRDefault="00932B1A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val="es-ES" w:eastAsia="es-ES_tradnl"/>
        </w:rPr>
        <w:t>OBJETO:</w:t>
      </w:r>
      <w:r w:rsidRPr="00DA120C">
        <w:rPr>
          <w:rFonts w:ascii="Arial" w:eastAsia="Times New Roman" w:hAnsi="Arial" w:cs="Arial"/>
        </w:rPr>
        <w:t xml:space="preserve"> </w:t>
      </w:r>
      <w:r w:rsidRPr="00DA120C">
        <w:rPr>
          <w:rFonts w:ascii="Arial" w:eastAsia="Times New Roman" w:hAnsi="Arial" w:cs="Arial"/>
          <w:lang w:eastAsia="es-ES_tradnl"/>
        </w:rPr>
        <w:t xml:space="preserve">reglamentar la habilitación del trabajo en casa para, los empleadores, y trabajadores del sector privado, así como las condiciones necesarias para el desarrollo de esta habilitación. </w:t>
      </w:r>
    </w:p>
    <w:p w14:paraId="73D2663A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69A8A951" w14:textId="77777777" w:rsidR="00932B1A" w:rsidRDefault="00932B1A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32B1A">
        <w:rPr>
          <w:rFonts w:ascii="Arial" w:eastAsia="Times New Roman" w:hAnsi="Arial" w:cs="Arial"/>
          <w:b/>
          <w:lang w:eastAsia="es-ES_tradnl"/>
        </w:rPr>
        <w:t>Ámbito de aplicación</w:t>
      </w:r>
      <w:r w:rsidRPr="00DA120C">
        <w:rPr>
          <w:rFonts w:ascii="Arial" w:eastAsia="Times New Roman" w:hAnsi="Arial" w:cs="Arial"/>
          <w:b/>
          <w:lang w:eastAsia="es-ES_tradnl"/>
        </w:rPr>
        <w:t xml:space="preserve">: </w:t>
      </w:r>
      <w:r w:rsidRPr="00932B1A">
        <w:rPr>
          <w:rFonts w:ascii="Arial" w:eastAsia="Times New Roman" w:hAnsi="Arial" w:cs="Arial"/>
          <w:lang w:eastAsia="es-ES_tradnl"/>
        </w:rPr>
        <w:t xml:space="preserve">aplicará a empleadores y trabajadores del sector privado y Administradoras de Riesgos Laborales, en todo el territorio nacional y de manera excepcional, aplicará para la habilitación de trabajo en casa en el extranjero. </w:t>
      </w:r>
    </w:p>
    <w:p w14:paraId="06747826" w14:textId="77777777" w:rsidR="00DA120C" w:rsidRPr="00932B1A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3D31F69D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Vigencia y adición</w:t>
      </w:r>
      <w:r w:rsidRPr="00DA120C">
        <w:rPr>
          <w:rFonts w:ascii="Arial" w:eastAsia="Times New Roman" w:hAnsi="Arial" w:cs="Arial"/>
          <w:lang w:eastAsia="es-ES_tradnl"/>
        </w:rPr>
        <w:t xml:space="preserve">. El presente Decreto rige a partir de su publicación en el Diario Oficial, y adiciona la Sección 7 al Capítulo 6 del Título 1, Parte 2, libro 2 del Decreto 1072 de 2015, Único Reglamentario del Sector Trabajo. </w:t>
      </w:r>
    </w:p>
    <w:p w14:paraId="40CEB057" w14:textId="77777777" w:rsidR="000A730B" w:rsidRPr="00DA120C" w:rsidRDefault="000A730B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544FC223" w14:textId="77777777" w:rsidR="000A730B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ASPECTOS MÁS RELEVANTES</w:t>
      </w:r>
      <w:r w:rsidRPr="00DA120C">
        <w:rPr>
          <w:rFonts w:ascii="Arial" w:eastAsia="Times New Roman" w:hAnsi="Arial" w:cs="Arial"/>
          <w:lang w:eastAsia="es-ES_tradnl"/>
        </w:rPr>
        <w:t>:</w:t>
      </w:r>
    </w:p>
    <w:p w14:paraId="12D78BF7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72212EA3" w14:textId="77777777" w:rsidR="00906DB1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b/>
          <w:lang w:eastAsia="es-ES_tradnl"/>
        </w:rPr>
        <w:t xml:space="preserve">Circunstancias ocasionales, excepcionales o </w:t>
      </w:r>
      <w:r w:rsidRPr="00DA120C">
        <w:rPr>
          <w:rFonts w:ascii="Arial" w:eastAsia="Times New Roman" w:hAnsi="Arial" w:cs="Arial"/>
          <w:b/>
          <w:lang w:eastAsia="es-ES_tradnl"/>
        </w:rPr>
        <w:t>especiales</w:t>
      </w:r>
      <w:r w:rsidRPr="00DA120C">
        <w:rPr>
          <w:rFonts w:ascii="Arial" w:eastAsia="Times New Roman" w:hAnsi="Arial" w:cs="Arial"/>
          <w:lang w:eastAsia="es-ES_tradnl"/>
        </w:rPr>
        <w:t>: se</w:t>
      </w:r>
      <w:r w:rsidRPr="00906DB1">
        <w:rPr>
          <w:rFonts w:ascii="Arial" w:eastAsia="Times New Roman" w:hAnsi="Arial" w:cs="Arial"/>
          <w:lang w:eastAsia="es-ES_tradnl"/>
        </w:rPr>
        <w:t xml:space="preserve"> entenderá por circunstancias ocasionales, excepcionales o especiales, aquellas situaciones extraordinarias y no habituales, que se estima son superables en el tiempo, atribuibles a hechos externos, </w:t>
      </w:r>
      <w:proofErr w:type="spellStart"/>
      <w:r w:rsidRPr="00906DB1">
        <w:rPr>
          <w:rFonts w:ascii="Arial" w:eastAsia="Times New Roman" w:hAnsi="Arial" w:cs="Arial"/>
          <w:lang w:eastAsia="es-ES_tradnl"/>
        </w:rPr>
        <w:t>extralaborales</w:t>
      </w:r>
      <w:proofErr w:type="spellEnd"/>
      <w:r w:rsidRPr="00906DB1">
        <w:rPr>
          <w:rFonts w:ascii="Arial" w:eastAsia="Times New Roman" w:hAnsi="Arial" w:cs="Arial"/>
          <w:lang w:eastAsia="es-ES_tradnl"/>
        </w:rPr>
        <w:t xml:space="preserve"> o propios de la órbita del trabajador o del empleador que permiten que el trabajador pueda cumplir con la labor contratada en un sitio diferente al lugar habitual de trabajo.</w:t>
      </w:r>
    </w:p>
    <w:p w14:paraId="7E070DFC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6FB0769A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b/>
          <w:lang w:eastAsia="es-ES_tradnl"/>
        </w:rPr>
        <w:t>Solicitud para la habilitación del trabajo en casa</w:t>
      </w:r>
      <w:r w:rsidRPr="00DA120C">
        <w:rPr>
          <w:rFonts w:ascii="Arial" w:eastAsia="Times New Roman" w:hAnsi="Arial" w:cs="Arial"/>
          <w:lang w:eastAsia="es-ES_tradnl"/>
        </w:rPr>
        <w:t>:</w:t>
      </w:r>
      <w:r w:rsidRPr="00906DB1">
        <w:rPr>
          <w:rFonts w:ascii="Arial" w:eastAsia="Times New Roman" w:hAnsi="Arial" w:cs="Arial"/>
          <w:lang w:eastAsia="es-ES_tradnl"/>
        </w:rPr>
        <w:t xml:space="preserve"> Ante la ocurrencia de circunstancias ocasionales, excepcionales o especiales, la habilitación del trabajo en casa podrá solicitarse por parte del trabajador a su empleador, por escrito, en medio físico o digital, en los términos señalados en </w:t>
      </w:r>
      <w:r w:rsidRPr="00DA120C">
        <w:rPr>
          <w:rFonts w:ascii="Arial" w:eastAsia="Times New Roman" w:hAnsi="Arial" w:cs="Arial"/>
          <w:lang w:eastAsia="es-ES_tradnl"/>
        </w:rPr>
        <w:t xml:space="preserve"> este Decreto </w:t>
      </w:r>
      <w:r w:rsidRPr="00906DB1">
        <w:rPr>
          <w:rFonts w:ascii="Arial" w:eastAsia="Times New Roman" w:hAnsi="Arial" w:cs="Arial"/>
          <w:lang w:eastAsia="es-ES_tradnl"/>
        </w:rPr>
        <w:t xml:space="preserve"> así como las señaladas en </w:t>
      </w:r>
      <w:r w:rsidRPr="00DA120C">
        <w:rPr>
          <w:rFonts w:ascii="Arial" w:eastAsia="Times New Roman" w:hAnsi="Arial" w:cs="Arial"/>
          <w:lang w:eastAsia="es-ES_tradnl"/>
        </w:rPr>
        <w:t>la</w:t>
      </w:r>
      <w:r w:rsidRPr="00906DB1">
        <w:rPr>
          <w:rFonts w:ascii="Arial" w:eastAsia="Times New Roman" w:hAnsi="Arial" w:cs="Arial"/>
          <w:lang w:eastAsia="es-ES_tradnl"/>
        </w:rPr>
        <w:t xml:space="preserve"> Ley 2088 de 2021.</w:t>
      </w:r>
    </w:p>
    <w:p w14:paraId="5FC2EE1A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54353489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La habilitación del trabajo en casa no modifica ni afecta los derechos y garantías establecidos en las normas laborales ni las condiciones laborales establecidas o pactadas al inicio de la relación laboral.</w:t>
      </w:r>
    </w:p>
    <w:p w14:paraId="182D447D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1BA92549" w14:textId="77777777" w:rsidR="00906DB1" w:rsidRDefault="00906DB1" w:rsidP="00DA120C">
      <w:pPr>
        <w:jc w:val="both"/>
        <w:rPr>
          <w:rFonts w:ascii="Arial" w:eastAsia="Times New Roman" w:hAnsi="Arial" w:cs="Arial"/>
          <w:b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PROCEDMIENTO PARA HABILITAR EL TRABAJO EN CASA</w:t>
      </w:r>
    </w:p>
    <w:p w14:paraId="43082C00" w14:textId="77777777" w:rsidR="00DA120C" w:rsidRPr="00DA120C" w:rsidRDefault="00DA120C" w:rsidP="00DA120C">
      <w:pPr>
        <w:jc w:val="both"/>
        <w:rPr>
          <w:rFonts w:ascii="Arial" w:eastAsia="Times New Roman" w:hAnsi="Arial" w:cs="Arial"/>
          <w:b/>
          <w:lang w:eastAsia="es-ES_tradnl"/>
        </w:rPr>
      </w:pPr>
    </w:p>
    <w:p w14:paraId="2B8CC49B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Si la solicitud es presentada por el trabajador, deberá remitirse comunicación por escrito al empleador de forma física o digital, indicando de manera clara la razón que la motiva, para lo cual deberá adjuntar prueba que acredite dicha solicitud.</w:t>
      </w:r>
    </w:p>
    <w:p w14:paraId="525F4885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2. El empleador revisará la procedencia de la causal invocada por el trabajador en un término no mayor a cinco (5) días y dará respuesta positiva o negativa al trabajador por escrito ya sea de forma física o digital.</w:t>
      </w:r>
    </w:p>
    <w:p w14:paraId="2C6E0AD5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 xml:space="preserve">3. Además de la existencia de circunstancias excepcionales, especiales u ocasionales, dentro de los criterios a tener en cuenta para la habilitación del trabajo en casa están: </w:t>
      </w:r>
    </w:p>
    <w:p w14:paraId="14A2522B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lastRenderedPageBreak/>
        <w:t xml:space="preserve">3.1. Que la labor pueda ser ejecutada fuera del lugar habitual de trabajo, sin perjuicio de la adecuada prestación personal del servicio contratado. </w:t>
      </w:r>
    </w:p>
    <w:p w14:paraId="3236E55B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3.2. Que se cuenten con las herramientas requeridas para la habilitación de trabajo en casa; 3.3. Que la habilitación de trabajo en casa no genere una menor productividad del trabajador</w:t>
      </w:r>
      <w:r w:rsidRPr="00DA120C">
        <w:rPr>
          <w:rFonts w:ascii="Arial" w:eastAsia="Times New Roman" w:hAnsi="Arial" w:cs="Arial"/>
          <w:lang w:eastAsia="es-ES_tradnl"/>
        </w:rPr>
        <w:t>.</w:t>
      </w:r>
    </w:p>
    <w:p w14:paraId="7F09B490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3260F6B8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b/>
          <w:lang w:eastAsia="es-ES_tradnl"/>
        </w:rPr>
        <w:t>Obligaciones del empleador en lo referente al trabajo en casa.</w:t>
      </w:r>
    </w:p>
    <w:p w14:paraId="4CE5B4CE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 xml:space="preserve">1. Previo a la habilitación de trabajo en casa, el empleador deberá comunicar a la Administradora de Riesgos Laborales sobre la habilitación del trabajo en casa, indicando la dirección desde la cual desarrollará la labor contratada, así como cualquier modificación a ella, y el período para el cual se otorgó la habilitación, diligenciando el formulario adoptado para tal fin y suministrado por la Administradora de Riesgos Laborales. </w:t>
      </w:r>
    </w:p>
    <w:p w14:paraId="23561303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2. Previo a la habilitación de trabajo en casa, el empleador deberá contar con el procedimiento necesario para proteger el derecho a la desconexión laboral.</w:t>
      </w:r>
    </w:p>
    <w:p w14:paraId="38241B34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 xml:space="preserve">3. Previo a la habilitación de trabajo en casa, el empleador deberá garantizar el uso adecuado de las tecnologías de la información y las comunicaciones, a través de capacitaciones. </w:t>
      </w:r>
    </w:p>
    <w:p w14:paraId="5C346DCF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 xml:space="preserve">4. Incluir el trabajo en casa en su metodología para la identificación, evaluación, valoración y control de peligros y riesgos de la empresa, adoptando las acciones necesarias según su Plan de Trabajo anual del Sistema de Gestión de la Seguridad y Salud en el Trabajo. </w:t>
      </w:r>
    </w:p>
    <w:p w14:paraId="626588D2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 xml:space="preserve">5. Dar a conocer a los trabajadores los mecanismos de comunicación para reportar cualquier novedad derivada de la habilitación de trabajo en casa e instruir a los trabajadores sobre el reporte de accidentes de trabajo o enfermedad laboral. </w:t>
      </w:r>
    </w:p>
    <w:p w14:paraId="6C3ECC55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  <w:r w:rsidRPr="00906DB1">
        <w:rPr>
          <w:rFonts w:ascii="Arial" w:eastAsia="Times New Roman" w:hAnsi="Arial" w:cs="Arial"/>
          <w:lang w:eastAsia="es-ES_tradnl"/>
        </w:rPr>
        <w:t>6. Realizar las acciones y programas para la protección y respeto de la dignidad humana para la habilitación del trabajo en casa, la igualdad de trato en cuanto al acceso a la información, y el derecho a la intimidad y privacidad del trabajador</w:t>
      </w:r>
    </w:p>
    <w:p w14:paraId="4031D63C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52F4914A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Obligaciones del trabajador en casa en lo referente al trabajo en casa.</w:t>
      </w:r>
      <w:r w:rsidRPr="00DA120C">
        <w:rPr>
          <w:rFonts w:ascii="Arial" w:eastAsia="Times New Roman" w:hAnsi="Arial" w:cs="Arial"/>
          <w:lang w:eastAsia="es-ES_tradnl"/>
        </w:rPr>
        <w:t xml:space="preserve"> </w:t>
      </w:r>
    </w:p>
    <w:p w14:paraId="0B76A764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 xml:space="preserve">1. Procurar el cuidado integral de su salud, así como suministrarle al empleador información clara, veraz y completa sobre cualquier cambio de su estado de salud que afecte o pueda afectar su propia capacidad para trabajar. </w:t>
      </w:r>
    </w:p>
    <w:p w14:paraId="62006332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>2. Participar en las actividades de prevención y promoción organizadas por la empresa, el Comité Paritario de Salud Ocupacional, o el Vigía Ocupacional correspondiente.</w:t>
      </w:r>
    </w:p>
    <w:p w14:paraId="43EA5406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>3. Reportar accidentes de trabajo, incidentes, e incapacidades, y en general cumplir con todas las obligaciones establecidas en el artículo 22 del Decreto 1295 de 1994 y atender las recomendaciones del empleador-y' la Administradora de Riesgos Laborales.</w:t>
      </w:r>
    </w:p>
    <w:p w14:paraId="0FA64260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 xml:space="preserve">4. Cumplir con las normas, reglamentos e instrucciones del sistema de Gestión de Seguridad en el Trabajo de la empresa. </w:t>
      </w:r>
    </w:p>
    <w:p w14:paraId="784D0855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>5. Utilizar los elementos de protección personal y participar en los programas y actividades de promoción y prevención.</w:t>
      </w:r>
    </w:p>
    <w:p w14:paraId="3E458C35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 xml:space="preserve">6. Atender las instrucciones respecto de seguridad informática, efectuadas por el empleador. </w:t>
      </w:r>
    </w:p>
    <w:p w14:paraId="0D209351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lang w:eastAsia="es-ES_tradnl"/>
        </w:rPr>
        <w:t xml:space="preserve">7. Suministrar al empleador de manera previa, con no menos de cinco (5) días de antelación, los cambios de domicilio que tenga contemplados hacer, de manera expresa, clara, veraz y completa. Así mismo, proporcionar la nueva dirección de su domicilio y mantener el sitio acordado para ejecutar la labor contratada. </w:t>
      </w:r>
    </w:p>
    <w:p w14:paraId="35C03789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2A1F4396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Trabajo en casa en el exterior</w:t>
      </w:r>
      <w:r w:rsidRPr="00DA120C">
        <w:rPr>
          <w:rFonts w:ascii="Arial" w:eastAsia="Times New Roman" w:hAnsi="Arial" w:cs="Arial"/>
          <w:lang w:eastAsia="es-ES_tradnl"/>
        </w:rPr>
        <w:t xml:space="preserve">. La habilitación para trabajo en casa podrá surtirse para laborar desde el extranjero, para ello el trabajador deberá contar con la autorización expresa del empleador y éste a su vez, deberá cumplir con los requisitos y obligaciones debe ser informada por el empleador </w:t>
      </w:r>
      <w:proofErr w:type="spellStart"/>
      <w:r w:rsidRPr="00DA120C">
        <w:rPr>
          <w:rFonts w:ascii="Arial" w:eastAsia="Times New Roman" w:hAnsi="Arial" w:cs="Arial"/>
          <w:lang w:eastAsia="es-ES_tradnl"/>
        </w:rPr>
        <w:t>ala</w:t>
      </w:r>
      <w:proofErr w:type="spellEnd"/>
      <w:r w:rsidRPr="00DA120C">
        <w:rPr>
          <w:rFonts w:ascii="Arial" w:eastAsia="Times New Roman" w:hAnsi="Arial" w:cs="Arial"/>
          <w:lang w:eastAsia="es-ES_tradnl"/>
        </w:rPr>
        <w:t xml:space="preserve"> Administradora de Riesgos Laborales, así como cualquier modificación a ella.. </w:t>
      </w:r>
    </w:p>
    <w:p w14:paraId="0C70898B" w14:textId="77777777" w:rsidR="00906DB1" w:rsidRPr="00DA120C" w:rsidRDefault="00906DB1" w:rsidP="00DA120C">
      <w:pPr>
        <w:jc w:val="both"/>
        <w:rPr>
          <w:rFonts w:ascii="Arial" w:eastAsia="Times New Roman" w:hAnsi="Arial" w:cs="Arial"/>
          <w:b/>
          <w:lang w:eastAsia="es-ES_tradnl"/>
        </w:rPr>
      </w:pPr>
    </w:p>
    <w:p w14:paraId="545947E0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Terminación de la habilitación de trabajo en casa</w:t>
      </w:r>
      <w:r w:rsidRPr="00DA120C">
        <w:rPr>
          <w:rFonts w:ascii="Arial" w:eastAsia="Times New Roman" w:hAnsi="Arial" w:cs="Arial"/>
          <w:lang w:eastAsia="es-ES_tradnl"/>
        </w:rPr>
        <w:t xml:space="preserve">. Vencido el término de la habilitación del trabajo en casa, de manera inmediata, el empleador deberá informar al trabajador a través de los medios de comunicación señalados la terminación y el retorno al lugar de trabajo habitual. </w:t>
      </w:r>
    </w:p>
    <w:p w14:paraId="002746ED" w14:textId="77777777" w:rsidR="00DA120C" w:rsidRPr="00DA120C" w:rsidRDefault="00DA120C" w:rsidP="00DA120C">
      <w:pPr>
        <w:jc w:val="both"/>
        <w:rPr>
          <w:rFonts w:ascii="Arial" w:eastAsia="Times New Roman" w:hAnsi="Arial" w:cs="Arial"/>
          <w:b/>
          <w:lang w:eastAsia="es-ES_tradnl"/>
        </w:rPr>
      </w:pPr>
    </w:p>
    <w:p w14:paraId="7DD8B0CF" w14:textId="77777777" w:rsidR="00DA120C" w:rsidRPr="00DA120C" w:rsidRDefault="00DA120C" w:rsidP="00DA120C">
      <w:pPr>
        <w:jc w:val="both"/>
        <w:rPr>
          <w:rFonts w:ascii="Arial" w:eastAsia="Times New Roman" w:hAnsi="Arial" w:cs="Arial"/>
          <w:lang w:eastAsia="es-ES_tradnl"/>
        </w:rPr>
      </w:pPr>
      <w:r w:rsidRPr="00DA120C">
        <w:rPr>
          <w:rFonts w:ascii="Arial" w:eastAsia="Times New Roman" w:hAnsi="Arial" w:cs="Arial"/>
          <w:b/>
          <w:lang w:eastAsia="es-ES_tradnl"/>
        </w:rPr>
        <w:t>Programas de bienestar.</w:t>
      </w:r>
      <w:r w:rsidRPr="00DA120C">
        <w:rPr>
          <w:rFonts w:ascii="Arial" w:eastAsia="Times New Roman" w:hAnsi="Arial" w:cs="Arial"/>
          <w:lang w:eastAsia="es-ES_tradnl"/>
        </w:rPr>
        <w:t xml:space="preserve"> Durante la habilitación del trabajo en casa, los trabajadores seguirán gozando de los programas de bienestar existentes.</w:t>
      </w:r>
    </w:p>
    <w:p w14:paraId="7D03F6AC" w14:textId="77777777" w:rsidR="00DA120C" w:rsidRPr="00906DB1" w:rsidRDefault="00DA120C" w:rsidP="00DA120C">
      <w:pPr>
        <w:jc w:val="both"/>
        <w:rPr>
          <w:rFonts w:ascii="Arial" w:eastAsia="Times New Roman" w:hAnsi="Arial" w:cs="Arial"/>
          <w:b/>
          <w:lang w:eastAsia="es-ES_tradnl"/>
        </w:rPr>
      </w:pPr>
    </w:p>
    <w:p w14:paraId="1C1B2E48" w14:textId="77777777" w:rsidR="00906DB1" w:rsidRPr="00DA120C" w:rsidRDefault="00906DB1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59CB3521" w14:textId="77777777" w:rsidR="000A730B" w:rsidRPr="00DA120C" w:rsidRDefault="000A730B" w:rsidP="00DA120C">
      <w:pPr>
        <w:jc w:val="both"/>
        <w:rPr>
          <w:rFonts w:ascii="Arial" w:eastAsia="Times New Roman" w:hAnsi="Arial" w:cs="Arial"/>
          <w:lang w:eastAsia="es-ES_tradnl"/>
        </w:rPr>
      </w:pPr>
    </w:p>
    <w:p w14:paraId="63C21CEF" w14:textId="77777777" w:rsidR="00932B1A" w:rsidRPr="00DA120C" w:rsidRDefault="00932B1A" w:rsidP="00DA120C">
      <w:pPr>
        <w:jc w:val="both"/>
        <w:rPr>
          <w:rFonts w:ascii="Arial" w:hAnsi="Arial" w:cs="Arial"/>
          <w:b/>
          <w:lang w:val="es-ES"/>
        </w:rPr>
      </w:pPr>
      <w:bookmarkStart w:id="0" w:name="_GoBack"/>
      <w:bookmarkEnd w:id="0"/>
    </w:p>
    <w:sectPr w:rsidR="00932B1A" w:rsidRPr="00DA120C" w:rsidSect="00DA120C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1A"/>
    <w:rsid w:val="000A730B"/>
    <w:rsid w:val="00906DB1"/>
    <w:rsid w:val="00932B1A"/>
    <w:rsid w:val="00DA120C"/>
    <w:rsid w:val="00EE75D2"/>
    <w:rsid w:val="00F9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0B5226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1013</Words>
  <Characters>5574</Characters>
  <Application>Microsoft Macintosh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2022-05-02T01:14:00Z</dcterms:created>
  <dcterms:modified xsi:type="dcterms:W3CDTF">2022-05-02T01:55:00Z</dcterms:modified>
</cp:coreProperties>
</file>