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1526B" w14:textId="77777777" w:rsidR="000058A7" w:rsidRPr="001349D8" w:rsidRDefault="00D22730" w:rsidP="001349D8">
      <w:pPr>
        <w:jc w:val="center"/>
        <w:rPr>
          <w:rFonts w:ascii="Arial" w:hAnsi="Arial" w:cs="Arial"/>
          <w:b/>
          <w:sz w:val="22"/>
          <w:szCs w:val="22"/>
          <w:lang w:val="es-ES"/>
        </w:rPr>
      </w:pPr>
      <w:r w:rsidRPr="000A28CD">
        <w:rPr>
          <w:rFonts w:ascii="Arial" w:hAnsi="Arial" w:cs="Arial"/>
          <w:b/>
          <w:lang w:val="es-ES"/>
        </w:rPr>
        <w:t>LEY 2220 DE 2022</w:t>
      </w:r>
    </w:p>
    <w:p w14:paraId="7353988D" w14:textId="77777777" w:rsidR="00D22730" w:rsidRPr="001349D8" w:rsidRDefault="00D22730" w:rsidP="001349D8">
      <w:pPr>
        <w:jc w:val="both"/>
        <w:rPr>
          <w:rFonts w:ascii="Arial" w:hAnsi="Arial" w:cs="Arial"/>
          <w:b/>
          <w:sz w:val="22"/>
          <w:szCs w:val="22"/>
          <w:lang w:val="es-ES"/>
        </w:rPr>
      </w:pPr>
    </w:p>
    <w:p w14:paraId="69105693" w14:textId="77777777" w:rsidR="00D22730" w:rsidRPr="001349D8" w:rsidRDefault="00D22730" w:rsidP="001349D8">
      <w:pPr>
        <w:pStyle w:val="NormalWeb"/>
        <w:jc w:val="both"/>
        <w:rPr>
          <w:rFonts w:ascii="Arial" w:hAnsi="Arial" w:cs="Arial"/>
          <w:sz w:val="22"/>
          <w:szCs w:val="22"/>
        </w:rPr>
      </w:pPr>
      <w:r w:rsidRPr="001349D8">
        <w:rPr>
          <w:rFonts w:ascii="Arial" w:hAnsi="Arial" w:cs="Arial"/>
          <w:b/>
          <w:sz w:val="22"/>
          <w:szCs w:val="22"/>
          <w:lang w:val="es-ES"/>
        </w:rPr>
        <w:t xml:space="preserve">TEMA: ESTATUTO DE CONCILIACION Y </w:t>
      </w:r>
      <w:r w:rsidRPr="001349D8">
        <w:rPr>
          <w:rFonts w:ascii="Arial" w:hAnsi="Arial" w:cs="Arial"/>
          <w:b/>
          <w:sz w:val="22"/>
          <w:szCs w:val="22"/>
        </w:rPr>
        <w:t xml:space="preserve">CREAR EL SISTEMA NACIONAL DE CONCILIACIÓN. </w:t>
      </w:r>
    </w:p>
    <w:p w14:paraId="32D64143" w14:textId="77777777" w:rsidR="00D22730" w:rsidRPr="001349D8" w:rsidRDefault="00D22730" w:rsidP="001349D8">
      <w:pPr>
        <w:jc w:val="both"/>
        <w:rPr>
          <w:rFonts w:ascii="Arial" w:hAnsi="Arial" w:cs="Arial"/>
          <w:sz w:val="22"/>
          <w:szCs w:val="22"/>
          <w:lang w:val="es-ES"/>
        </w:rPr>
      </w:pPr>
      <w:r w:rsidRPr="001349D8">
        <w:rPr>
          <w:rFonts w:ascii="Arial" w:hAnsi="Arial" w:cs="Arial"/>
          <w:b/>
          <w:sz w:val="22"/>
          <w:szCs w:val="22"/>
          <w:lang w:val="es-ES"/>
        </w:rPr>
        <w:t xml:space="preserve">ENTIDAD QUE LA EXPIDE: </w:t>
      </w:r>
      <w:r w:rsidRPr="001349D8">
        <w:rPr>
          <w:rFonts w:ascii="Arial" w:hAnsi="Arial" w:cs="Arial"/>
          <w:sz w:val="22"/>
          <w:szCs w:val="22"/>
          <w:lang w:val="es-ES"/>
        </w:rPr>
        <w:t>CONGRESO DE LA REPUBLICA</w:t>
      </w:r>
    </w:p>
    <w:p w14:paraId="6092647B" w14:textId="77777777" w:rsidR="000A28CD" w:rsidRPr="001349D8" w:rsidRDefault="00D22730" w:rsidP="001349D8">
      <w:pPr>
        <w:pStyle w:val="NormalWeb"/>
        <w:jc w:val="both"/>
        <w:rPr>
          <w:rFonts w:ascii="Arial" w:hAnsi="Arial" w:cs="Arial"/>
          <w:sz w:val="22"/>
          <w:szCs w:val="22"/>
        </w:rPr>
      </w:pPr>
      <w:r w:rsidRPr="001349D8">
        <w:rPr>
          <w:rFonts w:ascii="Arial" w:hAnsi="Arial" w:cs="Arial"/>
          <w:b/>
          <w:sz w:val="22"/>
          <w:szCs w:val="22"/>
          <w:lang w:val="es-ES"/>
        </w:rPr>
        <w:t>ENTRADA EN VIGENCIA :</w:t>
      </w:r>
      <w:r w:rsidR="000A28CD" w:rsidRPr="001349D8">
        <w:rPr>
          <w:rFonts w:ascii="Arial" w:hAnsi="Arial" w:cs="Arial"/>
          <w:i/>
          <w:iCs/>
          <w:sz w:val="22"/>
          <w:szCs w:val="22"/>
        </w:rPr>
        <w:t xml:space="preserve">. </w:t>
      </w:r>
      <w:r w:rsidR="000A28CD" w:rsidRPr="001349D8">
        <w:rPr>
          <w:rFonts w:ascii="Arial" w:hAnsi="Arial" w:cs="Arial"/>
          <w:sz w:val="22"/>
          <w:szCs w:val="22"/>
        </w:rPr>
        <w:t>Esta ley rige íntegramente la materia de conciliación y entra en vigencia seis (6) meses después de su promulgación.  Que fue el 30 de junio de 2022</w:t>
      </w:r>
    </w:p>
    <w:p w14:paraId="6B25A4EA" w14:textId="77777777" w:rsidR="00D22730" w:rsidRPr="001349D8" w:rsidRDefault="000A28CD" w:rsidP="001349D8">
      <w:pPr>
        <w:pStyle w:val="NormalWeb"/>
        <w:jc w:val="both"/>
        <w:rPr>
          <w:rFonts w:ascii="Arial" w:hAnsi="Arial" w:cs="Arial"/>
          <w:sz w:val="22"/>
          <w:szCs w:val="22"/>
        </w:rPr>
      </w:pPr>
      <w:r w:rsidRPr="001349D8">
        <w:rPr>
          <w:rFonts w:ascii="Arial" w:hAnsi="Arial" w:cs="Arial"/>
          <w:b/>
          <w:iCs/>
          <w:sz w:val="22"/>
          <w:szCs w:val="22"/>
        </w:rPr>
        <w:t>DEROGATORIAS</w:t>
      </w:r>
      <w:r w:rsidRPr="001349D8">
        <w:rPr>
          <w:rFonts w:ascii="Arial" w:hAnsi="Arial" w:cs="Arial"/>
          <w:i/>
          <w:iCs/>
          <w:sz w:val="22"/>
          <w:szCs w:val="22"/>
        </w:rPr>
        <w:t xml:space="preserve">. </w:t>
      </w:r>
      <w:r w:rsidRPr="001349D8">
        <w:rPr>
          <w:rFonts w:ascii="Arial" w:hAnsi="Arial" w:cs="Arial"/>
          <w:sz w:val="22"/>
          <w:szCs w:val="22"/>
        </w:rPr>
        <w:t xml:space="preserve">todas las disposiciones que le sean contrarias y especialmente los artículos 24, 25, 35, 47, 49, 50, 51, 52, 53, 59, 61, 62, 63, 64, 65A, 658, 66, 67, 76, 81, 82, 83, 84, 85, 86, 87 Y89 de la Ley 23 de 1991; 64, 65, 66, 69, 70, 71,72,73,75,77,80,81, 83, 84, 86, 91, 92, 94,96,99,100,104,105,106,107,108,109 Y 110 de la Ley 446 de 1998; la ley 640 de 2001; el articulo 2 de la Ley 1367 de 2009; los artículos 51 y 52 de la Ley 1395 de 2010. El inciso 2° del numeral 6 del artículo 384 y los artículos 620 y 621 de la Ley 1564 de 2012; el parágrafo 1 del artículo 4 de la Ley 1579 de 2012. </w:t>
      </w:r>
    </w:p>
    <w:p w14:paraId="1E3483DF" w14:textId="77777777" w:rsidR="001B54A4" w:rsidRPr="001349D8" w:rsidRDefault="000A28CD" w:rsidP="001349D8">
      <w:pPr>
        <w:pStyle w:val="NormalWeb"/>
        <w:jc w:val="both"/>
        <w:rPr>
          <w:rFonts w:ascii="Arial" w:hAnsi="Arial" w:cs="Arial"/>
          <w:sz w:val="22"/>
          <w:szCs w:val="22"/>
        </w:rPr>
      </w:pPr>
      <w:r w:rsidRPr="001349D8">
        <w:rPr>
          <w:rFonts w:ascii="Arial" w:hAnsi="Arial" w:cs="Arial"/>
          <w:b/>
          <w:iCs/>
          <w:sz w:val="22"/>
          <w:szCs w:val="22"/>
        </w:rPr>
        <w:t>CAMPO DE APLICACIÓN.</w:t>
      </w:r>
      <w:r w:rsidRPr="001349D8">
        <w:rPr>
          <w:rFonts w:ascii="Arial" w:hAnsi="Arial" w:cs="Arial"/>
          <w:i/>
          <w:iCs/>
          <w:sz w:val="22"/>
          <w:szCs w:val="22"/>
        </w:rPr>
        <w:t xml:space="preserve"> </w:t>
      </w:r>
      <w:r w:rsidR="001B54A4" w:rsidRPr="001349D8">
        <w:rPr>
          <w:rFonts w:ascii="Arial" w:hAnsi="Arial" w:cs="Arial"/>
          <w:sz w:val="22"/>
          <w:szCs w:val="22"/>
        </w:rPr>
        <w:t xml:space="preserve">las normas sobre </w:t>
      </w:r>
      <w:r w:rsidRPr="001349D8">
        <w:rPr>
          <w:rFonts w:ascii="Arial" w:hAnsi="Arial" w:cs="Arial"/>
          <w:sz w:val="22"/>
          <w:szCs w:val="22"/>
        </w:rPr>
        <w:t>Comités</w:t>
      </w:r>
      <w:r w:rsidR="001B54A4" w:rsidRPr="001349D8">
        <w:rPr>
          <w:rFonts w:ascii="Arial" w:hAnsi="Arial" w:cs="Arial"/>
          <w:sz w:val="22"/>
          <w:szCs w:val="22"/>
        </w:rPr>
        <w:t xml:space="preserve"> de </w:t>
      </w:r>
      <w:r w:rsidRPr="001349D8">
        <w:rPr>
          <w:rFonts w:ascii="Arial" w:hAnsi="Arial" w:cs="Arial"/>
          <w:sz w:val="22"/>
          <w:szCs w:val="22"/>
        </w:rPr>
        <w:t>Conciliación</w:t>
      </w:r>
      <w:r w:rsidR="001B54A4" w:rsidRPr="001349D8">
        <w:rPr>
          <w:rFonts w:ascii="Arial" w:hAnsi="Arial" w:cs="Arial"/>
          <w:sz w:val="22"/>
          <w:szCs w:val="22"/>
        </w:rPr>
        <w:t xml:space="preserve"> contenidas en la presente ley son de obligatorio cumplimiento para las entidades de derecho </w:t>
      </w:r>
      <w:r w:rsidRPr="001349D8">
        <w:rPr>
          <w:rFonts w:ascii="Arial" w:hAnsi="Arial" w:cs="Arial"/>
          <w:sz w:val="22"/>
          <w:szCs w:val="22"/>
        </w:rPr>
        <w:t>público</w:t>
      </w:r>
      <w:r w:rsidR="001B54A4" w:rsidRPr="001349D8">
        <w:rPr>
          <w:rFonts w:ascii="Arial" w:hAnsi="Arial" w:cs="Arial"/>
          <w:sz w:val="22"/>
          <w:szCs w:val="22"/>
        </w:rPr>
        <w:t xml:space="preserve">, los organismos </w:t>
      </w:r>
      <w:r w:rsidRPr="001349D8">
        <w:rPr>
          <w:rFonts w:ascii="Arial" w:hAnsi="Arial" w:cs="Arial"/>
          <w:sz w:val="22"/>
          <w:szCs w:val="22"/>
        </w:rPr>
        <w:t>públicos</w:t>
      </w:r>
      <w:r w:rsidR="001B54A4" w:rsidRPr="001349D8">
        <w:rPr>
          <w:rFonts w:ascii="Arial" w:hAnsi="Arial" w:cs="Arial"/>
          <w:sz w:val="22"/>
          <w:szCs w:val="22"/>
        </w:rPr>
        <w:t xml:space="preserve"> del orden nacional, departamental, distrital, los municipios que sean capital de departamento y los entes descentralizados de estos mismos niveles. </w:t>
      </w:r>
    </w:p>
    <w:p w14:paraId="5FB3B3FD" w14:textId="77777777" w:rsidR="001B54A4" w:rsidRPr="001349D8" w:rsidRDefault="000A28CD" w:rsidP="001349D8">
      <w:pPr>
        <w:pStyle w:val="NormalWeb"/>
        <w:jc w:val="both"/>
        <w:rPr>
          <w:rFonts w:ascii="Arial" w:hAnsi="Arial" w:cs="Arial"/>
          <w:sz w:val="22"/>
          <w:szCs w:val="22"/>
        </w:rPr>
      </w:pPr>
      <w:r w:rsidRPr="001349D8">
        <w:rPr>
          <w:rFonts w:ascii="Arial" w:hAnsi="Arial" w:cs="Arial"/>
          <w:b/>
          <w:sz w:val="22"/>
          <w:szCs w:val="22"/>
        </w:rPr>
        <w:t>P</w:t>
      </w:r>
      <w:r w:rsidRPr="001349D8">
        <w:rPr>
          <w:rFonts w:ascii="Arial" w:hAnsi="Arial" w:cs="Arial"/>
          <w:b/>
          <w:i/>
          <w:iCs/>
          <w:sz w:val="22"/>
          <w:szCs w:val="22"/>
        </w:rPr>
        <w:t>RINCIPIOS DE LOS COMITÉS DE CONCILIACIÓN.</w:t>
      </w:r>
      <w:r w:rsidRPr="001349D8">
        <w:rPr>
          <w:rFonts w:ascii="Arial" w:hAnsi="Arial" w:cs="Arial"/>
          <w:i/>
          <w:iCs/>
          <w:sz w:val="22"/>
          <w:szCs w:val="22"/>
        </w:rPr>
        <w:t xml:space="preserve"> </w:t>
      </w:r>
      <w:r w:rsidRPr="001349D8">
        <w:rPr>
          <w:rFonts w:ascii="Arial" w:hAnsi="Arial" w:cs="Arial"/>
          <w:iCs/>
          <w:sz w:val="22"/>
          <w:szCs w:val="22"/>
        </w:rPr>
        <w:t xml:space="preserve">Deberán </w:t>
      </w:r>
      <w:r w:rsidR="001B54A4" w:rsidRPr="001349D8">
        <w:rPr>
          <w:rFonts w:ascii="Arial" w:hAnsi="Arial" w:cs="Arial"/>
          <w:sz w:val="22"/>
          <w:szCs w:val="22"/>
        </w:rPr>
        <w:t xml:space="preserve">aplicar los principios de la </w:t>
      </w:r>
      <w:r w:rsidR="00F80BD3" w:rsidRPr="001349D8">
        <w:rPr>
          <w:rFonts w:ascii="Arial" w:hAnsi="Arial" w:cs="Arial"/>
          <w:sz w:val="22"/>
          <w:szCs w:val="22"/>
        </w:rPr>
        <w:t>función</w:t>
      </w:r>
      <w:r w:rsidR="001B54A4" w:rsidRPr="001349D8">
        <w:rPr>
          <w:rFonts w:ascii="Arial" w:hAnsi="Arial" w:cs="Arial"/>
          <w:sz w:val="22"/>
          <w:szCs w:val="22"/>
        </w:rPr>
        <w:t xml:space="preserve"> administrativa contenidos en el </w:t>
      </w:r>
      <w:r w:rsidR="00F80BD3" w:rsidRPr="001349D8">
        <w:rPr>
          <w:rFonts w:ascii="Arial" w:hAnsi="Arial" w:cs="Arial"/>
          <w:sz w:val="22"/>
          <w:szCs w:val="22"/>
        </w:rPr>
        <w:t>artículo</w:t>
      </w:r>
      <w:r w:rsidR="001B54A4" w:rsidRPr="001349D8">
        <w:rPr>
          <w:rFonts w:ascii="Arial" w:hAnsi="Arial" w:cs="Arial"/>
          <w:sz w:val="22"/>
          <w:szCs w:val="22"/>
        </w:rPr>
        <w:t xml:space="preserve"> 209 de la </w:t>
      </w:r>
      <w:r w:rsidR="00F80BD3" w:rsidRPr="001349D8">
        <w:rPr>
          <w:rFonts w:ascii="Arial" w:hAnsi="Arial" w:cs="Arial"/>
          <w:sz w:val="22"/>
          <w:szCs w:val="22"/>
        </w:rPr>
        <w:t>Constitución</w:t>
      </w:r>
      <w:r w:rsidR="001B54A4" w:rsidRPr="001349D8">
        <w:rPr>
          <w:rFonts w:ascii="Arial" w:hAnsi="Arial" w:cs="Arial"/>
          <w:sz w:val="22"/>
          <w:szCs w:val="22"/>
        </w:rPr>
        <w:t xml:space="preserve"> </w:t>
      </w:r>
      <w:r w:rsidR="00F80BD3" w:rsidRPr="001349D8">
        <w:rPr>
          <w:rFonts w:ascii="Arial" w:hAnsi="Arial" w:cs="Arial"/>
          <w:sz w:val="22"/>
          <w:szCs w:val="22"/>
        </w:rPr>
        <w:t>Política</w:t>
      </w:r>
      <w:r w:rsidR="001B54A4" w:rsidRPr="001349D8">
        <w:rPr>
          <w:rFonts w:ascii="Arial" w:hAnsi="Arial" w:cs="Arial"/>
          <w:sz w:val="22"/>
          <w:szCs w:val="22"/>
        </w:rPr>
        <w:t xml:space="preserve"> y en ese sentido </w:t>
      </w:r>
      <w:r w:rsidR="00F80BD3" w:rsidRPr="001349D8">
        <w:rPr>
          <w:rFonts w:ascii="Arial" w:hAnsi="Arial" w:cs="Arial"/>
          <w:sz w:val="22"/>
          <w:szCs w:val="22"/>
        </w:rPr>
        <w:t>están</w:t>
      </w:r>
      <w:r w:rsidR="001B54A4" w:rsidRPr="001349D8">
        <w:rPr>
          <w:rFonts w:ascii="Arial" w:hAnsi="Arial" w:cs="Arial"/>
          <w:sz w:val="22"/>
          <w:szCs w:val="22"/>
        </w:rPr>
        <w:t xml:space="preserve"> obligados a tramitar las solicitudes de </w:t>
      </w:r>
      <w:r w:rsidR="00F80BD3" w:rsidRPr="001349D8">
        <w:rPr>
          <w:rFonts w:ascii="Arial" w:hAnsi="Arial" w:cs="Arial"/>
          <w:sz w:val="22"/>
          <w:szCs w:val="22"/>
        </w:rPr>
        <w:t>conciliación</w:t>
      </w:r>
      <w:r w:rsidR="001B54A4" w:rsidRPr="001349D8">
        <w:rPr>
          <w:rFonts w:ascii="Arial" w:hAnsi="Arial" w:cs="Arial"/>
          <w:sz w:val="22"/>
          <w:szCs w:val="22"/>
        </w:rPr>
        <w:t xml:space="preserve"> o </w:t>
      </w:r>
      <w:r w:rsidR="00F80BD3" w:rsidRPr="001349D8">
        <w:rPr>
          <w:rFonts w:ascii="Arial" w:hAnsi="Arial" w:cs="Arial"/>
          <w:sz w:val="22"/>
          <w:szCs w:val="22"/>
        </w:rPr>
        <w:t>de otro mecanismo alternativo de solución</w:t>
      </w:r>
      <w:r w:rsidR="001B54A4" w:rsidRPr="001349D8">
        <w:rPr>
          <w:rFonts w:ascii="Arial" w:hAnsi="Arial" w:cs="Arial"/>
          <w:sz w:val="22"/>
          <w:szCs w:val="22"/>
        </w:rPr>
        <w:t xml:space="preserve"> de conflictos con eficacia, </w:t>
      </w:r>
      <w:r w:rsidR="00F80BD3" w:rsidRPr="001349D8">
        <w:rPr>
          <w:rFonts w:ascii="Arial" w:hAnsi="Arial" w:cs="Arial"/>
          <w:sz w:val="22"/>
          <w:szCs w:val="22"/>
        </w:rPr>
        <w:t>economía</w:t>
      </w:r>
      <w:r w:rsidR="001B54A4" w:rsidRPr="001349D8">
        <w:rPr>
          <w:rFonts w:ascii="Arial" w:hAnsi="Arial" w:cs="Arial"/>
          <w:sz w:val="22"/>
          <w:szCs w:val="22"/>
        </w:rPr>
        <w:t xml:space="preserve">, celeridad, moralidad, imparcialidad y publicidad. </w:t>
      </w:r>
    </w:p>
    <w:p w14:paraId="0C0CD0AC" w14:textId="77777777" w:rsidR="001B54A4" w:rsidRPr="001349D8" w:rsidRDefault="00F80BD3" w:rsidP="001349D8">
      <w:pPr>
        <w:pStyle w:val="NormalWeb"/>
        <w:jc w:val="both"/>
        <w:rPr>
          <w:rFonts w:ascii="Arial" w:hAnsi="Arial" w:cs="Arial"/>
          <w:sz w:val="22"/>
          <w:szCs w:val="22"/>
        </w:rPr>
      </w:pPr>
      <w:r w:rsidRPr="001349D8">
        <w:rPr>
          <w:rFonts w:ascii="Arial" w:hAnsi="Arial" w:cs="Arial"/>
          <w:b/>
          <w:iCs/>
          <w:sz w:val="22"/>
          <w:szCs w:val="22"/>
        </w:rPr>
        <w:t>COMITÉS DE CONCILIACIÓN.</w:t>
      </w:r>
      <w:r w:rsidRPr="001349D8">
        <w:rPr>
          <w:rFonts w:ascii="Arial" w:hAnsi="Arial" w:cs="Arial"/>
          <w:i/>
          <w:iCs/>
          <w:sz w:val="22"/>
          <w:szCs w:val="22"/>
        </w:rPr>
        <w:t xml:space="preserve"> </w:t>
      </w:r>
      <w:r w:rsidR="001B54A4" w:rsidRPr="001349D8">
        <w:rPr>
          <w:rFonts w:ascii="Arial" w:hAnsi="Arial" w:cs="Arial"/>
          <w:sz w:val="22"/>
          <w:szCs w:val="22"/>
        </w:rPr>
        <w:t xml:space="preserve">son una instancia administrativa que </w:t>
      </w:r>
      <w:r w:rsidRPr="001349D8">
        <w:rPr>
          <w:rFonts w:ascii="Arial" w:hAnsi="Arial" w:cs="Arial"/>
          <w:sz w:val="22"/>
          <w:szCs w:val="22"/>
        </w:rPr>
        <w:t>actúa</w:t>
      </w:r>
      <w:r w:rsidR="001B54A4" w:rsidRPr="001349D8">
        <w:rPr>
          <w:rFonts w:ascii="Arial" w:hAnsi="Arial" w:cs="Arial"/>
          <w:sz w:val="22"/>
          <w:szCs w:val="22"/>
        </w:rPr>
        <w:t xml:space="preserve"> como sede de estudio, </w:t>
      </w:r>
      <w:r w:rsidRPr="001349D8">
        <w:rPr>
          <w:rFonts w:ascii="Arial" w:hAnsi="Arial" w:cs="Arial"/>
          <w:sz w:val="22"/>
          <w:szCs w:val="22"/>
        </w:rPr>
        <w:t>análisis</w:t>
      </w:r>
      <w:r w:rsidR="001B54A4" w:rsidRPr="001349D8">
        <w:rPr>
          <w:rFonts w:ascii="Arial" w:hAnsi="Arial" w:cs="Arial"/>
          <w:sz w:val="22"/>
          <w:szCs w:val="22"/>
        </w:rPr>
        <w:t xml:space="preserve"> y </w:t>
      </w:r>
      <w:r w:rsidRPr="001349D8">
        <w:rPr>
          <w:rFonts w:ascii="Arial" w:hAnsi="Arial" w:cs="Arial"/>
          <w:sz w:val="22"/>
          <w:szCs w:val="22"/>
        </w:rPr>
        <w:t>formulación</w:t>
      </w:r>
      <w:r w:rsidR="001B54A4" w:rsidRPr="001349D8">
        <w:rPr>
          <w:rFonts w:ascii="Arial" w:hAnsi="Arial" w:cs="Arial"/>
          <w:sz w:val="22"/>
          <w:szCs w:val="22"/>
        </w:rPr>
        <w:t xml:space="preserve"> de </w:t>
      </w:r>
      <w:r w:rsidRPr="001349D8">
        <w:rPr>
          <w:rFonts w:ascii="Arial" w:hAnsi="Arial" w:cs="Arial"/>
          <w:sz w:val="22"/>
          <w:szCs w:val="22"/>
        </w:rPr>
        <w:t>políticas</w:t>
      </w:r>
      <w:r w:rsidR="001B54A4" w:rsidRPr="001349D8">
        <w:rPr>
          <w:rFonts w:ascii="Arial" w:hAnsi="Arial" w:cs="Arial"/>
          <w:sz w:val="22"/>
          <w:szCs w:val="22"/>
        </w:rPr>
        <w:t xml:space="preserve"> sobre </w:t>
      </w:r>
      <w:r w:rsidRPr="001349D8">
        <w:rPr>
          <w:rFonts w:ascii="Arial" w:hAnsi="Arial" w:cs="Arial"/>
          <w:sz w:val="22"/>
          <w:szCs w:val="22"/>
        </w:rPr>
        <w:t>prevención</w:t>
      </w:r>
      <w:r w:rsidR="001B54A4" w:rsidRPr="001349D8">
        <w:rPr>
          <w:rFonts w:ascii="Arial" w:hAnsi="Arial" w:cs="Arial"/>
          <w:sz w:val="22"/>
          <w:szCs w:val="22"/>
        </w:rPr>
        <w:t xml:space="preserve"> del </w:t>
      </w:r>
      <w:r w:rsidRPr="001349D8">
        <w:rPr>
          <w:rFonts w:ascii="Arial" w:hAnsi="Arial" w:cs="Arial"/>
          <w:sz w:val="22"/>
          <w:szCs w:val="22"/>
        </w:rPr>
        <w:t>daño</w:t>
      </w:r>
      <w:r w:rsidR="001B54A4" w:rsidRPr="001349D8">
        <w:rPr>
          <w:rFonts w:ascii="Arial" w:hAnsi="Arial" w:cs="Arial"/>
          <w:sz w:val="22"/>
          <w:szCs w:val="22"/>
        </w:rPr>
        <w:t xml:space="preserve"> </w:t>
      </w:r>
      <w:r w:rsidRPr="001349D8">
        <w:rPr>
          <w:rFonts w:ascii="Arial" w:hAnsi="Arial" w:cs="Arial"/>
          <w:sz w:val="22"/>
          <w:szCs w:val="22"/>
        </w:rPr>
        <w:t>antijurídico</w:t>
      </w:r>
      <w:r w:rsidR="001B54A4" w:rsidRPr="001349D8">
        <w:rPr>
          <w:rFonts w:ascii="Arial" w:hAnsi="Arial" w:cs="Arial"/>
          <w:sz w:val="22"/>
          <w:szCs w:val="22"/>
        </w:rPr>
        <w:t xml:space="preserve"> y defensa de los intereses de la entidad. Igualmente </w:t>
      </w:r>
      <w:r w:rsidRPr="001349D8">
        <w:rPr>
          <w:rFonts w:ascii="Arial" w:hAnsi="Arial" w:cs="Arial"/>
          <w:sz w:val="22"/>
          <w:szCs w:val="22"/>
        </w:rPr>
        <w:t>decidirá</w:t>
      </w:r>
      <w:r w:rsidR="001B54A4" w:rsidRPr="001349D8">
        <w:rPr>
          <w:rFonts w:ascii="Arial" w:hAnsi="Arial" w:cs="Arial"/>
          <w:sz w:val="22"/>
          <w:szCs w:val="22"/>
        </w:rPr>
        <w:t xml:space="preserve">́, en cada caso </w:t>
      </w:r>
      <w:r w:rsidRPr="001349D8">
        <w:rPr>
          <w:rFonts w:ascii="Arial" w:hAnsi="Arial" w:cs="Arial"/>
          <w:sz w:val="22"/>
          <w:szCs w:val="22"/>
        </w:rPr>
        <w:t>específico</w:t>
      </w:r>
      <w:r w:rsidR="001B54A4" w:rsidRPr="001349D8">
        <w:rPr>
          <w:rFonts w:ascii="Arial" w:hAnsi="Arial" w:cs="Arial"/>
          <w:sz w:val="22"/>
          <w:szCs w:val="22"/>
        </w:rPr>
        <w:t xml:space="preserve">, sobre la procedencia de la </w:t>
      </w:r>
      <w:r w:rsidRPr="001349D8">
        <w:rPr>
          <w:rFonts w:ascii="Arial" w:hAnsi="Arial" w:cs="Arial"/>
          <w:sz w:val="22"/>
          <w:szCs w:val="22"/>
        </w:rPr>
        <w:t>conciliación</w:t>
      </w:r>
      <w:r w:rsidR="001B54A4" w:rsidRPr="001349D8">
        <w:rPr>
          <w:rFonts w:ascii="Arial" w:hAnsi="Arial" w:cs="Arial"/>
          <w:sz w:val="22"/>
          <w:szCs w:val="22"/>
        </w:rPr>
        <w:t xml:space="preserve"> o cualquier otro medio alternativo de </w:t>
      </w:r>
      <w:r w:rsidRPr="001349D8">
        <w:rPr>
          <w:rFonts w:ascii="Arial" w:hAnsi="Arial" w:cs="Arial"/>
          <w:sz w:val="22"/>
          <w:szCs w:val="22"/>
        </w:rPr>
        <w:t>solución</w:t>
      </w:r>
      <w:r w:rsidR="001B54A4" w:rsidRPr="001349D8">
        <w:rPr>
          <w:rFonts w:ascii="Arial" w:hAnsi="Arial" w:cs="Arial"/>
          <w:sz w:val="22"/>
          <w:szCs w:val="22"/>
        </w:rPr>
        <w:t xml:space="preserve"> de conflictos, con </w:t>
      </w:r>
      <w:r w:rsidRPr="001349D8">
        <w:rPr>
          <w:rFonts w:ascii="Arial" w:hAnsi="Arial" w:cs="Arial"/>
          <w:sz w:val="22"/>
          <w:szCs w:val="22"/>
        </w:rPr>
        <w:t>sujeción</w:t>
      </w:r>
      <w:r w:rsidR="001B54A4" w:rsidRPr="001349D8">
        <w:rPr>
          <w:rFonts w:ascii="Arial" w:hAnsi="Arial" w:cs="Arial"/>
          <w:sz w:val="22"/>
          <w:szCs w:val="22"/>
        </w:rPr>
        <w:t xml:space="preserve"> estricta, a las normas </w:t>
      </w:r>
      <w:r w:rsidRPr="001349D8">
        <w:rPr>
          <w:rFonts w:ascii="Arial" w:hAnsi="Arial" w:cs="Arial"/>
          <w:sz w:val="22"/>
          <w:szCs w:val="22"/>
        </w:rPr>
        <w:t>jurídicas</w:t>
      </w:r>
      <w:r w:rsidR="001B54A4" w:rsidRPr="001349D8">
        <w:rPr>
          <w:rFonts w:ascii="Arial" w:hAnsi="Arial" w:cs="Arial"/>
          <w:sz w:val="22"/>
          <w:szCs w:val="22"/>
        </w:rPr>
        <w:t xml:space="preserve"> sustantivas, procedimentales y de control vigentes, evitando lesionar el patrimonio </w:t>
      </w:r>
      <w:r w:rsidRPr="001349D8">
        <w:rPr>
          <w:rFonts w:ascii="Arial" w:hAnsi="Arial" w:cs="Arial"/>
          <w:sz w:val="22"/>
          <w:szCs w:val="22"/>
        </w:rPr>
        <w:t>pública</w:t>
      </w:r>
      <w:r w:rsidR="001B54A4" w:rsidRPr="001349D8">
        <w:rPr>
          <w:rFonts w:ascii="Arial" w:hAnsi="Arial" w:cs="Arial"/>
          <w:sz w:val="22"/>
          <w:szCs w:val="22"/>
        </w:rPr>
        <w:t xml:space="preserve">. Asimismo, </w:t>
      </w:r>
      <w:r w:rsidRPr="001349D8">
        <w:rPr>
          <w:rFonts w:ascii="Arial" w:hAnsi="Arial" w:cs="Arial"/>
          <w:sz w:val="22"/>
          <w:szCs w:val="22"/>
        </w:rPr>
        <w:t>tendrá</w:t>
      </w:r>
      <w:r w:rsidR="001B54A4" w:rsidRPr="001349D8">
        <w:rPr>
          <w:rFonts w:ascii="Arial" w:hAnsi="Arial" w:cs="Arial"/>
          <w:sz w:val="22"/>
          <w:szCs w:val="22"/>
        </w:rPr>
        <w:t xml:space="preserve">́ en cuenta las sentencias 'de </w:t>
      </w:r>
      <w:r w:rsidRPr="001349D8">
        <w:rPr>
          <w:rFonts w:ascii="Arial" w:hAnsi="Arial" w:cs="Arial"/>
          <w:sz w:val="22"/>
          <w:szCs w:val="22"/>
        </w:rPr>
        <w:t>unificación</w:t>
      </w:r>
      <w:r w:rsidR="001B54A4" w:rsidRPr="001349D8">
        <w:rPr>
          <w:rFonts w:ascii="Arial" w:hAnsi="Arial" w:cs="Arial"/>
          <w:sz w:val="22"/>
          <w:szCs w:val="22"/>
        </w:rPr>
        <w:t xml:space="preserve"> proferidas por el Consejo de Estado y la jurispruden</w:t>
      </w:r>
      <w:r w:rsidRPr="001349D8">
        <w:rPr>
          <w:rFonts w:ascii="Arial" w:hAnsi="Arial" w:cs="Arial"/>
          <w:sz w:val="22"/>
          <w:szCs w:val="22"/>
        </w:rPr>
        <w:t>cia de las altas cortes en esta</w:t>
      </w:r>
      <w:r w:rsidR="001B54A4" w:rsidRPr="001349D8">
        <w:rPr>
          <w:rFonts w:ascii="Arial" w:hAnsi="Arial" w:cs="Arial"/>
          <w:sz w:val="22"/>
          <w:szCs w:val="22"/>
        </w:rPr>
        <w:t xml:space="preserve"> materia. </w:t>
      </w:r>
    </w:p>
    <w:p w14:paraId="62AE0F34" w14:textId="77777777" w:rsidR="001B54A4" w:rsidRPr="001349D8" w:rsidRDefault="001B54A4" w:rsidP="001349D8">
      <w:pPr>
        <w:pStyle w:val="NormalWeb"/>
        <w:jc w:val="both"/>
        <w:rPr>
          <w:rFonts w:ascii="Arial" w:hAnsi="Arial" w:cs="Arial"/>
          <w:sz w:val="22"/>
          <w:szCs w:val="22"/>
        </w:rPr>
      </w:pPr>
      <w:r w:rsidRPr="001349D8">
        <w:rPr>
          <w:rFonts w:ascii="Arial" w:hAnsi="Arial" w:cs="Arial"/>
          <w:sz w:val="22"/>
          <w:szCs w:val="22"/>
        </w:rPr>
        <w:t xml:space="preserve">La </w:t>
      </w:r>
      <w:r w:rsidR="00F80BD3" w:rsidRPr="001349D8">
        <w:rPr>
          <w:rFonts w:ascii="Arial" w:hAnsi="Arial" w:cs="Arial"/>
          <w:sz w:val="22"/>
          <w:szCs w:val="22"/>
        </w:rPr>
        <w:t>decisión</w:t>
      </w:r>
      <w:r w:rsidRPr="001349D8">
        <w:rPr>
          <w:rFonts w:ascii="Arial" w:hAnsi="Arial" w:cs="Arial"/>
          <w:sz w:val="22"/>
          <w:szCs w:val="22"/>
        </w:rPr>
        <w:t xml:space="preserve"> de conciliar tomada en los </w:t>
      </w:r>
      <w:r w:rsidR="00F80BD3" w:rsidRPr="001349D8">
        <w:rPr>
          <w:rFonts w:ascii="Arial" w:hAnsi="Arial" w:cs="Arial"/>
          <w:sz w:val="22"/>
          <w:szCs w:val="22"/>
        </w:rPr>
        <w:t>términos</w:t>
      </w:r>
      <w:r w:rsidRPr="001349D8">
        <w:rPr>
          <w:rFonts w:ascii="Arial" w:hAnsi="Arial" w:cs="Arial"/>
          <w:sz w:val="22"/>
          <w:szCs w:val="22"/>
        </w:rPr>
        <w:t xml:space="preserve"> anteriores, por sí sola, no </w:t>
      </w:r>
      <w:r w:rsidR="00F80BD3" w:rsidRPr="001349D8">
        <w:rPr>
          <w:rFonts w:ascii="Arial" w:hAnsi="Arial" w:cs="Arial"/>
          <w:sz w:val="22"/>
          <w:szCs w:val="22"/>
        </w:rPr>
        <w:t>dará</w:t>
      </w:r>
      <w:r w:rsidRPr="001349D8">
        <w:rPr>
          <w:rFonts w:ascii="Arial" w:hAnsi="Arial" w:cs="Arial"/>
          <w:sz w:val="22"/>
          <w:szCs w:val="22"/>
        </w:rPr>
        <w:t xml:space="preserve">́ lugar a investigaciones disciplinarias, ni fiscales, ni al ejercicio de acciones de </w:t>
      </w:r>
      <w:r w:rsidR="00F80BD3" w:rsidRPr="001349D8">
        <w:rPr>
          <w:rFonts w:ascii="Arial" w:hAnsi="Arial" w:cs="Arial"/>
          <w:sz w:val="22"/>
          <w:szCs w:val="22"/>
        </w:rPr>
        <w:t>repetición</w:t>
      </w:r>
      <w:r w:rsidRPr="001349D8">
        <w:rPr>
          <w:rFonts w:ascii="Arial" w:hAnsi="Arial" w:cs="Arial"/>
          <w:sz w:val="22"/>
          <w:szCs w:val="22"/>
        </w:rPr>
        <w:t xml:space="preserve"> contra los miembros del </w:t>
      </w:r>
      <w:r w:rsidR="00F80BD3" w:rsidRPr="001349D8">
        <w:rPr>
          <w:rFonts w:ascii="Arial" w:hAnsi="Arial" w:cs="Arial"/>
          <w:sz w:val="22"/>
          <w:szCs w:val="22"/>
        </w:rPr>
        <w:t>Comité</w:t>
      </w:r>
      <w:r w:rsidRPr="001349D8">
        <w:rPr>
          <w:rFonts w:ascii="Arial" w:hAnsi="Arial" w:cs="Arial"/>
          <w:sz w:val="22"/>
          <w:szCs w:val="22"/>
        </w:rPr>
        <w:t xml:space="preserve">́. </w:t>
      </w:r>
    </w:p>
    <w:p w14:paraId="4A8A2AFC" w14:textId="77777777" w:rsidR="001B54A4" w:rsidRPr="001349D8" w:rsidRDefault="00F80BD3" w:rsidP="001349D8">
      <w:pPr>
        <w:pStyle w:val="NormalWeb"/>
        <w:jc w:val="both"/>
        <w:rPr>
          <w:rFonts w:ascii="Arial" w:hAnsi="Arial" w:cs="Arial"/>
          <w:sz w:val="22"/>
          <w:szCs w:val="22"/>
        </w:rPr>
      </w:pPr>
      <w:r w:rsidRPr="001349D8">
        <w:rPr>
          <w:rFonts w:ascii="Arial" w:hAnsi="Arial" w:cs="Arial"/>
          <w:b/>
          <w:i/>
          <w:iCs/>
          <w:sz w:val="22"/>
          <w:szCs w:val="22"/>
        </w:rPr>
        <w:t xml:space="preserve">INTEGRACIÓN. </w:t>
      </w:r>
      <w:r w:rsidRPr="001349D8">
        <w:rPr>
          <w:rFonts w:ascii="Arial" w:hAnsi="Arial" w:cs="Arial"/>
          <w:b/>
          <w:sz w:val="22"/>
          <w:szCs w:val="22"/>
        </w:rPr>
        <w:t>LOS COMITÉS'DE CONCILIACIÓN</w:t>
      </w:r>
      <w:r w:rsidRPr="001349D8">
        <w:rPr>
          <w:rFonts w:ascii="Arial" w:hAnsi="Arial" w:cs="Arial"/>
          <w:sz w:val="22"/>
          <w:szCs w:val="22"/>
        </w:rPr>
        <w:t xml:space="preserve"> estarán</w:t>
      </w:r>
      <w:r w:rsidR="001B54A4" w:rsidRPr="001349D8">
        <w:rPr>
          <w:rFonts w:ascii="Arial" w:hAnsi="Arial" w:cs="Arial"/>
          <w:sz w:val="22"/>
          <w:szCs w:val="22"/>
        </w:rPr>
        <w:t xml:space="preserve"> conformados por los siguientes funcionarios, quienes </w:t>
      </w:r>
      <w:r w:rsidRPr="001349D8">
        <w:rPr>
          <w:rFonts w:ascii="Arial" w:hAnsi="Arial" w:cs="Arial"/>
          <w:sz w:val="22"/>
          <w:szCs w:val="22"/>
        </w:rPr>
        <w:t>concurrirán</w:t>
      </w:r>
      <w:r w:rsidR="001B54A4" w:rsidRPr="001349D8">
        <w:rPr>
          <w:rFonts w:ascii="Arial" w:hAnsi="Arial" w:cs="Arial"/>
          <w:sz w:val="22"/>
          <w:szCs w:val="22"/>
        </w:rPr>
        <w:t xml:space="preserve"> con voz y voto y </w:t>
      </w:r>
      <w:r w:rsidRPr="001349D8">
        <w:rPr>
          <w:rFonts w:ascii="Arial" w:hAnsi="Arial" w:cs="Arial"/>
          <w:sz w:val="22"/>
          <w:szCs w:val="22"/>
        </w:rPr>
        <w:t>serán</w:t>
      </w:r>
      <w:r w:rsidR="001B54A4" w:rsidRPr="001349D8">
        <w:rPr>
          <w:rFonts w:ascii="Arial" w:hAnsi="Arial" w:cs="Arial"/>
          <w:sz w:val="22"/>
          <w:szCs w:val="22"/>
        </w:rPr>
        <w:t xml:space="preserve"> miembros permanentes </w:t>
      </w:r>
      <w:r w:rsidRPr="001349D8">
        <w:rPr>
          <w:rFonts w:ascii="Arial" w:hAnsi="Arial" w:cs="Arial"/>
          <w:sz w:val="22"/>
          <w:szCs w:val="22"/>
        </w:rPr>
        <w:t>:</w:t>
      </w:r>
      <w:r w:rsidR="001B54A4" w:rsidRPr="001349D8">
        <w:rPr>
          <w:rFonts w:ascii="Arial" w:hAnsi="Arial" w:cs="Arial"/>
          <w:sz w:val="22"/>
          <w:szCs w:val="22"/>
        </w:rPr>
        <w:t xml:space="preserve">El jefe, director, gerente, presidente o representante legal del ente respectivo o su delegado. El ordenador del gasto o quien haga sus veces. El Jefe de la Oficina </w:t>
      </w:r>
      <w:r w:rsidRPr="001349D8">
        <w:rPr>
          <w:rFonts w:ascii="Arial" w:hAnsi="Arial" w:cs="Arial"/>
          <w:sz w:val="22"/>
          <w:szCs w:val="22"/>
        </w:rPr>
        <w:t>Jurídica</w:t>
      </w:r>
      <w:r w:rsidR="001B54A4" w:rsidRPr="001349D8">
        <w:rPr>
          <w:rFonts w:ascii="Arial" w:hAnsi="Arial" w:cs="Arial"/>
          <w:sz w:val="22"/>
          <w:szCs w:val="22"/>
        </w:rPr>
        <w:t xml:space="preserve"> o de la dependencia que tenga a su cargo la defensa de los intereses litigiosos de la entidad. En el Departamento Administrativo de la Presidencia de la </w:t>
      </w:r>
      <w:r w:rsidRPr="001349D8">
        <w:rPr>
          <w:rFonts w:ascii="Arial" w:hAnsi="Arial" w:cs="Arial"/>
          <w:sz w:val="22"/>
          <w:szCs w:val="22"/>
        </w:rPr>
        <w:t>República</w:t>
      </w:r>
      <w:r w:rsidR="001B54A4" w:rsidRPr="001349D8">
        <w:rPr>
          <w:rFonts w:ascii="Arial" w:hAnsi="Arial" w:cs="Arial"/>
          <w:sz w:val="22"/>
          <w:szCs w:val="22"/>
        </w:rPr>
        <w:t xml:space="preserve">, </w:t>
      </w:r>
      <w:r w:rsidRPr="001349D8">
        <w:rPr>
          <w:rFonts w:ascii="Arial" w:hAnsi="Arial" w:cs="Arial"/>
          <w:sz w:val="22"/>
          <w:szCs w:val="22"/>
        </w:rPr>
        <w:t>concurrirá</w:t>
      </w:r>
      <w:r w:rsidR="001B54A4" w:rsidRPr="001349D8">
        <w:rPr>
          <w:rFonts w:ascii="Arial" w:hAnsi="Arial" w:cs="Arial"/>
          <w:sz w:val="22"/>
          <w:szCs w:val="22"/>
        </w:rPr>
        <w:t xml:space="preserve">́ el Secretario </w:t>
      </w:r>
      <w:r w:rsidRPr="001349D8">
        <w:rPr>
          <w:rFonts w:ascii="Arial" w:hAnsi="Arial" w:cs="Arial"/>
          <w:sz w:val="22"/>
          <w:szCs w:val="22"/>
        </w:rPr>
        <w:t>Jurídico</w:t>
      </w:r>
      <w:r w:rsidR="001B54A4" w:rsidRPr="001349D8">
        <w:rPr>
          <w:rFonts w:ascii="Arial" w:hAnsi="Arial" w:cs="Arial"/>
          <w:sz w:val="22"/>
          <w:szCs w:val="22"/>
        </w:rPr>
        <w:t xml:space="preserve"> o su delegado. Dos (2) funcionarios de </w:t>
      </w:r>
      <w:r w:rsidRPr="001349D8">
        <w:rPr>
          <w:rFonts w:ascii="Arial" w:hAnsi="Arial" w:cs="Arial"/>
          <w:sz w:val="22"/>
          <w:szCs w:val="22"/>
        </w:rPr>
        <w:t>dirección</w:t>
      </w:r>
      <w:r w:rsidR="001B54A4" w:rsidRPr="001349D8">
        <w:rPr>
          <w:rFonts w:ascii="Arial" w:hAnsi="Arial" w:cs="Arial"/>
          <w:sz w:val="22"/>
          <w:szCs w:val="22"/>
        </w:rPr>
        <w:t xml:space="preserve"> o de confianza que se </w:t>
      </w:r>
      <w:r w:rsidR="001B54A4" w:rsidRPr="001349D8">
        <w:rPr>
          <w:rFonts w:ascii="Arial" w:hAnsi="Arial" w:cs="Arial"/>
          <w:sz w:val="22"/>
          <w:szCs w:val="22"/>
        </w:rPr>
        <w:lastRenderedPageBreak/>
        <w:t xml:space="preserve">designen conforme a la estructura </w:t>
      </w:r>
      <w:r w:rsidRPr="001349D8">
        <w:rPr>
          <w:rFonts w:ascii="Arial" w:hAnsi="Arial" w:cs="Arial"/>
          <w:sz w:val="22"/>
          <w:szCs w:val="22"/>
        </w:rPr>
        <w:t>orgánica</w:t>
      </w:r>
      <w:r w:rsidR="001B54A4" w:rsidRPr="001349D8">
        <w:rPr>
          <w:rFonts w:ascii="Arial" w:hAnsi="Arial" w:cs="Arial"/>
          <w:sz w:val="22"/>
          <w:szCs w:val="22"/>
        </w:rPr>
        <w:t xml:space="preserve"> de cada ente. El jefe, director, gerente, presidente o representante legal del ente respectivo o su delegado. </w:t>
      </w:r>
    </w:p>
    <w:p w14:paraId="319FF15F" w14:textId="77777777" w:rsidR="001B54A4" w:rsidRPr="001349D8" w:rsidRDefault="00F80BD3" w:rsidP="001349D8">
      <w:pPr>
        <w:pStyle w:val="NormalWeb"/>
        <w:jc w:val="both"/>
        <w:rPr>
          <w:rFonts w:ascii="Arial" w:hAnsi="Arial" w:cs="Arial"/>
          <w:sz w:val="22"/>
          <w:szCs w:val="22"/>
        </w:rPr>
      </w:pPr>
      <w:r w:rsidRPr="001349D8">
        <w:rPr>
          <w:rFonts w:ascii="Arial" w:hAnsi="Arial" w:cs="Arial"/>
          <w:b/>
          <w:iCs/>
          <w:sz w:val="22"/>
          <w:szCs w:val="22"/>
        </w:rPr>
        <w:t xml:space="preserve">SESIONES </w:t>
      </w:r>
      <w:r w:rsidRPr="001349D8">
        <w:rPr>
          <w:rFonts w:ascii="Arial" w:hAnsi="Arial" w:cs="Arial"/>
          <w:b/>
          <w:sz w:val="22"/>
          <w:szCs w:val="22"/>
        </w:rPr>
        <w:t xml:space="preserve">Y </w:t>
      </w:r>
      <w:r w:rsidRPr="001349D8">
        <w:rPr>
          <w:rFonts w:ascii="Arial" w:hAnsi="Arial" w:cs="Arial"/>
          <w:b/>
          <w:iCs/>
          <w:sz w:val="22"/>
          <w:szCs w:val="22"/>
        </w:rPr>
        <w:t>VOTACIÓN.</w:t>
      </w:r>
      <w:r w:rsidRPr="001349D8">
        <w:rPr>
          <w:rFonts w:ascii="Arial" w:hAnsi="Arial" w:cs="Arial"/>
          <w:i/>
          <w:iCs/>
          <w:sz w:val="22"/>
          <w:szCs w:val="22"/>
        </w:rPr>
        <w:t xml:space="preserve"> </w:t>
      </w:r>
      <w:r w:rsidR="001B54A4" w:rsidRPr="001349D8">
        <w:rPr>
          <w:rFonts w:ascii="Arial" w:hAnsi="Arial" w:cs="Arial"/>
          <w:sz w:val="22"/>
          <w:szCs w:val="22"/>
        </w:rPr>
        <w:t xml:space="preserve">El </w:t>
      </w:r>
      <w:r w:rsidRPr="001349D8">
        <w:rPr>
          <w:rFonts w:ascii="Arial" w:hAnsi="Arial" w:cs="Arial"/>
          <w:sz w:val="22"/>
          <w:szCs w:val="22"/>
        </w:rPr>
        <w:t>Comité</w:t>
      </w:r>
      <w:r w:rsidR="001B54A4" w:rsidRPr="001349D8">
        <w:rPr>
          <w:rFonts w:ascii="Arial" w:hAnsi="Arial" w:cs="Arial"/>
          <w:sz w:val="22"/>
          <w:szCs w:val="22"/>
        </w:rPr>
        <w:t xml:space="preserve">́ de </w:t>
      </w:r>
      <w:r w:rsidRPr="001349D8">
        <w:rPr>
          <w:rFonts w:ascii="Arial" w:hAnsi="Arial" w:cs="Arial"/>
          <w:sz w:val="22"/>
          <w:szCs w:val="22"/>
        </w:rPr>
        <w:t>Conciliación</w:t>
      </w:r>
      <w:r w:rsidR="001B54A4" w:rsidRPr="001349D8">
        <w:rPr>
          <w:rFonts w:ascii="Arial" w:hAnsi="Arial" w:cs="Arial"/>
          <w:sz w:val="22"/>
          <w:szCs w:val="22"/>
        </w:rPr>
        <w:t xml:space="preserve"> </w:t>
      </w:r>
      <w:r w:rsidRPr="001349D8">
        <w:rPr>
          <w:rFonts w:ascii="Arial" w:hAnsi="Arial" w:cs="Arial"/>
          <w:sz w:val="22"/>
          <w:szCs w:val="22"/>
        </w:rPr>
        <w:t>reunirá</w:t>
      </w:r>
      <w:r w:rsidR="001B54A4" w:rsidRPr="001349D8">
        <w:rPr>
          <w:rFonts w:ascii="Arial" w:hAnsi="Arial" w:cs="Arial"/>
          <w:sz w:val="22"/>
          <w:szCs w:val="22"/>
        </w:rPr>
        <w:t xml:space="preserve">́ no menos de dos veces </w:t>
      </w:r>
      <w:r w:rsidRPr="001349D8">
        <w:rPr>
          <w:rFonts w:ascii="Arial" w:hAnsi="Arial" w:cs="Arial"/>
          <w:sz w:val="22"/>
          <w:szCs w:val="22"/>
        </w:rPr>
        <w:t>al</w:t>
      </w:r>
      <w:r w:rsidR="001B54A4" w:rsidRPr="001349D8">
        <w:rPr>
          <w:rFonts w:ascii="Arial" w:hAnsi="Arial" w:cs="Arial"/>
          <w:sz w:val="22"/>
          <w:szCs w:val="22"/>
        </w:rPr>
        <w:t xml:space="preserve"> mes, y cuando las circunstancias lo exijan. </w:t>
      </w:r>
    </w:p>
    <w:p w14:paraId="5FFB8B99" w14:textId="77777777" w:rsidR="001B54A4" w:rsidRPr="001349D8" w:rsidRDefault="001B54A4" w:rsidP="001349D8">
      <w:pPr>
        <w:pStyle w:val="NormalWeb"/>
        <w:jc w:val="both"/>
        <w:rPr>
          <w:rFonts w:ascii="Arial" w:hAnsi="Arial" w:cs="Arial"/>
          <w:sz w:val="22"/>
          <w:szCs w:val="22"/>
        </w:rPr>
      </w:pPr>
      <w:r w:rsidRPr="001349D8">
        <w:rPr>
          <w:rFonts w:ascii="Arial" w:hAnsi="Arial" w:cs="Arial"/>
          <w:sz w:val="22"/>
          <w:szCs w:val="22"/>
        </w:rPr>
        <w:t xml:space="preserve">Presentada la </w:t>
      </w:r>
      <w:r w:rsidR="00F80BD3" w:rsidRPr="001349D8">
        <w:rPr>
          <w:rFonts w:ascii="Arial" w:hAnsi="Arial" w:cs="Arial"/>
          <w:sz w:val="22"/>
          <w:szCs w:val="22"/>
        </w:rPr>
        <w:t>petición</w:t>
      </w:r>
      <w:r w:rsidRPr="001349D8">
        <w:rPr>
          <w:rFonts w:ascii="Arial" w:hAnsi="Arial" w:cs="Arial"/>
          <w:sz w:val="22"/>
          <w:szCs w:val="22"/>
        </w:rPr>
        <w:t xml:space="preserve"> de </w:t>
      </w:r>
      <w:r w:rsidR="00F80BD3" w:rsidRPr="001349D8">
        <w:rPr>
          <w:rFonts w:ascii="Arial" w:hAnsi="Arial" w:cs="Arial"/>
          <w:sz w:val="22"/>
          <w:szCs w:val="22"/>
        </w:rPr>
        <w:t>conciliación</w:t>
      </w:r>
      <w:r w:rsidRPr="001349D8">
        <w:rPr>
          <w:rFonts w:ascii="Arial" w:hAnsi="Arial" w:cs="Arial"/>
          <w:sz w:val="22"/>
          <w:szCs w:val="22"/>
        </w:rPr>
        <w:t xml:space="preserve"> ante la entidad, el </w:t>
      </w:r>
      <w:r w:rsidR="00F80BD3" w:rsidRPr="001349D8">
        <w:rPr>
          <w:rFonts w:ascii="Arial" w:hAnsi="Arial" w:cs="Arial"/>
          <w:sz w:val="22"/>
          <w:szCs w:val="22"/>
        </w:rPr>
        <w:t>comité́ de Conciliación</w:t>
      </w:r>
      <w:r w:rsidRPr="001349D8">
        <w:rPr>
          <w:rFonts w:ascii="Arial" w:hAnsi="Arial" w:cs="Arial"/>
          <w:sz w:val="22"/>
          <w:szCs w:val="22"/>
        </w:rPr>
        <w:t xml:space="preserve"> cuenta con quince (15) </w:t>
      </w:r>
      <w:r w:rsidR="00F80BD3" w:rsidRPr="001349D8">
        <w:rPr>
          <w:rFonts w:ascii="Arial" w:hAnsi="Arial" w:cs="Arial"/>
          <w:sz w:val="22"/>
          <w:szCs w:val="22"/>
        </w:rPr>
        <w:t>días</w:t>
      </w:r>
      <w:r w:rsidRPr="001349D8">
        <w:rPr>
          <w:rFonts w:ascii="Arial" w:hAnsi="Arial" w:cs="Arial"/>
          <w:sz w:val="22"/>
          <w:szCs w:val="22"/>
        </w:rPr>
        <w:t xml:space="preserve"> a partir de su recibo para tomar la correspondiente </w:t>
      </w:r>
      <w:r w:rsidR="00F80BD3" w:rsidRPr="001349D8">
        <w:rPr>
          <w:rFonts w:ascii="Arial" w:hAnsi="Arial" w:cs="Arial"/>
          <w:sz w:val="22"/>
          <w:szCs w:val="22"/>
        </w:rPr>
        <w:t>decisión</w:t>
      </w:r>
      <w:r w:rsidRPr="001349D8">
        <w:rPr>
          <w:rFonts w:ascii="Arial" w:hAnsi="Arial" w:cs="Arial"/>
          <w:sz w:val="22"/>
          <w:szCs w:val="22"/>
        </w:rPr>
        <w:t xml:space="preserve">, la cual comunicará en el curso de la audiencia de </w:t>
      </w:r>
      <w:r w:rsidR="00F80BD3" w:rsidRPr="001349D8">
        <w:rPr>
          <w:rFonts w:ascii="Arial" w:hAnsi="Arial" w:cs="Arial"/>
          <w:sz w:val="22"/>
          <w:szCs w:val="22"/>
        </w:rPr>
        <w:t>conciliación</w:t>
      </w:r>
      <w:r w:rsidRPr="001349D8">
        <w:rPr>
          <w:rFonts w:ascii="Arial" w:hAnsi="Arial" w:cs="Arial"/>
          <w:sz w:val="22"/>
          <w:szCs w:val="22"/>
        </w:rPr>
        <w:t xml:space="preserve">, aportando copia </w:t>
      </w:r>
      <w:r w:rsidR="00F80BD3" w:rsidRPr="001349D8">
        <w:rPr>
          <w:rFonts w:ascii="Arial" w:hAnsi="Arial" w:cs="Arial"/>
          <w:sz w:val="22"/>
          <w:szCs w:val="22"/>
        </w:rPr>
        <w:t>autentica</w:t>
      </w:r>
      <w:r w:rsidRPr="001349D8">
        <w:rPr>
          <w:rFonts w:ascii="Arial" w:hAnsi="Arial" w:cs="Arial"/>
          <w:sz w:val="22"/>
          <w:szCs w:val="22"/>
        </w:rPr>
        <w:t xml:space="preserve"> de la respectiva acta o </w:t>
      </w:r>
      <w:r w:rsidR="00F80BD3" w:rsidRPr="001349D8">
        <w:rPr>
          <w:rFonts w:ascii="Arial" w:hAnsi="Arial" w:cs="Arial"/>
          <w:sz w:val="22"/>
          <w:szCs w:val="22"/>
        </w:rPr>
        <w:t>certificación</w:t>
      </w:r>
      <w:r w:rsidRPr="001349D8">
        <w:rPr>
          <w:rFonts w:ascii="Arial" w:hAnsi="Arial" w:cs="Arial"/>
          <w:sz w:val="22"/>
          <w:szCs w:val="22"/>
        </w:rPr>
        <w:t xml:space="preserve"> en la que consten sus fundamentos. </w:t>
      </w:r>
    </w:p>
    <w:p w14:paraId="50274E5D" w14:textId="77777777" w:rsidR="001B54A4" w:rsidRPr="001349D8" w:rsidRDefault="001B54A4" w:rsidP="001349D8">
      <w:pPr>
        <w:pStyle w:val="NormalWeb"/>
        <w:jc w:val="both"/>
        <w:rPr>
          <w:rFonts w:ascii="Arial" w:hAnsi="Arial" w:cs="Arial"/>
          <w:sz w:val="22"/>
          <w:szCs w:val="22"/>
        </w:rPr>
      </w:pPr>
      <w:r w:rsidRPr="001349D8">
        <w:rPr>
          <w:rFonts w:ascii="Arial" w:hAnsi="Arial" w:cs="Arial"/>
          <w:sz w:val="22"/>
          <w:szCs w:val="22"/>
        </w:rPr>
        <w:t xml:space="preserve">En los asuntos en los cuales exista alta probabilidad de condena, con fundamento en las </w:t>
      </w:r>
      <w:r w:rsidR="00F80BD3" w:rsidRPr="001349D8">
        <w:rPr>
          <w:rFonts w:ascii="Arial" w:hAnsi="Arial" w:cs="Arial"/>
          <w:sz w:val="22"/>
          <w:szCs w:val="22"/>
        </w:rPr>
        <w:t xml:space="preserve">pruebas allegadas </w:t>
      </w:r>
      <w:r w:rsidRPr="001349D8">
        <w:rPr>
          <w:rFonts w:ascii="Arial" w:hAnsi="Arial" w:cs="Arial"/>
          <w:sz w:val="22"/>
          <w:szCs w:val="22"/>
        </w:rPr>
        <w:t xml:space="preserve">y en los precedentes jurisprudenciales aplicables al caso, los </w:t>
      </w:r>
      <w:r w:rsidR="00F80BD3" w:rsidRPr="001349D8">
        <w:rPr>
          <w:rFonts w:ascii="Arial" w:hAnsi="Arial" w:cs="Arial"/>
          <w:sz w:val="22"/>
          <w:szCs w:val="22"/>
        </w:rPr>
        <w:t>comités</w:t>
      </w:r>
      <w:r w:rsidRPr="001349D8">
        <w:rPr>
          <w:rFonts w:ascii="Arial" w:hAnsi="Arial" w:cs="Arial"/>
          <w:sz w:val="22"/>
          <w:szCs w:val="22"/>
        </w:rPr>
        <w:t xml:space="preserve"> </w:t>
      </w:r>
      <w:r w:rsidR="00F80BD3" w:rsidRPr="001349D8">
        <w:rPr>
          <w:rFonts w:ascii="Arial" w:hAnsi="Arial" w:cs="Arial"/>
          <w:sz w:val="22"/>
          <w:szCs w:val="22"/>
        </w:rPr>
        <w:t>deberán</w:t>
      </w:r>
      <w:r w:rsidRPr="001349D8">
        <w:rPr>
          <w:rFonts w:ascii="Arial" w:hAnsi="Arial" w:cs="Arial"/>
          <w:sz w:val="22"/>
          <w:szCs w:val="22"/>
        </w:rPr>
        <w:t xml:space="preserve"> analizar las pautas jurisprudenciales consolidadas y las sentencias de </w:t>
      </w:r>
      <w:r w:rsidR="00F80BD3" w:rsidRPr="001349D8">
        <w:rPr>
          <w:rFonts w:ascii="Arial" w:hAnsi="Arial" w:cs="Arial"/>
          <w:sz w:val="22"/>
          <w:szCs w:val="22"/>
        </w:rPr>
        <w:t>unificación</w:t>
      </w:r>
      <w:r w:rsidRPr="001349D8">
        <w:rPr>
          <w:rFonts w:ascii="Arial" w:hAnsi="Arial" w:cs="Arial"/>
          <w:sz w:val="22"/>
          <w:szCs w:val="22"/>
        </w:rPr>
        <w:t xml:space="preserve"> de las altas cortes, dé· manera que se concilie en aquellos casos donde exista identidad de supuestos de hecho y de derecho respecto de la jurisprudencia reiterada. </w:t>
      </w:r>
    </w:p>
    <w:p w14:paraId="0EF62133" w14:textId="77777777" w:rsidR="001B54A4" w:rsidRPr="001349D8" w:rsidRDefault="001B54A4" w:rsidP="001349D8">
      <w:pPr>
        <w:pStyle w:val="NormalWeb"/>
        <w:jc w:val="both"/>
        <w:rPr>
          <w:rFonts w:ascii="Arial" w:hAnsi="Arial" w:cs="Arial"/>
          <w:sz w:val="22"/>
          <w:szCs w:val="22"/>
        </w:rPr>
      </w:pPr>
      <w:r w:rsidRPr="001349D8">
        <w:rPr>
          <w:rFonts w:ascii="Arial" w:hAnsi="Arial" w:cs="Arial"/>
          <w:sz w:val="22"/>
          <w:szCs w:val="22"/>
        </w:rPr>
        <w:t xml:space="preserve">El </w:t>
      </w:r>
      <w:r w:rsidR="00F80BD3" w:rsidRPr="001349D8">
        <w:rPr>
          <w:rFonts w:ascii="Arial" w:hAnsi="Arial" w:cs="Arial"/>
          <w:sz w:val="22"/>
          <w:szCs w:val="22"/>
        </w:rPr>
        <w:t>Comité</w:t>
      </w:r>
      <w:r w:rsidRPr="001349D8">
        <w:rPr>
          <w:rFonts w:ascii="Arial" w:hAnsi="Arial" w:cs="Arial"/>
          <w:sz w:val="22"/>
          <w:szCs w:val="22"/>
        </w:rPr>
        <w:t xml:space="preserve">́ </w:t>
      </w:r>
      <w:r w:rsidR="00F80BD3" w:rsidRPr="001349D8">
        <w:rPr>
          <w:rFonts w:ascii="Arial" w:hAnsi="Arial" w:cs="Arial"/>
          <w:sz w:val="22"/>
          <w:szCs w:val="22"/>
        </w:rPr>
        <w:t>podrá</w:t>
      </w:r>
      <w:r w:rsidRPr="001349D8">
        <w:rPr>
          <w:rFonts w:ascii="Arial" w:hAnsi="Arial" w:cs="Arial"/>
          <w:sz w:val="22"/>
          <w:szCs w:val="22"/>
        </w:rPr>
        <w:t xml:space="preserve">́ sesionar con un </w:t>
      </w:r>
      <w:r w:rsidR="00F80BD3" w:rsidRPr="001349D8">
        <w:rPr>
          <w:rFonts w:ascii="Arial" w:hAnsi="Arial" w:cs="Arial"/>
          <w:sz w:val="22"/>
          <w:szCs w:val="22"/>
        </w:rPr>
        <w:t>mínimo de tres de sus miembros p</w:t>
      </w:r>
      <w:r w:rsidRPr="001349D8">
        <w:rPr>
          <w:rFonts w:ascii="Arial" w:hAnsi="Arial" w:cs="Arial"/>
          <w:sz w:val="22"/>
          <w:szCs w:val="22"/>
        </w:rPr>
        <w:t xml:space="preserve">ermanentes y adoptará las decisiones por </w:t>
      </w:r>
      <w:r w:rsidR="00F80BD3" w:rsidRPr="001349D8">
        <w:rPr>
          <w:rFonts w:ascii="Arial" w:hAnsi="Arial" w:cs="Arial"/>
          <w:sz w:val="22"/>
          <w:szCs w:val="22"/>
        </w:rPr>
        <w:t>mayoría</w:t>
      </w:r>
      <w:r w:rsidRPr="001349D8">
        <w:rPr>
          <w:rFonts w:ascii="Arial" w:hAnsi="Arial" w:cs="Arial"/>
          <w:sz w:val="22"/>
          <w:szCs w:val="22"/>
        </w:rPr>
        <w:t xml:space="preserve"> simple. </w:t>
      </w:r>
    </w:p>
    <w:p w14:paraId="13646C16" w14:textId="77777777" w:rsidR="001B54A4" w:rsidRPr="001349D8" w:rsidRDefault="00F80BD3" w:rsidP="001349D8">
      <w:pPr>
        <w:pStyle w:val="NormalWeb"/>
        <w:jc w:val="both"/>
        <w:rPr>
          <w:rFonts w:ascii="Arial" w:hAnsi="Arial" w:cs="Arial"/>
          <w:sz w:val="22"/>
          <w:szCs w:val="22"/>
        </w:rPr>
      </w:pPr>
      <w:r w:rsidRPr="001349D8">
        <w:rPr>
          <w:rFonts w:ascii="Arial" w:hAnsi="Arial" w:cs="Arial"/>
          <w:b/>
          <w:i/>
          <w:iCs/>
          <w:sz w:val="22"/>
          <w:szCs w:val="22"/>
        </w:rPr>
        <w:t>FUNCIONES</w:t>
      </w:r>
      <w:r w:rsidRPr="001349D8">
        <w:rPr>
          <w:rFonts w:ascii="Arial" w:hAnsi="Arial" w:cs="Arial"/>
          <w:i/>
          <w:iCs/>
          <w:sz w:val="22"/>
          <w:szCs w:val="22"/>
        </w:rPr>
        <w:t xml:space="preserve"> </w:t>
      </w:r>
      <w:r w:rsidRPr="001349D8">
        <w:rPr>
          <w:rFonts w:ascii="Arial" w:hAnsi="Arial" w:cs="Arial"/>
          <w:b/>
          <w:iCs/>
          <w:sz w:val="22"/>
          <w:szCs w:val="22"/>
        </w:rPr>
        <w:t xml:space="preserve">DEL  </w:t>
      </w:r>
      <w:r w:rsidRPr="001349D8">
        <w:rPr>
          <w:rFonts w:ascii="Arial" w:hAnsi="Arial" w:cs="Arial"/>
          <w:b/>
          <w:sz w:val="22"/>
          <w:szCs w:val="22"/>
        </w:rPr>
        <w:t xml:space="preserve"> COMITÉ DE CONCILIACIÓN: </w:t>
      </w:r>
      <w:r w:rsidRPr="001349D8">
        <w:rPr>
          <w:rFonts w:ascii="Arial" w:hAnsi="Arial" w:cs="Arial"/>
          <w:sz w:val="22"/>
          <w:szCs w:val="22"/>
        </w:rPr>
        <w:t xml:space="preserve"> </w:t>
      </w:r>
      <w:r w:rsidR="001B54A4" w:rsidRPr="001349D8">
        <w:rPr>
          <w:rFonts w:ascii="Arial" w:hAnsi="Arial" w:cs="Arial"/>
          <w:sz w:val="22"/>
          <w:szCs w:val="22"/>
        </w:rPr>
        <w:t xml:space="preserve"> </w:t>
      </w:r>
    </w:p>
    <w:p w14:paraId="0E933135" w14:textId="77777777" w:rsidR="001B54A4" w:rsidRPr="001349D8" w:rsidRDefault="00F80BD3" w:rsidP="001349D8">
      <w:pPr>
        <w:pStyle w:val="NormalWeb"/>
        <w:numPr>
          <w:ilvl w:val="0"/>
          <w:numId w:val="10"/>
        </w:numPr>
        <w:jc w:val="both"/>
        <w:rPr>
          <w:rFonts w:ascii="Arial" w:hAnsi="Arial" w:cs="Arial"/>
          <w:sz w:val="22"/>
          <w:szCs w:val="22"/>
        </w:rPr>
      </w:pPr>
      <w:r w:rsidRPr="001349D8">
        <w:rPr>
          <w:rFonts w:ascii="Arial" w:hAnsi="Arial" w:cs="Arial"/>
          <w:sz w:val="22"/>
          <w:szCs w:val="22"/>
        </w:rPr>
        <w:t>Estr</w:t>
      </w:r>
      <w:r w:rsidR="001B54A4" w:rsidRPr="001349D8">
        <w:rPr>
          <w:rFonts w:ascii="Arial" w:hAnsi="Arial" w:cs="Arial"/>
          <w:sz w:val="22"/>
          <w:szCs w:val="22"/>
        </w:rPr>
        <w:t xml:space="preserve">uctura </w:t>
      </w:r>
      <w:r w:rsidRPr="001349D8">
        <w:rPr>
          <w:rFonts w:ascii="Arial" w:hAnsi="Arial" w:cs="Arial"/>
          <w:sz w:val="22"/>
          <w:szCs w:val="22"/>
        </w:rPr>
        <w:t>orgánica</w:t>
      </w:r>
      <w:r w:rsidR="001B54A4" w:rsidRPr="001349D8">
        <w:rPr>
          <w:rFonts w:ascii="Arial" w:hAnsi="Arial" w:cs="Arial"/>
          <w:sz w:val="22"/>
          <w:szCs w:val="22"/>
        </w:rPr>
        <w:t xml:space="preserve"> de cada ente. Formular y ejecutar </w:t>
      </w:r>
      <w:r w:rsidRPr="001349D8">
        <w:rPr>
          <w:rFonts w:ascii="Arial" w:hAnsi="Arial" w:cs="Arial"/>
          <w:sz w:val="22"/>
          <w:szCs w:val="22"/>
        </w:rPr>
        <w:t>políticas</w:t>
      </w:r>
      <w:r w:rsidR="001B54A4" w:rsidRPr="001349D8">
        <w:rPr>
          <w:rFonts w:ascii="Arial" w:hAnsi="Arial" w:cs="Arial"/>
          <w:sz w:val="22"/>
          <w:szCs w:val="22"/>
        </w:rPr>
        <w:t xml:space="preserve"> de </w:t>
      </w:r>
      <w:r w:rsidRPr="001349D8">
        <w:rPr>
          <w:rFonts w:ascii="Arial" w:hAnsi="Arial" w:cs="Arial"/>
          <w:sz w:val="22"/>
          <w:szCs w:val="22"/>
        </w:rPr>
        <w:t>prevención</w:t>
      </w:r>
      <w:r w:rsidR="001B54A4" w:rsidRPr="001349D8">
        <w:rPr>
          <w:rFonts w:ascii="Arial" w:hAnsi="Arial" w:cs="Arial"/>
          <w:sz w:val="22"/>
          <w:szCs w:val="22"/>
        </w:rPr>
        <w:t xml:space="preserve"> del </w:t>
      </w:r>
      <w:r w:rsidRPr="001349D8">
        <w:rPr>
          <w:rFonts w:ascii="Arial" w:hAnsi="Arial" w:cs="Arial"/>
          <w:sz w:val="22"/>
          <w:szCs w:val="22"/>
        </w:rPr>
        <w:t>daño</w:t>
      </w:r>
      <w:r w:rsidR="001B54A4" w:rsidRPr="001349D8">
        <w:rPr>
          <w:rFonts w:ascii="Arial" w:hAnsi="Arial" w:cs="Arial"/>
          <w:sz w:val="22"/>
          <w:szCs w:val="22"/>
        </w:rPr>
        <w:t xml:space="preserve"> </w:t>
      </w:r>
      <w:r w:rsidRPr="001349D8">
        <w:rPr>
          <w:rFonts w:ascii="Arial" w:hAnsi="Arial" w:cs="Arial"/>
          <w:sz w:val="22"/>
          <w:szCs w:val="22"/>
        </w:rPr>
        <w:t>antijurídico</w:t>
      </w:r>
      <w:r w:rsidR="001B54A4" w:rsidRPr="001349D8">
        <w:rPr>
          <w:rFonts w:ascii="Arial" w:hAnsi="Arial" w:cs="Arial"/>
          <w:sz w:val="22"/>
          <w:szCs w:val="22"/>
        </w:rPr>
        <w:t xml:space="preserve"> </w:t>
      </w:r>
    </w:p>
    <w:p w14:paraId="3FD36DFC" w14:textId="77777777" w:rsidR="001B54A4" w:rsidRPr="001349D8" w:rsidRDefault="00F80BD3" w:rsidP="001349D8">
      <w:pPr>
        <w:pStyle w:val="NormalWeb"/>
        <w:numPr>
          <w:ilvl w:val="0"/>
          <w:numId w:val="9"/>
        </w:numPr>
        <w:jc w:val="both"/>
        <w:rPr>
          <w:rFonts w:ascii="Arial" w:hAnsi="Arial" w:cs="Arial"/>
          <w:sz w:val="22"/>
          <w:szCs w:val="22"/>
        </w:rPr>
      </w:pPr>
      <w:r w:rsidRPr="001349D8">
        <w:rPr>
          <w:rFonts w:ascii="Arial" w:hAnsi="Arial" w:cs="Arial"/>
          <w:sz w:val="22"/>
          <w:szCs w:val="22"/>
        </w:rPr>
        <w:t>Diseñar</w:t>
      </w:r>
      <w:r w:rsidR="001B54A4" w:rsidRPr="001349D8">
        <w:rPr>
          <w:rFonts w:ascii="Arial" w:hAnsi="Arial" w:cs="Arial"/>
          <w:sz w:val="22"/>
          <w:szCs w:val="22"/>
        </w:rPr>
        <w:t xml:space="preserve"> las </w:t>
      </w:r>
      <w:r w:rsidRPr="001349D8">
        <w:rPr>
          <w:rFonts w:ascii="Arial" w:hAnsi="Arial" w:cs="Arial"/>
          <w:sz w:val="22"/>
          <w:szCs w:val="22"/>
        </w:rPr>
        <w:t>políticas</w:t>
      </w:r>
      <w:r w:rsidR="001B54A4" w:rsidRPr="001349D8">
        <w:rPr>
          <w:rFonts w:ascii="Arial" w:hAnsi="Arial" w:cs="Arial"/>
          <w:sz w:val="22"/>
          <w:szCs w:val="22"/>
        </w:rPr>
        <w:t xml:space="preserve"> generales que </w:t>
      </w:r>
      <w:r w:rsidRPr="001349D8">
        <w:rPr>
          <w:rFonts w:ascii="Arial" w:hAnsi="Arial" w:cs="Arial"/>
          <w:sz w:val="22"/>
          <w:szCs w:val="22"/>
        </w:rPr>
        <w:t>orientaran</w:t>
      </w:r>
      <w:r w:rsidR="001B54A4" w:rsidRPr="001349D8">
        <w:rPr>
          <w:rFonts w:ascii="Arial" w:hAnsi="Arial" w:cs="Arial"/>
          <w:sz w:val="22"/>
          <w:szCs w:val="22"/>
        </w:rPr>
        <w:t xml:space="preserve"> la defensa de los intereses de la entidad. </w:t>
      </w:r>
    </w:p>
    <w:p w14:paraId="2D2F2B13"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Estudiar y evaluar los procesos que cursen o hayan cursado en contra del ente, para determinar las causas generadoras de los conflictos; el </w:t>
      </w:r>
      <w:r w:rsidR="00291624" w:rsidRPr="001349D8">
        <w:rPr>
          <w:rFonts w:ascii="Arial" w:hAnsi="Arial" w:cs="Arial"/>
          <w:sz w:val="22"/>
          <w:szCs w:val="22"/>
        </w:rPr>
        <w:t>índice</w:t>
      </w:r>
      <w:r w:rsidRPr="001349D8">
        <w:rPr>
          <w:rFonts w:ascii="Arial" w:hAnsi="Arial" w:cs="Arial"/>
          <w:sz w:val="22"/>
          <w:szCs w:val="22"/>
        </w:rPr>
        <w:t xml:space="preserve"> de condenas; los tipos de </w:t>
      </w:r>
      <w:r w:rsidR="00291624" w:rsidRPr="001349D8">
        <w:rPr>
          <w:rFonts w:ascii="Arial" w:hAnsi="Arial" w:cs="Arial"/>
          <w:sz w:val="22"/>
          <w:szCs w:val="22"/>
        </w:rPr>
        <w:t>daño</w:t>
      </w:r>
      <w:r w:rsidRPr="001349D8">
        <w:rPr>
          <w:rFonts w:ascii="Arial" w:hAnsi="Arial" w:cs="Arial"/>
          <w:sz w:val="22"/>
          <w:szCs w:val="22"/>
        </w:rPr>
        <w:t xml:space="preserve"> por los cuales resulta demandado o condenado; y las deficiencias en las actuaciones administrativas de las entidades, </w:t>
      </w:r>
      <w:r w:rsidR="00291624" w:rsidRPr="001349D8">
        <w:rPr>
          <w:rFonts w:ascii="Arial" w:hAnsi="Arial" w:cs="Arial"/>
          <w:sz w:val="22"/>
          <w:szCs w:val="22"/>
        </w:rPr>
        <w:t>así</w:t>
      </w:r>
      <w:r w:rsidRPr="001349D8">
        <w:rPr>
          <w:rFonts w:ascii="Arial" w:hAnsi="Arial" w:cs="Arial"/>
          <w:sz w:val="22"/>
          <w:szCs w:val="22"/>
        </w:rPr>
        <w:t xml:space="preserve">́ como las deficiencias de las actuaciones procesales por parte de los apoderados, con el objeto de proponer correctivos. </w:t>
      </w:r>
    </w:p>
    <w:p w14:paraId="0594392B"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Fijar directrices institucionales para la </w:t>
      </w:r>
      <w:r w:rsidR="00291624" w:rsidRPr="001349D8">
        <w:rPr>
          <w:rFonts w:ascii="Arial" w:hAnsi="Arial" w:cs="Arial"/>
          <w:sz w:val="22"/>
          <w:szCs w:val="22"/>
        </w:rPr>
        <w:t>aplicación</w:t>
      </w:r>
      <w:r w:rsidRPr="001349D8">
        <w:rPr>
          <w:rFonts w:ascii="Arial" w:hAnsi="Arial" w:cs="Arial"/>
          <w:sz w:val="22"/>
          <w:szCs w:val="22"/>
        </w:rPr>
        <w:t xml:space="preserve"> de los mecanismos de arreglo directo, tales como la </w:t>
      </w:r>
      <w:r w:rsidR="00291624" w:rsidRPr="001349D8">
        <w:rPr>
          <w:rFonts w:ascii="Arial" w:hAnsi="Arial" w:cs="Arial"/>
          <w:sz w:val="22"/>
          <w:szCs w:val="22"/>
        </w:rPr>
        <w:t>transacción</w:t>
      </w:r>
      <w:r w:rsidRPr="001349D8">
        <w:rPr>
          <w:rFonts w:ascii="Arial" w:hAnsi="Arial" w:cs="Arial"/>
          <w:sz w:val="22"/>
          <w:szCs w:val="22"/>
        </w:rPr>
        <w:t xml:space="preserve"> y la </w:t>
      </w:r>
      <w:r w:rsidR="00291624" w:rsidRPr="001349D8">
        <w:rPr>
          <w:rFonts w:ascii="Arial" w:hAnsi="Arial" w:cs="Arial"/>
          <w:sz w:val="22"/>
          <w:szCs w:val="22"/>
        </w:rPr>
        <w:t>conciliación</w:t>
      </w:r>
      <w:r w:rsidRPr="001349D8">
        <w:rPr>
          <w:rFonts w:ascii="Arial" w:hAnsi="Arial" w:cs="Arial"/>
          <w:sz w:val="22"/>
          <w:szCs w:val="22"/>
        </w:rPr>
        <w:t xml:space="preserve">, sin perjuicio de su estudio y </w:t>
      </w:r>
      <w:r w:rsidR="00291624" w:rsidRPr="001349D8">
        <w:rPr>
          <w:rFonts w:ascii="Arial" w:hAnsi="Arial" w:cs="Arial"/>
          <w:sz w:val="22"/>
          <w:szCs w:val="22"/>
        </w:rPr>
        <w:t>decisión</w:t>
      </w:r>
      <w:r w:rsidRPr="001349D8">
        <w:rPr>
          <w:rFonts w:ascii="Arial" w:hAnsi="Arial" w:cs="Arial"/>
          <w:sz w:val="22"/>
          <w:szCs w:val="22"/>
        </w:rPr>
        <w:t xml:space="preserve"> en cada caso concreto. </w:t>
      </w:r>
    </w:p>
    <w:p w14:paraId="2261E21E"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Determinar, en cada caso, la procedencia o improcedencia de la </w:t>
      </w:r>
      <w:r w:rsidR="00291624" w:rsidRPr="001349D8">
        <w:rPr>
          <w:rFonts w:ascii="Arial" w:hAnsi="Arial" w:cs="Arial"/>
          <w:sz w:val="22"/>
          <w:szCs w:val="22"/>
        </w:rPr>
        <w:t>conciliación</w:t>
      </w:r>
      <w:r w:rsidRPr="001349D8">
        <w:rPr>
          <w:rFonts w:ascii="Arial" w:hAnsi="Arial" w:cs="Arial"/>
          <w:sz w:val="22"/>
          <w:szCs w:val="22"/>
        </w:rPr>
        <w:t xml:space="preserve"> y </w:t>
      </w:r>
      <w:r w:rsidR="00291624" w:rsidRPr="001349D8">
        <w:rPr>
          <w:rFonts w:ascii="Arial" w:hAnsi="Arial" w:cs="Arial"/>
          <w:sz w:val="22"/>
          <w:szCs w:val="22"/>
        </w:rPr>
        <w:t>señalar</w:t>
      </w:r>
      <w:r w:rsidRPr="001349D8">
        <w:rPr>
          <w:rFonts w:ascii="Arial" w:hAnsi="Arial" w:cs="Arial"/>
          <w:sz w:val="22"/>
          <w:szCs w:val="22"/>
        </w:rPr>
        <w:t xml:space="preserve"> la </w:t>
      </w:r>
      <w:r w:rsidR="00291624" w:rsidRPr="001349D8">
        <w:rPr>
          <w:rFonts w:ascii="Arial" w:hAnsi="Arial" w:cs="Arial"/>
          <w:sz w:val="22"/>
          <w:szCs w:val="22"/>
        </w:rPr>
        <w:t>posición</w:t>
      </w:r>
      <w:r w:rsidRPr="001349D8">
        <w:rPr>
          <w:rFonts w:ascii="Arial" w:hAnsi="Arial" w:cs="Arial"/>
          <w:sz w:val="22"/>
          <w:szCs w:val="22"/>
        </w:rPr>
        <w:t xml:space="preserve"> institucional que fije los </w:t>
      </w:r>
      <w:r w:rsidR="00291624" w:rsidRPr="001349D8">
        <w:rPr>
          <w:rFonts w:ascii="Arial" w:hAnsi="Arial" w:cs="Arial"/>
          <w:sz w:val="22"/>
          <w:szCs w:val="22"/>
        </w:rPr>
        <w:t>parámetros</w:t>
      </w:r>
      <w:r w:rsidRPr="001349D8">
        <w:rPr>
          <w:rFonts w:ascii="Arial" w:hAnsi="Arial" w:cs="Arial"/>
          <w:sz w:val="22"/>
          <w:szCs w:val="22"/>
        </w:rPr>
        <w:t xml:space="preserve"> dentro de los cuales el representante legal o el apoderado actuará en las audiencias de </w:t>
      </w:r>
      <w:r w:rsidR="00291624" w:rsidRPr="001349D8">
        <w:rPr>
          <w:rFonts w:ascii="Arial" w:hAnsi="Arial" w:cs="Arial"/>
          <w:sz w:val="22"/>
          <w:szCs w:val="22"/>
        </w:rPr>
        <w:t>conciliación</w:t>
      </w:r>
      <w:r w:rsidRPr="001349D8">
        <w:rPr>
          <w:rFonts w:ascii="Arial" w:hAnsi="Arial" w:cs="Arial"/>
          <w:sz w:val="22"/>
          <w:szCs w:val="22"/>
        </w:rPr>
        <w:t xml:space="preserve">. Para tal efecto, el </w:t>
      </w:r>
      <w:r w:rsidR="00291624" w:rsidRPr="001349D8">
        <w:rPr>
          <w:rFonts w:ascii="Arial" w:hAnsi="Arial" w:cs="Arial"/>
          <w:sz w:val="22"/>
          <w:szCs w:val="22"/>
        </w:rPr>
        <w:t>Comité</w:t>
      </w:r>
      <w:r w:rsidRPr="001349D8">
        <w:rPr>
          <w:rFonts w:ascii="Arial" w:hAnsi="Arial" w:cs="Arial"/>
          <w:sz w:val="22"/>
          <w:szCs w:val="22"/>
        </w:rPr>
        <w:t xml:space="preserve">́ de </w:t>
      </w:r>
      <w:r w:rsidR="00291624" w:rsidRPr="001349D8">
        <w:rPr>
          <w:rFonts w:ascii="Arial" w:hAnsi="Arial" w:cs="Arial"/>
          <w:sz w:val="22"/>
          <w:szCs w:val="22"/>
        </w:rPr>
        <w:t>Conciliación</w:t>
      </w:r>
      <w:r w:rsidRPr="001349D8">
        <w:rPr>
          <w:rFonts w:ascii="Arial" w:hAnsi="Arial" w:cs="Arial"/>
          <w:sz w:val="22"/>
          <w:szCs w:val="22"/>
        </w:rPr>
        <w:t xml:space="preserve"> </w:t>
      </w:r>
      <w:r w:rsidR="00291624" w:rsidRPr="001349D8">
        <w:rPr>
          <w:rFonts w:ascii="Arial" w:hAnsi="Arial" w:cs="Arial"/>
          <w:sz w:val="22"/>
          <w:szCs w:val="22"/>
        </w:rPr>
        <w:t xml:space="preserve">deberá́ </w:t>
      </w:r>
      <w:r w:rsidRPr="001349D8">
        <w:rPr>
          <w:rFonts w:ascii="Arial" w:hAnsi="Arial" w:cs="Arial"/>
          <w:sz w:val="22"/>
          <w:szCs w:val="22"/>
        </w:rPr>
        <w:t xml:space="preserve">analizar las sentencias de </w:t>
      </w:r>
      <w:r w:rsidR="00291624" w:rsidRPr="001349D8">
        <w:rPr>
          <w:rFonts w:ascii="Arial" w:hAnsi="Arial" w:cs="Arial"/>
          <w:sz w:val="22"/>
          <w:szCs w:val="22"/>
        </w:rPr>
        <w:t>unificación</w:t>
      </w:r>
      <w:r w:rsidRPr="001349D8">
        <w:rPr>
          <w:rFonts w:ascii="Arial" w:hAnsi="Arial" w:cs="Arial"/>
          <w:sz w:val="22"/>
          <w:szCs w:val="22"/>
        </w:rPr>
        <w:t xml:space="preserve"> proferidas por el Consejo de Estado, las pautas jurisprudenciales consolidadas, de manera que se concilie en aquellos casos donde. exista identidad de supuestos con la jurisprudencia de </w:t>
      </w:r>
      <w:r w:rsidR="00291624" w:rsidRPr="001349D8">
        <w:rPr>
          <w:rFonts w:ascii="Arial" w:hAnsi="Arial" w:cs="Arial"/>
          <w:sz w:val="22"/>
          <w:szCs w:val="22"/>
        </w:rPr>
        <w:t>unificación</w:t>
      </w:r>
      <w:r w:rsidRPr="001349D8">
        <w:rPr>
          <w:rFonts w:ascii="Arial" w:hAnsi="Arial" w:cs="Arial"/>
          <w:sz w:val="22"/>
          <w:szCs w:val="22"/>
        </w:rPr>
        <w:t xml:space="preserve"> y la reiterada. </w:t>
      </w:r>
    </w:p>
    <w:p w14:paraId="202C54EB"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Determinar si el asunto materia de </w:t>
      </w:r>
      <w:r w:rsidR="00291624" w:rsidRPr="001349D8">
        <w:rPr>
          <w:rFonts w:ascii="Arial" w:hAnsi="Arial" w:cs="Arial"/>
          <w:sz w:val="22"/>
          <w:szCs w:val="22"/>
        </w:rPr>
        <w:t>conciliación</w:t>
      </w:r>
      <w:r w:rsidRPr="001349D8">
        <w:rPr>
          <w:rFonts w:ascii="Arial" w:hAnsi="Arial" w:cs="Arial"/>
          <w:sz w:val="22"/>
          <w:szCs w:val="22"/>
        </w:rPr>
        <w:t xml:space="preserve"> hace parte de </w:t>
      </w:r>
      <w:r w:rsidR="00291624" w:rsidRPr="001349D8">
        <w:rPr>
          <w:rFonts w:ascii="Arial" w:hAnsi="Arial" w:cs="Arial"/>
          <w:sz w:val="22"/>
          <w:szCs w:val="22"/>
        </w:rPr>
        <w:t>algún</w:t>
      </w:r>
      <w:r w:rsidRPr="001349D8">
        <w:rPr>
          <w:rFonts w:ascii="Arial" w:hAnsi="Arial" w:cs="Arial"/>
          <w:sz w:val="22"/>
          <w:szCs w:val="22"/>
        </w:rPr>
        <w:t xml:space="preserve"> proceso de vigilancia o control fiscal. En caso afirmativo, </w:t>
      </w:r>
      <w:r w:rsidR="00291624" w:rsidRPr="001349D8">
        <w:rPr>
          <w:rFonts w:ascii="Arial" w:hAnsi="Arial" w:cs="Arial"/>
          <w:sz w:val="22"/>
          <w:szCs w:val="22"/>
        </w:rPr>
        <w:t>deberá</w:t>
      </w:r>
      <w:r w:rsidRPr="001349D8">
        <w:rPr>
          <w:rFonts w:ascii="Arial" w:hAnsi="Arial" w:cs="Arial"/>
          <w:sz w:val="22"/>
          <w:szCs w:val="22"/>
        </w:rPr>
        <w:t xml:space="preserve">́ invitar a la autoridad fiscal correspondiente a la </w:t>
      </w:r>
      <w:r w:rsidR="00291624" w:rsidRPr="001349D8">
        <w:rPr>
          <w:rFonts w:ascii="Arial" w:hAnsi="Arial" w:cs="Arial"/>
          <w:sz w:val="22"/>
          <w:szCs w:val="22"/>
        </w:rPr>
        <w:t>sesión</w:t>
      </w:r>
      <w:r w:rsidRPr="001349D8">
        <w:rPr>
          <w:rFonts w:ascii="Arial" w:hAnsi="Arial" w:cs="Arial"/>
          <w:sz w:val="22"/>
          <w:szCs w:val="22"/>
        </w:rPr>
        <w:t xml:space="preserve"> del </w:t>
      </w:r>
      <w:r w:rsidR="00291624" w:rsidRPr="001349D8">
        <w:rPr>
          <w:rFonts w:ascii="Arial" w:hAnsi="Arial" w:cs="Arial"/>
          <w:sz w:val="22"/>
          <w:szCs w:val="22"/>
        </w:rPr>
        <w:t>comité</w:t>
      </w:r>
      <w:r w:rsidRPr="001349D8">
        <w:rPr>
          <w:rFonts w:ascii="Arial" w:hAnsi="Arial" w:cs="Arial"/>
          <w:sz w:val="22"/>
          <w:szCs w:val="22"/>
        </w:rPr>
        <w:t xml:space="preserve">́ de </w:t>
      </w:r>
      <w:r w:rsidR="00291624" w:rsidRPr="001349D8">
        <w:rPr>
          <w:rFonts w:ascii="Arial" w:hAnsi="Arial" w:cs="Arial"/>
          <w:sz w:val="22"/>
          <w:szCs w:val="22"/>
        </w:rPr>
        <w:t>conciliación</w:t>
      </w:r>
      <w:r w:rsidRPr="001349D8">
        <w:rPr>
          <w:rFonts w:ascii="Arial" w:hAnsi="Arial" w:cs="Arial"/>
          <w:sz w:val="22"/>
          <w:szCs w:val="22"/>
        </w:rPr>
        <w:t xml:space="preserve"> para escuchar sus opiniones en </w:t>
      </w:r>
      <w:r w:rsidR="00291624" w:rsidRPr="001349D8">
        <w:rPr>
          <w:rFonts w:ascii="Arial" w:hAnsi="Arial" w:cs="Arial"/>
          <w:sz w:val="22"/>
          <w:szCs w:val="22"/>
        </w:rPr>
        <w:t>relación</w:t>
      </w:r>
      <w:r w:rsidRPr="001349D8">
        <w:rPr>
          <w:rFonts w:ascii="Arial" w:hAnsi="Arial" w:cs="Arial"/>
          <w:sz w:val="22"/>
          <w:szCs w:val="22"/>
        </w:rPr>
        <w:t xml:space="preserve"> con eventuales </w:t>
      </w:r>
      <w:r w:rsidR="00291624" w:rsidRPr="001349D8">
        <w:rPr>
          <w:rFonts w:ascii="Arial" w:hAnsi="Arial" w:cs="Arial"/>
          <w:sz w:val="22"/>
          <w:szCs w:val="22"/>
        </w:rPr>
        <w:t xml:space="preserve">fórmulas de arreglo, </w:t>
      </w:r>
      <w:r w:rsidRPr="001349D8">
        <w:rPr>
          <w:rFonts w:ascii="Arial" w:hAnsi="Arial" w:cs="Arial"/>
          <w:sz w:val="22"/>
          <w:szCs w:val="22"/>
        </w:rPr>
        <w:t xml:space="preserve">sin que dichas opiniones tengan </w:t>
      </w:r>
      <w:r w:rsidR="00291624" w:rsidRPr="001349D8">
        <w:rPr>
          <w:rFonts w:ascii="Arial" w:hAnsi="Arial" w:cs="Arial"/>
          <w:sz w:val="22"/>
          <w:szCs w:val="22"/>
        </w:rPr>
        <w:t>carácter</w:t>
      </w:r>
      <w:r w:rsidRPr="001349D8">
        <w:rPr>
          <w:rFonts w:ascii="Arial" w:hAnsi="Arial" w:cs="Arial"/>
          <w:sz w:val="22"/>
          <w:szCs w:val="22"/>
        </w:rPr>
        <w:t xml:space="preserve"> vinculante para el </w:t>
      </w:r>
      <w:r w:rsidR="00291624" w:rsidRPr="001349D8">
        <w:rPr>
          <w:rFonts w:ascii="Arial" w:hAnsi="Arial" w:cs="Arial"/>
          <w:sz w:val="22"/>
          <w:szCs w:val="22"/>
        </w:rPr>
        <w:t>comité</w:t>
      </w:r>
      <w:r w:rsidRPr="001349D8">
        <w:rPr>
          <w:rFonts w:ascii="Arial" w:hAnsi="Arial" w:cs="Arial"/>
          <w:sz w:val="22"/>
          <w:szCs w:val="22"/>
        </w:rPr>
        <w:t xml:space="preserve">́ de </w:t>
      </w:r>
      <w:r w:rsidR="00291624" w:rsidRPr="001349D8">
        <w:rPr>
          <w:rFonts w:ascii="Arial" w:hAnsi="Arial" w:cs="Arial"/>
          <w:sz w:val="22"/>
          <w:szCs w:val="22"/>
        </w:rPr>
        <w:t>conciliación</w:t>
      </w:r>
      <w:r w:rsidRPr="001349D8">
        <w:rPr>
          <w:rFonts w:ascii="Arial" w:hAnsi="Arial" w:cs="Arial"/>
          <w:sz w:val="22"/>
          <w:szCs w:val="22"/>
        </w:rPr>
        <w:t xml:space="preserve"> o para las actividades de vigilancia y control fiscal que se adelanten o llegaren a adelantar. </w:t>
      </w:r>
    </w:p>
    <w:p w14:paraId="5FC281CD"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lastRenderedPageBreak/>
        <w:t xml:space="preserve">Evaluar los procesos que hayan sido fallados en contra de la entidad con el fin dé determinar la procedencia de la </w:t>
      </w:r>
      <w:r w:rsidR="00291624" w:rsidRPr="001349D8">
        <w:rPr>
          <w:rFonts w:ascii="Arial" w:hAnsi="Arial" w:cs="Arial"/>
          <w:sz w:val="22"/>
          <w:szCs w:val="22"/>
        </w:rPr>
        <w:t>acción</w:t>
      </w:r>
      <w:r w:rsidRPr="001349D8">
        <w:rPr>
          <w:rFonts w:ascii="Arial" w:hAnsi="Arial" w:cs="Arial"/>
          <w:sz w:val="22"/>
          <w:szCs w:val="22"/>
        </w:rPr>
        <w:t xml:space="preserve"> de </w:t>
      </w:r>
      <w:r w:rsidR="00291624" w:rsidRPr="001349D8">
        <w:rPr>
          <w:rFonts w:ascii="Arial" w:hAnsi="Arial" w:cs="Arial"/>
          <w:sz w:val="22"/>
          <w:szCs w:val="22"/>
        </w:rPr>
        <w:t>repetición</w:t>
      </w:r>
      <w:r w:rsidRPr="001349D8">
        <w:rPr>
          <w:rFonts w:ascii="Arial" w:hAnsi="Arial" w:cs="Arial"/>
          <w:sz w:val="22"/>
          <w:szCs w:val="22"/>
        </w:rPr>
        <w:t xml:space="preserve"> e informar al Coordinador de los agentes del Ministerio </w:t>
      </w:r>
      <w:r w:rsidR="00291624" w:rsidRPr="001349D8">
        <w:rPr>
          <w:rFonts w:ascii="Arial" w:hAnsi="Arial" w:cs="Arial"/>
          <w:sz w:val="22"/>
          <w:szCs w:val="22"/>
        </w:rPr>
        <w:t>Público</w:t>
      </w:r>
      <w:r w:rsidRPr="001349D8">
        <w:rPr>
          <w:rFonts w:ascii="Arial" w:hAnsi="Arial" w:cs="Arial"/>
          <w:sz w:val="22"/>
          <w:szCs w:val="22"/>
        </w:rPr>
        <w:t xml:space="preserve"> ante la </w:t>
      </w:r>
      <w:r w:rsidR="00291624" w:rsidRPr="001349D8">
        <w:rPr>
          <w:rFonts w:ascii="Arial" w:hAnsi="Arial" w:cs="Arial"/>
          <w:sz w:val="22"/>
          <w:szCs w:val="22"/>
        </w:rPr>
        <w:t>Jurisdicción</w:t>
      </w:r>
      <w:r w:rsidRPr="001349D8">
        <w:rPr>
          <w:rFonts w:ascii="Arial" w:hAnsi="Arial" w:cs="Arial"/>
          <w:sz w:val="22"/>
          <w:szCs w:val="22"/>
        </w:rPr>
        <w:t xml:space="preserve"> en lo Contencioso Administrativo las correspondientes decisiones anexando copia de la providencia condenatoria, de la prueba de su pago y </w:t>
      </w:r>
      <w:r w:rsidR="00291624" w:rsidRPr="001349D8">
        <w:rPr>
          <w:rFonts w:ascii="Arial" w:hAnsi="Arial" w:cs="Arial"/>
          <w:sz w:val="22"/>
          <w:szCs w:val="22"/>
        </w:rPr>
        <w:t>señalando</w:t>
      </w:r>
      <w:r w:rsidRPr="001349D8">
        <w:rPr>
          <w:rFonts w:ascii="Arial" w:hAnsi="Arial" w:cs="Arial"/>
          <w:sz w:val="22"/>
          <w:szCs w:val="22"/>
        </w:rPr>
        <w:t xml:space="preserve"> el fundamento de la </w:t>
      </w:r>
      <w:r w:rsidR="00291624" w:rsidRPr="001349D8">
        <w:rPr>
          <w:rFonts w:ascii="Arial" w:hAnsi="Arial" w:cs="Arial"/>
          <w:sz w:val="22"/>
          <w:szCs w:val="22"/>
        </w:rPr>
        <w:t>decisión</w:t>
      </w:r>
      <w:r w:rsidRPr="001349D8">
        <w:rPr>
          <w:rFonts w:ascii="Arial" w:hAnsi="Arial" w:cs="Arial"/>
          <w:sz w:val="22"/>
          <w:szCs w:val="22"/>
        </w:rPr>
        <w:t xml:space="preserve"> en los casos en que se decida no instaurar la </w:t>
      </w:r>
      <w:r w:rsidR="00291624" w:rsidRPr="001349D8">
        <w:rPr>
          <w:rFonts w:ascii="Arial" w:hAnsi="Arial" w:cs="Arial"/>
          <w:sz w:val="22"/>
          <w:szCs w:val="22"/>
        </w:rPr>
        <w:t>acción</w:t>
      </w:r>
      <w:r w:rsidRPr="001349D8">
        <w:rPr>
          <w:rFonts w:ascii="Arial" w:hAnsi="Arial" w:cs="Arial"/>
          <w:sz w:val="22"/>
          <w:szCs w:val="22"/>
        </w:rPr>
        <w:t xml:space="preserve"> de </w:t>
      </w:r>
      <w:r w:rsidR="00291624" w:rsidRPr="001349D8">
        <w:rPr>
          <w:rFonts w:ascii="Arial" w:hAnsi="Arial" w:cs="Arial"/>
          <w:sz w:val="22"/>
          <w:szCs w:val="22"/>
        </w:rPr>
        <w:t>repetición</w:t>
      </w:r>
    </w:p>
    <w:p w14:paraId="43FA8BC9" w14:textId="77777777" w:rsidR="0029162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Determinar la procedencia o improcedencia del llamamiento en </w:t>
      </w:r>
      <w:r w:rsidR="00291624" w:rsidRPr="001349D8">
        <w:rPr>
          <w:rFonts w:ascii="Arial" w:hAnsi="Arial" w:cs="Arial"/>
          <w:sz w:val="22"/>
          <w:szCs w:val="22"/>
        </w:rPr>
        <w:t>garantía</w:t>
      </w:r>
      <w:r w:rsidRPr="001349D8">
        <w:rPr>
          <w:rFonts w:ascii="Arial" w:hAnsi="Arial" w:cs="Arial"/>
          <w:sz w:val="22"/>
          <w:szCs w:val="22"/>
        </w:rPr>
        <w:t xml:space="preserve"> con fines de </w:t>
      </w:r>
      <w:r w:rsidR="00291624" w:rsidRPr="001349D8">
        <w:rPr>
          <w:rFonts w:ascii="Arial" w:hAnsi="Arial" w:cs="Arial"/>
          <w:sz w:val="22"/>
          <w:szCs w:val="22"/>
        </w:rPr>
        <w:t>repetición</w:t>
      </w:r>
      <w:r w:rsidRPr="001349D8">
        <w:rPr>
          <w:rFonts w:ascii="Arial" w:hAnsi="Arial" w:cs="Arial"/>
          <w:sz w:val="22"/>
          <w:szCs w:val="22"/>
        </w:rPr>
        <w:t xml:space="preserve">. </w:t>
      </w:r>
    </w:p>
    <w:p w14:paraId="7DD17096"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Definir los criterios para la </w:t>
      </w:r>
      <w:r w:rsidR="00291624" w:rsidRPr="001349D8">
        <w:rPr>
          <w:rFonts w:ascii="Arial" w:hAnsi="Arial" w:cs="Arial"/>
          <w:sz w:val="22"/>
          <w:szCs w:val="22"/>
        </w:rPr>
        <w:t>selección</w:t>
      </w:r>
      <w:r w:rsidRPr="001349D8">
        <w:rPr>
          <w:rFonts w:ascii="Arial" w:hAnsi="Arial" w:cs="Arial"/>
          <w:sz w:val="22"/>
          <w:szCs w:val="22"/>
        </w:rPr>
        <w:t xml:space="preserve"> de abogados externos que garanticen su idoneidad para la defensa de los intereses </w:t>
      </w:r>
      <w:r w:rsidR="00291624" w:rsidRPr="001349D8">
        <w:rPr>
          <w:rFonts w:ascii="Arial" w:hAnsi="Arial" w:cs="Arial"/>
          <w:sz w:val="22"/>
          <w:szCs w:val="22"/>
        </w:rPr>
        <w:t>públicos</w:t>
      </w:r>
      <w:r w:rsidRPr="001349D8">
        <w:rPr>
          <w:rFonts w:ascii="Arial" w:hAnsi="Arial" w:cs="Arial"/>
          <w:sz w:val="22"/>
          <w:szCs w:val="22"/>
        </w:rPr>
        <w:t xml:space="preserve"> y realizar seguimiento sobre los procesos a ellos encomendados. </w:t>
      </w:r>
    </w:p>
    <w:p w14:paraId="66D93123"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Designar al funcionario que </w:t>
      </w:r>
      <w:r w:rsidR="00291624" w:rsidRPr="001349D8">
        <w:rPr>
          <w:rFonts w:ascii="Arial" w:hAnsi="Arial" w:cs="Arial"/>
          <w:sz w:val="22"/>
          <w:szCs w:val="22"/>
        </w:rPr>
        <w:t>ejercerá</w:t>
      </w:r>
      <w:r w:rsidRPr="001349D8">
        <w:rPr>
          <w:rFonts w:ascii="Arial" w:hAnsi="Arial" w:cs="Arial"/>
          <w:sz w:val="22"/>
          <w:szCs w:val="22"/>
        </w:rPr>
        <w:t xml:space="preserve">́ la </w:t>
      </w:r>
      <w:r w:rsidR="00291624" w:rsidRPr="001349D8">
        <w:rPr>
          <w:rFonts w:ascii="Arial" w:hAnsi="Arial" w:cs="Arial"/>
          <w:sz w:val="22"/>
          <w:szCs w:val="22"/>
        </w:rPr>
        <w:t>Secretaria</w:t>
      </w:r>
      <w:r w:rsidRPr="001349D8">
        <w:rPr>
          <w:rFonts w:ascii="Arial" w:hAnsi="Arial" w:cs="Arial"/>
          <w:sz w:val="22"/>
          <w:szCs w:val="22"/>
        </w:rPr>
        <w:t xml:space="preserve"> </w:t>
      </w:r>
      <w:r w:rsidR="00291624" w:rsidRPr="001349D8">
        <w:rPr>
          <w:rFonts w:ascii="Arial" w:hAnsi="Arial" w:cs="Arial"/>
          <w:sz w:val="22"/>
          <w:szCs w:val="22"/>
        </w:rPr>
        <w:t>Técnica</w:t>
      </w:r>
      <w:r w:rsidRPr="001349D8">
        <w:rPr>
          <w:rFonts w:ascii="Arial" w:hAnsi="Arial" w:cs="Arial"/>
          <w:sz w:val="22"/>
          <w:szCs w:val="22"/>
        </w:rPr>
        <w:t xml:space="preserve"> del </w:t>
      </w:r>
      <w:r w:rsidR="00291624" w:rsidRPr="001349D8">
        <w:rPr>
          <w:rFonts w:ascii="Arial" w:hAnsi="Arial" w:cs="Arial"/>
          <w:sz w:val="22"/>
          <w:szCs w:val="22"/>
        </w:rPr>
        <w:t>Comité</w:t>
      </w:r>
      <w:r w:rsidRPr="001349D8">
        <w:rPr>
          <w:rFonts w:ascii="Arial" w:hAnsi="Arial" w:cs="Arial"/>
          <w:sz w:val="22"/>
          <w:szCs w:val="22"/>
        </w:rPr>
        <w:t xml:space="preserve">́, preferentemente un profesional del Derecho. </w:t>
      </w:r>
    </w:p>
    <w:p w14:paraId="353EF54A" w14:textId="77777777" w:rsidR="0029162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Dictar </w:t>
      </w:r>
      <w:r w:rsidR="00291624" w:rsidRPr="001349D8">
        <w:rPr>
          <w:rFonts w:ascii="Arial" w:hAnsi="Arial" w:cs="Arial"/>
          <w:sz w:val="22"/>
          <w:szCs w:val="22"/>
        </w:rPr>
        <w:t>s</w:t>
      </w:r>
      <w:r w:rsidRPr="001349D8">
        <w:rPr>
          <w:rFonts w:ascii="Arial" w:hAnsi="Arial" w:cs="Arial"/>
          <w:sz w:val="22"/>
          <w:szCs w:val="22"/>
        </w:rPr>
        <w:t xml:space="preserve">u propio reglamento. </w:t>
      </w:r>
    </w:p>
    <w:p w14:paraId="4B54EF19"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Autorizar que los conflictos suscitados entre entidades y organismos del orden sean sometidos al </w:t>
      </w:r>
      <w:r w:rsidR="00291624" w:rsidRPr="001349D8">
        <w:rPr>
          <w:rFonts w:ascii="Arial" w:hAnsi="Arial" w:cs="Arial"/>
          <w:sz w:val="22"/>
          <w:szCs w:val="22"/>
        </w:rPr>
        <w:t>trámite</w:t>
      </w:r>
      <w:r w:rsidRPr="001349D8">
        <w:rPr>
          <w:rFonts w:ascii="Arial" w:hAnsi="Arial" w:cs="Arial"/>
          <w:sz w:val="22"/>
          <w:szCs w:val="22"/>
        </w:rPr>
        <w:t xml:space="preserve"> de la </w:t>
      </w:r>
      <w:r w:rsidR="00291624" w:rsidRPr="001349D8">
        <w:rPr>
          <w:rFonts w:ascii="Arial" w:hAnsi="Arial" w:cs="Arial"/>
          <w:sz w:val="22"/>
          <w:szCs w:val="22"/>
        </w:rPr>
        <w:t>mediación</w:t>
      </w:r>
      <w:r w:rsidRPr="001349D8">
        <w:rPr>
          <w:rFonts w:ascii="Arial" w:hAnsi="Arial" w:cs="Arial"/>
          <w:sz w:val="22"/>
          <w:szCs w:val="22"/>
        </w:rPr>
        <w:t xml:space="preserve"> ante la Agencia </w:t>
      </w:r>
      <w:r w:rsidR="00291624" w:rsidRPr="001349D8">
        <w:rPr>
          <w:rFonts w:ascii="Arial" w:hAnsi="Arial" w:cs="Arial"/>
          <w:sz w:val="22"/>
          <w:szCs w:val="22"/>
        </w:rPr>
        <w:t>Nacional</w:t>
      </w:r>
      <w:r w:rsidRPr="001349D8">
        <w:rPr>
          <w:rFonts w:ascii="Arial" w:hAnsi="Arial" w:cs="Arial"/>
          <w:sz w:val="22"/>
          <w:szCs w:val="22"/>
        </w:rPr>
        <w:t xml:space="preserve"> de Defensa </w:t>
      </w:r>
      <w:r w:rsidR="00291624" w:rsidRPr="001349D8">
        <w:rPr>
          <w:rFonts w:ascii="Arial" w:hAnsi="Arial" w:cs="Arial"/>
          <w:sz w:val="22"/>
          <w:szCs w:val="22"/>
        </w:rPr>
        <w:t>Jurídica</w:t>
      </w:r>
      <w:r w:rsidRPr="001349D8">
        <w:rPr>
          <w:rFonts w:ascii="Arial" w:hAnsi="Arial" w:cs="Arial"/>
          <w:sz w:val="22"/>
          <w:szCs w:val="22"/>
        </w:rPr>
        <w:t xml:space="preserve"> del Estado o ante la </w:t>
      </w:r>
      <w:r w:rsidR="00291624" w:rsidRPr="001349D8">
        <w:rPr>
          <w:rFonts w:ascii="Arial" w:hAnsi="Arial" w:cs="Arial"/>
          <w:sz w:val="22"/>
          <w:szCs w:val="22"/>
        </w:rPr>
        <w:t>Procuraduría</w:t>
      </w:r>
      <w:r w:rsidRPr="001349D8">
        <w:rPr>
          <w:rFonts w:ascii="Arial" w:hAnsi="Arial" w:cs="Arial"/>
          <w:sz w:val="22"/>
          <w:szCs w:val="22"/>
        </w:rPr>
        <w:t xml:space="preserve"> General de la </w:t>
      </w:r>
      <w:r w:rsidR="00291624" w:rsidRPr="001349D8">
        <w:rPr>
          <w:rFonts w:ascii="Arial" w:hAnsi="Arial" w:cs="Arial"/>
          <w:sz w:val="22"/>
          <w:szCs w:val="22"/>
        </w:rPr>
        <w:t>Nación</w:t>
      </w:r>
      <w:r w:rsidRPr="001349D8">
        <w:rPr>
          <w:rFonts w:ascii="Arial" w:hAnsi="Arial" w:cs="Arial"/>
          <w:sz w:val="22"/>
          <w:szCs w:val="22"/>
        </w:rPr>
        <w:t xml:space="preserve">. En el caso de entidades del orden territorial la </w:t>
      </w:r>
      <w:r w:rsidR="00291624" w:rsidRPr="001349D8">
        <w:rPr>
          <w:rFonts w:ascii="Arial" w:hAnsi="Arial" w:cs="Arial"/>
          <w:sz w:val="22"/>
          <w:szCs w:val="22"/>
        </w:rPr>
        <w:t>autorización</w:t>
      </w:r>
      <w:r w:rsidRPr="001349D8">
        <w:rPr>
          <w:rFonts w:ascii="Arial" w:hAnsi="Arial" w:cs="Arial"/>
          <w:sz w:val="22"/>
          <w:szCs w:val="22"/>
        </w:rPr>
        <w:t xml:space="preserve"> de </w:t>
      </w:r>
      <w:r w:rsidR="00291624" w:rsidRPr="001349D8">
        <w:rPr>
          <w:rFonts w:ascii="Arial" w:hAnsi="Arial" w:cs="Arial"/>
          <w:sz w:val="22"/>
          <w:szCs w:val="22"/>
        </w:rPr>
        <w:t>mediación</w:t>
      </w:r>
      <w:r w:rsidRPr="001349D8">
        <w:rPr>
          <w:rFonts w:ascii="Arial" w:hAnsi="Arial" w:cs="Arial"/>
          <w:sz w:val="22"/>
          <w:szCs w:val="22"/>
        </w:rPr>
        <w:t xml:space="preserve"> </w:t>
      </w:r>
      <w:r w:rsidR="00291624" w:rsidRPr="001349D8">
        <w:rPr>
          <w:rFonts w:ascii="Arial" w:hAnsi="Arial" w:cs="Arial"/>
          <w:sz w:val="22"/>
          <w:szCs w:val="22"/>
        </w:rPr>
        <w:t>podrá</w:t>
      </w:r>
      <w:r w:rsidRPr="001349D8">
        <w:rPr>
          <w:rFonts w:ascii="Arial" w:hAnsi="Arial" w:cs="Arial"/>
          <w:sz w:val="22"/>
          <w:szCs w:val="22"/>
        </w:rPr>
        <w:t xml:space="preserve">́ realizarse ante la </w:t>
      </w:r>
      <w:r w:rsidR="00291624" w:rsidRPr="001349D8">
        <w:rPr>
          <w:rFonts w:ascii="Arial" w:hAnsi="Arial" w:cs="Arial"/>
          <w:sz w:val="22"/>
          <w:szCs w:val="22"/>
        </w:rPr>
        <w:t>Procuraduría</w:t>
      </w:r>
      <w:r w:rsidRPr="001349D8">
        <w:rPr>
          <w:rFonts w:ascii="Arial" w:hAnsi="Arial" w:cs="Arial"/>
          <w:sz w:val="22"/>
          <w:szCs w:val="22"/>
        </w:rPr>
        <w:t xml:space="preserve"> General de la </w:t>
      </w:r>
      <w:r w:rsidR="00291624" w:rsidRPr="001349D8">
        <w:rPr>
          <w:rFonts w:ascii="Arial" w:hAnsi="Arial" w:cs="Arial"/>
          <w:sz w:val="22"/>
          <w:szCs w:val="22"/>
        </w:rPr>
        <w:t>Nación</w:t>
      </w:r>
      <w:r w:rsidRPr="001349D8">
        <w:rPr>
          <w:rFonts w:ascii="Arial" w:hAnsi="Arial" w:cs="Arial"/>
          <w:sz w:val="22"/>
          <w:szCs w:val="22"/>
        </w:rPr>
        <w:t xml:space="preserve">. </w:t>
      </w:r>
    </w:p>
    <w:p w14:paraId="14657C69" w14:textId="77777777" w:rsidR="001B54A4" w:rsidRPr="001349D8" w:rsidRDefault="001B54A4" w:rsidP="001349D8">
      <w:pPr>
        <w:pStyle w:val="NormalWeb"/>
        <w:numPr>
          <w:ilvl w:val="0"/>
          <w:numId w:val="9"/>
        </w:numPr>
        <w:jc w:val="both"/>
        <w:rPr>
          <w:rFonts w:ascii="Arial" w:hAnsi="Arial" w:cs="Arial"/>
          <w:sz w:val="22"/>
          <w:szCs w:val="22"/>
        </w:rPr>
      </w:pPr>
      <w:r w:rsidRPr="001349D8">
        <w:rPr>
          <w:rFonts w:ascii="Arial" w:hAnsi="Arial" w:cs="Arial"/>
          <w:sz w:val="22"/>
          <w:szCs w:val="22"/>
        </w:rPr>
        <w:t xml:space="preserve">Definir las fechas y formas de pago de las diferentes conciliaciones, cuando las mismas contengan temas pecuniarios. </w:t>
      </w:r>
    </w:p>
    <w:p w14:paraId="146271F5" w14:textId="77777777" w:rsidR="001B54A4" w:rsidRPr="001349D8" w:rsidRDefault="00291624" w:rsidP="001349D8">
      <w:pPr>
        <w:pStyle w:val="NormalWeb"/>
        <w:jc w:val="both"/>
        <w:rPr>
          <w:rFonts w:ascii="Arial" w:hAnsi="Arial" w:cs="Arial"/>
          <w:sz w:val="22"/>
          <w:szCs w:val="22"/>
        </w:rPr>
      </w:pPr>
      <w:r w:rsidRPr="001349D8">
        <w:rPr>
          <w:rFonts w:ascii="Arial" w:hAnsi="Arial" w:cs="Arial"/>
          <w:b/>
          <w:sz w:val="22"/>
          <w:szCs w:val="22"/>
        </w:rPr>
        <w:t>SECRETARÍA TÉCNICA.</w:t>
      </w:r>
      <w:r w:rsidRPr="001349D8">
        <w:rPr>
          <w:rFonts w:ascii="Arial" w:hAnsi="Arial" w:cs="Arial"/>
          <w:sz w:val="22"/>
          <w:szCs w:val="22"/>
        </w:rPr>
        <w:t xml:space="preserve"> </w:t>
      </w:r>
      <w:r w:rsidR="001B54A4" w:rsidRPr="001349D8">
        <w:rPr>
          <w:rFonts w:ascii="Arial" w:hAnsi="Arial" w:cs="Arial"/>
          <w:sz w:val="22"/>
          <w:szCs w:val="22"/>
        </w:rPr>
        <w:t xml:space="preserve">Son funciones del Secretario del </w:t>
      </w:r>
      <w:r w:rsidRPr="001349D8">
        <w:rPr>
          <w:rFonts w:ascii="Arial" w:hAnsi="Arial" w:cs="Arial"/>
          <w:sz w:val="22"/>
          <w:szCs w:val="22"/>
        </w:rPr>
        <w:t>Comités</w:t>
      </w:r>
      <w:r w:rsidR="001B54A4" w:rsidRPr="001349D8">
        <w:rPr>
          <w:rFonts w:ascii="Arial" w:hAnsi="Arial" w:cs="Arial"/>
          <w:sz w:val="22"/>
          <w:szCs w:val="22"/>
        </w:rPr>
        <w:t xml:space="preserve"> de </w:t>
      </w:r>
      <w:r w:rsidRPr="001349D8">
        <w:rPr>
          <w:rFonts w:ascii="Arial" w:hAnsi="Arial" w:cs="Arial"/>
          <w:sz w:val="22"/>
          <w:szCs w:val="22"/>
        </w:rPr>
        <w:t>Conciliación</w:t>
      </w:r>
      <w:r w:rsidR="001B54A4" w:rsidRPr="001349D8">
        <w:rPr>
          <w:rFonts w:ascii="Arial" w:hAnsi="Arial" w:cs="Arial"/>
          <w:sz w:val="22"/>
          <w:szCs w:val="22"/>
        </w:rPr>
        <w:t xml:space="preserve"> las siguientes: </w:t>
      </w:r>
    </w:p>
    <w:p w14:paraId="1FBA851E" w14:textId="77777777" w:rsidR="001B54A4" w:rsidRPr="001349D8" w:rsidRDefault="001B54A4" w:rsidP="001349D8">
      <w:pPr>
        <w:pStyle w:val="NormalWeb"/>
        <w:jc w:val="both"/>
        <w:rPr>
          <w:rFonts w:ascii="Arial" w:hAnsi="Arial" w:cs="Arial"/>
          <w:sz w:val="22"/>
          <w:szCs w:val="22"/>
        </w:rPr>
      </w:pPr>
      <w:r w:rsidRPr="001349D8">
        <w:rPr>
          <w:rFonts w:ascii="Arial" w:hAnsi="Arial" w:cs="Arial"/>
          <w:sz w:val="22"/>
          <w:szCs w:val="22"/>
        </w:rPr>
        <w:t xml:space="preserve">Elaborar las actas de cada </w:t>
      </w:r>
      <w:r w:rsidR="00291624" w:rsidRPr="001349D8">
        <w:rPr>
          <w:rFonts w:ascii="Arial" w:hAnsi="Arial" w:cs="Arial"/>
          <w:sz w:val="22"/>
          <w:szCs w:val="22"/>
        </w:rPr>
        <w:t>sesión</w:t>
      </w:r>
      <w:r w:rsidRPr="001349D8">
        <w:rPr>
          <w:rFonts w:ascii="Arial" w:hAnsi="Arial" w:cs="Arial"/>
          <w:sz w:val="22"/>
          <w:szCs w:val="22"/>
        </w:rPr>
        <w:t xml:space="preserve"> del </w:t>
      </w:r>
      <w:r w:rsidR="00291624" w:rsidRPr="001349D8">
        <w:rPr>
          <w:rFonts w:ascii="Arial" w:hAnsi="Arial" w:cs="Arial"/>
          <w:sz w:val="22"/>
          <w:szCs w:val="22"/>
        </w:rPr>
        <w:t>comité</w:t>
      </w:r>
      <w:r w:rsidRPr="001349D8">
        <w:rPr>
          <w:rFonts w:ascii="Arial" w:hAnsi="Arial" w:cs="Arial"/>
          <w:sz w:val="22"/>
          <w:szCs w:val="22"/>
        </w:rPr>
        <w:t xml:space="preserve">́. El acta </w:t>
      </w:r>
      <w:r w:rsidR="00291624" w:rsidRPr="001349D8">
        <w:rPr>
          <w:rFonts w:ascii="Arial" w:hAnsi="Arial" w:cs="Arial"/>
          <w:sz w:val="22"/>
          <w:szCs w:val="22"/>
        </w:rPr>
        <w:t>deberá</w:t>
      </w:r>
      <w:r w:rsidRPr="001349D8">
        <w:rPr>
          <w:rFonts w:ascii="Arial" w:hAnsi="Arial" w:cs="Arial"/>
          <w:sz w:val="22"/>
          <w:szCs w:val="22"/>
        </w:rPr>
        <w:t xml:space="preserve">́ estar debidamente elaborada y suscrita por el Presidente y el Secretario del </w:t>
      </w:r>
      <w:r w:rsidR="00291624" w:rsidRPr="001349D8">
        <w:rPr>
          <w:rFonts w:ascii="Arial" w:hAnsi="Arial" w:cs="Arial"/>
          <w:sz w:val="22"/>
          <w:szCs w:val="22"/>
        </w:rPr>
        <w:t>Comité</w:t>
      </w:r>
      <w:r w:rsidRPr="001349D8">
        <w:rPr>
          <w:rFonts w:ascii="Arial" w:hAnsi="Arial" w:cs="Arial"/>
          <w:sz w:val="22"/>
          <w:szCs w:val="22"/>
        </w:rPr>
        <w:t xml:space="preserve">́ que hayan asistido, dentro de los cinco (5) </w:t>
      </w:r>
      <w:r w:rsidR="00291624" w:rsidRPr="001349D8">
        <w:rPr>
          <w:rFonts w:ascii="Arial" w:hAnsi="Arial" w:cs="Arial"/>
          <w:sz w:val="22"/>
          <w:szCs w:val="22"/>
        </w:rPr>
        <w:t>días</w:t>
      </w:r>
      <w:r w:rsidRPr="001349D8">
        <w:rPr>
          <w:rFonts w:ascii="Arial" w:hAnsi="Arial" w:cs="Arial"/>
          <w:sz w:val="22"/>
          <w:szCs w:val="22"/>
        </w:rPr>
        <w:t xml:space="preserve"> siguientes a la correspondiente </w:t>
      </w:r>
      <w:r w:rsidR="00291624" w:rsidRPr="001349D8">
        <w:rPr>
          <w:rFonts w:ascii="Arial" w:hAnsi="Arial" w:cs="Arial"/>
          <w:sz w:val="22"/>
          <w:szCs w:val="22"/>
        </w:rPr>
        <w:t>sesión</w:t>
      </w:r>
      <w:r w:rsidRPr="001349D8">
        <w:rPr>
          <w:rFonts w:ascii="Arial" w:hAnsi="Arial" w:cs="Arial"/>
          <w:sz w:val="22"/>
          <w:szCs w:val="22"/>
        </w:rPr>
        <w:t xml:space="preserve">. Verificar el cumplimiento de las decisiones adoptadas por el </w:t>
      </w:r>
      <w:r w:rsidR="00291624" w:rsidRPr="001349D8">
        <w:rPr>
          <w:rFonts w:ascii="Arial" w:hAnsi="Arial" w:cs="Arial"/>
          <w:sz w:val="22"/>
          <w:szCs w:val="22"/>
        </w:rPr>
        <w:t>comité</w:t>
      </w:r>
      <w:r w:rsidRPr="001349D8">
        <w:rPr>
          <w:rFonts w:ascii="Arial" w:hAnsi="Arial" w:cs="Arial"/>
          <w:sz w:val="22"/>
          <w:szCs w:val="22"/>
        </w:rPr>
        <w:t xml:space="preserve">́. Preparar un informe de la </w:t>
      </w:r>
      <w:r w:rsidR="00291624" w:rsidRPr="001349D8">
        <w:rPr>
          <w:rFonts w:ascii="Arial" w:hAnsi="Arial" w:cs="Arial"/>
          <w:sz w:val="22"/>
          <w:szCs w:val="22"/>
        </w:rPr>
        <w:t>gestión</w:t>
      </w:r>
      <w:r w:rsidRPr="001349D8">
        <w:rPr>
          <w:rFonts w:ascii="Arial" w:hAnsi="Arial" w:cs="Arial"/>
          <w:sz w:val="22"/>
          <w:szCs w:val="22"/>
        </w:rPr>
        <w:t xml:space="preserve"> del </w:t>
      </w:r>
      <w:r w:rsidR="00291624" w:rsidRPr="001349D8">
        <w:rPr>
          <w:rFonts w:ascii="Arial" w:hAnsi="Arial" w:cs="Arial"/>
          <w:sz w:val="22"/>
          <w:szCs w:val="22"/>
        </w:rPr>
        <w:t>comité</w:t>
      </w:r>
      <w:r w:rsidRPr="001349D8">
        <w:rPr>
          <w:rFonts w:ascii="Arial" w:hAnsi="Arial" w:cs="Arial"/>
          <w:sz w:val="22"/>
          <w:szCs w:val="22"/>
        </w:rPr>
        <w:t xml:space="preserve">́ y de la </w:t>
      </w:r>
      <w:r w:rsidR="00291624" w:rsidRPr="001349D8">
        <w:rPr>
          <w:rFonts w:ascii="Arial" w:hAnsi="Arial" w:cs="Arial"/>
          <w:sz w:val="22"/>
          <w:szCs w:val="22"/>
        </w:rPr>
        <w:t>ejecución de sus decisiones, que será</w:t>
      </w:r>
      <w:r w:rsidRPr="001349D8">
        <w:rPr>
          <w:rFonts w:ascii="Arial" w:hAnsi="Arial" w:cs="Arial"/>
          <w:sz w:val="22"/>
          <w:szCs w:val="22"/>
        </w:rPr>
        <w:t xml:space="preserve">́ entregado al representante legal del ente y a los miembros del </w:t>
      </w:r>
      <w:r w:rsidR="00291624" w:rsidRPr="001349D8">
        <w:rPr>
          <w:rFonts w:ascii="Arial" w:hAnsi="Arial" w:cs="Arial"/>
          <w:sz w:val="22"/>
          <w:szCs w:val="22"/>
        </w:rPr>
        <w:t>comité</w:t>
      </w:r>
      <w:r w:rsidRPr="001349D8">
        <w:rPr>
          <w:rFonts w:ascii="Arial" w:hAnsi="Arial" w:cs="Arial"/>
          <w:sz w:val="22"/>
          <w:szCs w:val="22"/>
        </w:rPr>
        <w:t xml:space="preserve">́ cada seis (6) meses, </w:t>
      </w:r>
      <w:r w:rsidRPr="001349D8">
        <w:rPr>
          <w:rFonts w:ascii="Arial" w:hAnsi="Arial" w:cs="Arial"/>
          <w:sz w:val="22"/>
          <w:szCs w:val="22"/>
        </w:rPr>
        <w:br/>
        <w:t xml:space="preserve">Proyectar y someter a </w:t>
      </w:r>
      <w:r w:rsidR="00291624" w:rsidRPr="001349D8">
        <w:rPr>
          <w:rFonts w:ascii="Arial" w:hAnsi="Arial" w:cs="Arial"/>
          <w:sz w:val="22"/>
          <w:szCs w:val="22"/>
        </w:rPr>
        <w:t>consideración</w:t>
      </w:r>
      <w:r w:rsidRPr="001349D8">
        <w:rPr>
          <w:rFonts w:ascii="Arial" w:hAnsi="Arial" w:cs="Arial"/>
          <w:sz w:val="22"/>
          <w:szCs w:val="22"/>
        </w:rPr>
        <w:t xml:space="preserve"> del </w:t>
      </w:r>
      <w:r w:rsidR="00291624" w:rsidRPr="001349D8">
        <w:rPr>
          <w:rFonts w:ascii="Arial" w:hAnsi="Arial" w:cs="Arial"/>
          <w:sz w:val="22"/>
          <w:szCs w:val="22"/>
        </w:rPr>
        <w:t>comité</w:t>
      </w:r>
      <w:r w:rsidRPr="001349D8">
        <w:rPr>
          <w:rFonts w:ascii="Arial" w:hAnsi="Arial" w:cs="Arial"/>
          <w:sz w:val="22"/>
          <w:szCs w:val="22"/>
        </w:rPr>
        <w:t xml:space="preserve">́ la </w:t>
      </w:r>
      <w:r w:rsidR="00291624" w:rsidRPr="001349D8">
        <w:rPr>
          <w:rFonts w:ascii="Arial" w:hAnsi="Arial" w:cs="Arial"/>
          <w:sz w:val="22"/>
          <w:szCs w:val="22"/>
        </w:rPr>
        <w:t>información</w:t>
      </w:r>
      <w:r w:rsidRPr="001349D8">
        <w:rPr>
          <w:rFonts w:ascii="Arial" w:hAnsi="Arial" w:cs="Arial"/>
          <w:sz w:val="22"/>
          <w:szCs w:val="22"/>
        </w:rPr>
        <w:t xml:space="preserve"> que este requiera para la </w:t>
      </w:r>
      <w:r w:rsidR="00291624" w:rsidRPr="001349D8">
        <w:rPr>
          <w:rFonts w:ascii="Arial" w:hAnsi="Arial" w:cs="Arial"/>
          <w:sz w:val="22"/>
          <w:szCs w:val="22"/>
        </w:rPr>
        <w:t>formulación</w:t>
      </w:r>
      <w:r w:rsidRPr="001349D8">
        <w:rPr>
          <w:rFonts w:ascii="Arial" w:hAnsi="Arial" w:cs="Arial"/>
          <w:sz w:val="22"/>
          <w:szCs w:val="22"/>
        </w:rPr>
        <w:t xml:space="preserve"> y </w:t>
      </w:r>
      <w:r w:rsidR="00291624" w:rsidRPr="001349D8">
        <w:rPr>
          <w:rFonts w:ascii="Arial" w:hAnsi="Arial" w:cs="Arial"/>
          <w:sz w:val="22"/>
          <w:szCs w:val="22"/>
        </w:rPr>
        <w:t>diseño</w:t>
      </w:r>
      <w:r w:rsidRPr="001349D8">
        <w:rPr>
          <w:rFonts w:ascii="Arial" w:hAnsi="Arial" w:cs="Arial"/>
          <w:sz w:val="22"/>
          <w:szCs w:val="22"/>
        </w:rPr>
        <w:t xml:space="preserve"> de </w:t>
      </w:r>
      <w:r w:rsidR="00291624" w:rsidRPr="001349D8">
        <w:rPr>
          <w:rFonts w:ascii="Arial" w:hAnsi="Arial" w:cs="Arial"/>
          <w:sz w:val="22"/>
          <w:szCs w:val="22"/>
        </w:rPr>
        <w:t>políticas</w:t>
      </w:r>
      <w:r w:rsidRPr="001349D8">
        <w:rPr>
          <w:rFonts w:ascii="Arial" w:hAnsi="Arial" w:cs="Arial"/>
          <w:sz w:val="22"/>
          <w:szCs w:val="22"/>
        </w:rPr>
        <w:t xml:space="preserve"> de </w:t>
      </w:r>
      <w:r w:rsidR="00291624" w:rsidRPr="001349D8">
        <w:rPr>
          <w:rFonts w:ascii="Arial" w:hAnsi="Arial" w:cs="Arial"/>
          <w:sz w:val="22"/>
          <w:szCs w:val="22"/>
        </w:rPr>
        <w:t>prevención</w:t>
      </w:r>
      <w:r w:rsidRPr="001349D8">
        <w:rPr>
          <w:rFonts w:ascii="Arial" w:hAnsi="Arial" w:cs="Arial"/>
          <w:sz w:val="22"/>
          <w:szCs w:val="22"/>
        </w:rPr>
        <w:t xml:space="preserve"> del </w:t>
      </w:r>
      <w:r w:rsidR="00291624" w:rsidRPr="001349D8">
        <w:rPr>
          <w:rFonts w:ascii="Arial" w:hAnsi="Arial" w:cs="Arial"/>
          <w:sz w:val="22"/>
          <w:szCs w:val="22"/>
        </w:rPr>
        <w:t>daño</w:t>
      </w:r>
      <w:r w:rsidRPr="001349D8">
        <w:rPr>
          <w:rFonts w:ascii="Arial" w:hAnsi="Arial" w:cs="Arial"/>
          <w:sz w:val="22"/>
          <w:szCs w:val="22"/>
        </w:rPr>
        <w:t xml:space="preserve"> </w:t>
      </w:r>
      <w:r w:rsidR="00291624" w:rsidRPr="001349D8">
        <w:rPr>
          <w:rFonts w:ascii="Arial" w:hAnsi="Arial" w:cs="Arial"/>
          <w:sz w:val="22"/>
          <w:szCs w:val="22"/>
        </w:rPr>
        <w:t>antijurídico</w:t>
      </w:r>
      <w:r w:rsidRPr="001349D8">
        <w:rPr>
          <w:rFonts w:ascii="Arial" w:hAnsi="Arial" w:cs="Arial"/>
          <w:sz w:val="22"/>
          <w:szCs w:val="22"/>
        </w:rPr>
        <w:t xml:space="preserve"> y de defensa de los intereses del ente. Informar al Coordinador de los agentes del Ministerio </w:t>
      </w:r>
      <w:r w:rsidR="00291624" w:rsidRPr="001349D8">
        <w:rPr>
          <w:rFonts w:ascii="Arial" w:hAnsi="Arial" w:cs="Arial"/>
          <w:sz w:val="22"/>
          <w:szCs w:val="22"/>
        </w:rPr>
        <w:t>Público</w:t>
      </w:r>
      <w:r w:rsidRPr="001349D8">
        <w:rPr>
          <w:rFonts w:ascii="Arial" w:hAnsi="Arial" w:cs="Arial"/>
          <w:sz w:val="22"/>
          <w:szCs w:val="22"/>
        </w:rPr>
        <w:t xml:space="preserve"> ante la </w:t>
      </w:r>
      <w:r w:rsidR="00291624" w:rsidRPr="001349D8">
        <w:rPr>
          <w:rFonts w:ascii="Arial" w:hAnsi="Arial" w:cs="Arial"/>
          <w:sz w:val="22"/>
          <w:szCs w:val="22"/>
        </w:rPr>
        <w:t xml:space="preserve">Jurisdicción </w:t>
      </w:r>
      <w:r w:rsidRPr="001349D8">
        <w:rPr>
          <w:rFonts w:ascii="Arial" w:hAnsi="Arial" w:cs="Arial"/>
          <w:sz w:val="22"/>
          <w:szCs w:val="22"/>
        </w:rPr>
        <w:t xml:space="preserve">en lo Contencioso Administrativo acerca de las decisiones que el </w:t>
      </w:r>
      <w:r w:rsidR="00291624" w:rsidRPr="001349D8">
        <w:rPr>
          <w:rFonts w:ascii="Arial" w:hAnsi="Arial" w:cs="Arial"/>
          <w:sz w:val="22"/>
          <w:szCs w:val="22"/>
        </w:rPr>
        <w:t>comité</w:t>
      </w:r>
      <w:r w:rsidRPr="001349D8">
        <w:rPr>
          <w:rFonts w:ascii="Arial" w:hAnsi="Arial" w:cs="Arial"/>
          <w:sz w:val="22"/>
          <w:szCs w:val="22"/>
        </w:rPr>
        <w:t xml:space="preserve">́ adopte respecto de la procedencia o no de instaurar acciones de </w:t>
      </w:r>
      <w:r w:rsidR="00291624" w:rsidRPr="001349D8">
        <w:rPr>
          <w:rFonts w:ascii="Arial" w:hAnsi="Arial" w:cs="Arial"/>
          <w:sz w:val="22"/>
          <w:szCs w:val="22"/>
        </w:rPr>
        <w:t>repetición</w:t>
      </w:r>
      <w:r w:rsidRPr="001349D8">
        <w:rPr>
          <w:rFonts w:ascii="Arial" w:hAnsi="Arial" w:cs="Arial"/>
          <w:sz w:val="22"/>
          <w:szCs w:val="22"/>
        </w:rPr>
        <w:t xml:space="preserve">. Atender oportunamente y por orden de ingreso las peticiones para estudio del </w:t>
      </w:r>
      <w:r w:rsidR="00291624" w:rsidRPr="001349D8">
        <w:rPr>
          <w:rFonts w:ascii="Arial" w:hAnsi="Arial" w:cs="Arial"/>
          <w:sz w:val="22"/>
          <w:szCs w:val="22"/>
        </w:rPr>
        <w:t>Comité</w:t>
      </w:r>
      <w:r w:rsidRPr="001349D8">
        <w:rPr>
          <w:rFonts w:ascii="Arial" w:hAnsi="Arial" w:cs="Arial"/>
          <w:sz w:val="22"/>
          <w:szCs w:val="22"/>
        </w:rPr>
        <w:t xml:space="preserve">́ </w:t>
      </w:r>
      <w:r w:rsidR="00291624" w:rsidRPr="001349D8">
        <w:rPr>
          <w:rFonts w:ascii="Arial" w:hAnsi="Arial" w:cs="Arial"/>
          <w:sz w:val="22"/>
          <w:szCs w:val="22"/>
        </w:rPr>
        <w:t>asignándoles</w:t>
      </w:r>
      <w:r w:rsidRPr="001349D8">
        <w:rPr>
          <w:rFonts w:ascii="Arial" w:hAnsi="Arial" w:cs="Arial"/>
          <w:sz w:val="22"/>
          <w:szCs w:val="22"/>
        </w:rPr>
        <w:t xml:space="preserve"> un </w:t>
      </w:r>
      <w:r w:rsidR="00291624" w:rsidRPr="001349D8">
        <w:rPr>
          <w:rFonts w:ascii="Arial" w:hAnsi="Arial" w:cs="Arial"/>
          <w:sz w:val="22"/>
          <w:szCs w:val="22"/>
        </w:rPr>
        <w:t xml:space="preserve">número consecutivo. </w:t>
      </w:r>
      <w:r w:rsidRPr="001349D8">
        <w:rPr>
          <w:rFonts w:ascii="Arial" w:hAnsi="Arial" w:cs="Arial"/>
          <w:sz w:val="22"/>
          <w:szCs w:val="22"/>
        </w:rPr>
        <w:t xml:space="preserve">Remitir al agente del Ministerio </w:t>
      </w:r>
      <w:r w:rsidR="00291624" w:rsidRPr="001349D8">
        <w:rPr>
          <w:rFonts w:ascii="Arial" w:hAnsi="Arial" w:cs="Arial"/>
          <w:sz w:val="22"/>
          <w:szCs w:val="22"/>
        </w:rPr>
        <w:t>Público</w:t>
      </w:r>
      <w:r w:rsidRPr="001349D8">
        <w:rPr>
          <w:rFonts w:ascii="Arial" w:hAnsi="Arial" w:cs="Arial"/>
          <w:sz w:val="22"/>
          <w:szCs w:val="22"/>
        </w:rPr>
        <w:t xml:space="preserve">, con una </w:t>
      </w:r>
      <w:r w:rsidR="00291624" w:rsidRPr="001349D8">
        <w:rPr>
          <w:rFonts w:ascii="Arial" w:hAnsi="Arial" w:cs="Arial"/>
          <w:sz w:val="22"/>
          <w:szCs w:val="22"/>
        </w:rPr>
        <w:t>antelación</w:t>
      </w:r>
      <w:r w:rsidRPr="001349D8">
        <w:rPr>
          <w:rFonts w:ascii="Arial" w:hAnsi="Arial" w:cs="Arial"/>
          <w:sz w:val="22"/>
          <w:szCs w:val="22"/>
        </w:rPr>
        <w:t xml:space="preserve"> no inferior a cinco (5) </w:t>
      </w:r>
      <w:r w:rsidR="00291624" w:rsidRPr="001349D8">
        <w:rPr>
          <w:rFonts w:ascii="Arial" w:hAnsi="Arial" w:cs="Arial"/>
          <w:sz w:val="22"/>
          <w:szCs w:val="22"/>
        </w:rPr>
        <w:t>días</w:t>
      </w:r>
      <w:r w:rsidRPr="001349D8">
        <w:rPr>
          <w:rFonts w:ascii="Arial" w:hAnsi="Arial" w:cs="Arial"/>
          <w:sz w:val="22"/>
          <w:szCs w:val="22"/>
        </w:rPr>
        <w:t xml:space="preserve"> a la fecha fijada para la </w:t>
      </w:r>
      <w:r w:rsidR="00291624" w:rsidRPr="001349D8">
        <w:rPr>
          <w:rFonts w:ascii="Arial" w:hAnsi="Arial" w:cs="Arial"/>
          <w:sz w:val="22"/>
          <w:szCs w:val="22"/>
        </w:rPr>
        <w:t>realización</w:t>
      </w:r>
      <w:r w:rsidRPr="001349D8">
        <w:rPr>
          <w:rFonts w:ascii="Arial" w:hAnsi="Arial" w:cs="Arial"/>
          <w:sz w:val="22"/>
          <w:szCs w:val="22"/>
        </w:rPr>
        <w:t xml:space="preserve"> de la audiencia de </w:t>
      </w:r>
      <w:r w:rsidR="00291624" w:rsidRPr="001349D8">
        <w:rPr>
          <w:rFonts w:ascii="Arial" w:hAnsi="Arial" w:cs="Arial"/>
          <w:sz w:val="22"/>
          <w:szCs w:val="22"/>
        </w:rPr>
        <w:t>conciliación</w:t>
      </w:r>
      <w:r w:rsidRPr="001349D8">
        <w:rPr>
          <w:rFonts w:ascii="Arial" w:hAnsi="Arial" w:cs="Arial"/>
          <w:sz w:val="22"/>
          <w:szCs w:val="22"/>
        </w:rPr>
        <w:t xml:space="preserve">, el acta o el certificado en el que conste la </w:t>
      </w:r>
      <w:r w:rsidR="00291624" w:rsidRPr="001349D8">
        <w:rPr>
          <w:rFonts w:ascii="Arial" w:hAnsi="Arial" w:cs="Arial"/>
          <w:sz w:val="22"/>
          <w:szCs w:val="22"/>
        </w:rPr>
        <w:t>decisión</w:t>
      </w:r>
      <w:r w:rsidRPr="001349D8">
        <w:rPr>
          <w:rFonts w:ascii="Arial" w:hAnsi="Arial" w:cs="Arial"/>
          <w:sz w:val="22"/>
          <w:szCs w:val="22"/>
        </w:rPr>
        <w:t xml:space="preserve"> del </w:t>
      </w:r>
      <w:r w:rsidR="00291624" w:rsidRPr="001349D8">
        <w:rPr>
          <w:rFonts w:ascii="Arial" w:hAnsi="Arial" w:cs="Arial"/>
          <w:sz w:val="22"/>
          <w:szCs w:val="22"/>
        </w:rPr>
        <w:t>Comité</w:t>
      </w:r>
      <w:r w:rsidRPr="001349D8">
        <w:rPr>
          <w:rFonts w:ascii="Arial" w:hAnsi="Arial" w:cs="Arial"/>
          <w:sz w:val="22"/>
          <w:szCs w:val="22"/>
        </w:rPr>
        <w:t xml:space="preserve">́ de </w:t>
      </w:r>
      <w:r w:rsidR="00291624" w:rsidRPr="001349D8">
        <w:rPr>
          <w:rFonts w:ascii="Arial" w:hAnsi="Arial" w:cs="Arial"/>
          <w:sz w:val="22"/>
          <w:szCs w:val="22"/>
        </w:rPr>
        <w:t>Conciliación</w:t>
      </w:r>
      <w:r w:rsidRPr="001349D8">
        <w:rPr>
          <w:rFonts w:ascii="Arial" w:hAnsi="Arial" w:cs="Arial"/>
          <w:sz w:val="22"/>
          <w:szCs w:val="22"/>
        </w:rPr>
        <w:t xml:space="preserve"> de la entidad </w:t>
      </w:r>
      <w:r w:rsidR="00291624" w:rsidRPr="001349D8">
        <w:rPr>
          <w:rFonts w:ascii="Arial" w:hAnsi="Arial" w:cs="Arial"/>
          <w:sz w:val="22"/>
          <w:szCs w:val="22"/>
        </w:rPr>
        <w:t>pública</w:t>
      </w:r>
      <w:r w:rsidRPr="001349D8">
        <w:rPr>
          <w:rFonts w:ascii="Arial" w:hAnsi="Arial" w:cs="Arial"/>
          <w:sz w:val="22"/>
          <w:szCs w:val="22"/>
        </w:rPr>
        <w:t xml:space="preserve"> convocada sobre </w:t>
      </w:r>
      <w:r w:rsidR="00291624" w:rsidRPr="001349D8">
        <w:rPr>
          <w:rFonts w:ascii="Arial" w:hAnsi="Arial" w:cs="Arial"/>
          <w:sz w:val="22"/>
          <w:szCs w:val="22"/>
        </w:rPr>
        <w:t xml:space="preserve">la. Solicitud </w:t>
      </w:r>
      <w:r w:rsidRPr="001349D8">
        <w:rPr>
          <w:rFonts w:ascii="Arial" w:hAnsi="Arial" w:cs="Arial"/>
          <w:sz w:val="22"/>
          <w:szCs w:val="22"/>
        </w:rPr>
        <w:t xml:space="preserve">de </w:t>
      </w:r>
      <w:r w:rsidR="00291624" w:rsidRPr="001349D8">
        <w:rPr>
          <w:rFonts w:ascii="Arial" w:hAnsi="Arial" w:cs="Arial"/>
          <w:sz w:val="22"/>
          <w:szCs w:val="22"/>
        </w:rPr>
        <w:t>conciliación</w:t>
      </w:r>
      <w:r w:rsidRPr="001349D8">
        <w:rPr>
          <w:rFonts w:ascii="Arial" w:hAnsi="Arial" w:cs="Arial"/>
          <w:sz w:val="22"/>
          <w:szCs w:val="22"/>
        </w:rPr>
        <w:t xml:space="preserve">. Las </w:t>
      </w:r>
      <w:r w:rsidR="00291624" w:rsidRPr="001349D8">
        <w:rPr>
          <w:rFonts w:ascii="Arial" w:hAnsi="Arial" w:cs="Arial"/>
          <w:sz w:val="22"/>
          <w:szCs w:val="22"/>
        </w:rPr>
        <w:t>demás</w:t>
      </w:r>
      <w:r w:rsidRPr="001349D8">
        <w:rPr>
          <w:rFonts w:ascii="Arial" w:hAnsi="Arial" w:cs="Arial"/>
          <w:sz w:val="22"/>
          <w:szCs w:val="22"/>
        </w:rPr>
        <w:t xml:space="preserve"> que le sean asignadas por el </w:t>
      </w:r>
      <w:r w:rsidR="00291624" w:rsidRPr="001349D8">
        <w:rPr>
          <w:rFonts w:ascii="Arial" w:hAnsi="Arial" w:cs="Arial"/>
          <w:sz w:val="22"/>
          <w:szCs w:val="22"/>
        </w:rPr>
        <w:t>comité́.</w:t>
      </w:r>
    </w:p>
    <w:p w14:paraId="5191A3D1" w14:textId="6412C5E3" w:rsidR="001B54A4" w:rsidRPr="001349D8" w:rsidRDefault="00291624" w:rsidP="001349D8">
      <w:pPr>
        <w:pStyle w:val="NormalWeb"/>
        <w:jc w:val="both"/>
        <w:rPr>
          <w:rFonts w:ascii="Arial" w:hAnsi="Arial" w:cs="Arial"/>
          <w:sz w:val="22"/>
          <w:szCs w:val="22"/>
        </w:rPr>
      </w:pPr>
      <w:r w:rsidRPr="001349D8">
        <w:rPr>
          <w:rFonts w:ascii="Arial" w:hAnsi="Arial" w:cs="Arial"/>
          <w:b/>
          <w:iCs/>
          <w:sz w:val="22"/>
          <w:szCs w:val="22"/>
        </w:rPr>
        <w:t>INDICADOR DE GESTIÓN</w:t>
      </w:r>
      <w:r w:rsidR="001B54A4" w:rsidRPr="001349D8">
        <w:rPr>
          <w:rFonts w:ascii="Arial" w:hAnsi="Arial" w:cs="Arial"/>
          <w:i/>
          <w:iCs/>
          <w:sz w:val="22"/>
          <w:szCs w:val="22"/>
        </w:rPr>
        <w:t xml:space="preserve">. </w:t>
      </w:r>
      <w:r w:rsidR="001B54A4" w:rsidRPr="001349D8">
        <w:rPr>
          <w:rFonts w:ascii="Arial" w:hAnsi="Arial" w:cs="Arial"/>
          <w:sz w:val="22"/>
          <w:szCs w:val="22"/>
        </w:rPr>
        <w:t xml:space="preserve">La </w:t>
      </w:r>
      <w:r w:rsidRPr="001349D8">
        <w:rPr>
          <w:rFonts w:ascii="Arial" w:hAnsi="Arial" w:cs="Arial"/>
          <w:sz w:val="22"/>
          <w:szCs w:val="22"/>
        </w:rPr>
        <w:t>prevención</w:t>
      </w:r>
      <w:r w:rsidR="001B54A4" w:rsidRPr="001349D8">
        <w:rPr>
          <w:rFonts w:ascii="Arial" w:hAnsi="Arial" w:cs="Arial"/>
          <w:sz w:val="22"/>
          <w:szCs w:val="22"/>
        </w:rPr>
        <w:t xml:space="preserve"> del </w:t>
      </w:r>
      <w:r w:rsidRPr="001349D8">
        <w:rPr>
          <w:rFonts w:ascii="Arial" w:hAnsi="Arial" w:cs="Arial"/>
          <w:sz w:val="22"/>
          <w:szCs w:val="22"/>
        </w:rPr>
        <w:t>daño</w:t>
      </w:r>
      <w:r w:rsidR="001B54A4" w:rsidRPr="001349D8">
        <w:rPr>
          <w:rFonts w:ascii="Arial" w:hAnsi="Arial" w:cs="Arial"/>
          <w:sz w:val="22"/>
          <w:szCs w:val="22"/>
        </w:rPr>
        <w:t xml:space="preserve"> </w:t>
      </w:r>
      <w:r w:rsidRPr="001349D8">
        <w:rPr>
          <w:rFonts w:ascii="Arial" w:hAnsi="Arial" w:cs="Arial"/>
          <w:sz w:val="22"/>
          <w:szCs w:val="22"/>
        </w:rPr>
        <w:t>antijurídico</w:t>
      </w:r>
      <w:r w:rsidR="001B54A4" w:rsidRPr="001349D8">
        <w:rPr>
          <w:rFonts w:ascii="Arial" w:hAnsi="Arial" w:cs="Arial"/>
          <w:sz w:val="22"/>
          <w:szCs w:val="22"/>
        </w:rPr>
        <w:t xml:space="preserve"> </w:t>
      </w:r>
      <w:r w:rsidRPr="001349D8">
        <w:rPr>
          <w:rFonts w:ascii="Arial" w:hAnsi="Arial" w:cs="Arial"/>
          <w:sz w:val="22"/>
          <w:szCs w:val="22"/>
        </w:rPr>
        <w:t>será</w:t>
      </w:r>
      <w:r w:rsidR="001B54A4" w:rsidRPr="001349D8">
        <w:rPr>
          <w:rFonts w:ascii="Arial" w:hAnsi="Arial" w:cs="Arial"/>
          <w:sz w:val="22"/>
          <w:szCs w:val="22"/>
        </w:rPr>
        <w:t xml:space="preserve">́ considerada como un indicador de </w:t>
      </w:r>
      <w:r w:rsidRPr="001349D8">
        <w:rPr>
          <w:rFonts w:ascii="Arial" w:hAnsi="Arial" w:cs="Arial"/>
          <w:sz w:val="22"/>
          <w:szCs w:val="22"/>
        </w:rPr>
        <w:t>gestión</w:t>
      </w:r>
      <w:r w:rsidR="001B54A4" w:rsidRPr="001349D8">
        <w:rPr>
          <w:rFonts w:ascii="Arial" w:hAnsi="Arial" w:cs="Arial"/>
          <w:sz w:val="22"/>
          <w:szCs w:val="22"/>
        </w:rPr>
        <w:t xml:space="preserve"> y con fundamento en </w:t>
      </w:r>
      <w:r w:rsidR="00B63460" w:rsidRPr="001349D8">
        <w:rPr>
          <w:rFonts w:ascii="Arial" w:hAnsi="Arial" w:cs="Arial"/>
          <w:sz w:val="22"/>
          <w:szCs w:val="22"/>
        </w:rPr>
        <w:t>él</w:t>
      </w:r>
      <w:r w:rsidR="001B54A4" w:rsidRPr="001349D8">
        <w:rPr>
          <w:rFonts w:ascii="Arial" w:hAnsi="Arial" w:cs="Arial"/>
          <w:sz w:val="22"/>
          <w:szCs w:val="22"/>
        </w:rPr>
        <w:t xml:space="preserve"> se </w:t>
      </w:r>
      <w:r w:rsidRPr="001349D8">
        <w:rPr>
          <w:rFonts w:ascii="Arial" w:hAnsi="Arial" w:cs="Arial"/>
          <w:sz w:val="22"/>
          <w:szCs w:val="22"/>
        </w:rPr>
        <w:t>asignaran</w:t>
      </w:r>
      <w:r w:rsidR="001B54A4" w:rsidRPr="001349D8">
        <w:rPr>
          <w:rFonts w:ascii="Arial" w:hAnsi="Arial" w:cs="Arial"/>
          <w:sz w:val="22"/>
          <w:szCs w:val="22"/>
        </w:rPr>
        <w:t xml:space="preserve"> las responsabilidades en el interior de cada entidad </w:t>
      </w:r>
    </w:p>
    <w:p w14:paraId="38CBADE8" w14:textId="3409F214" w:rsidR="000A28CD" w:rsidRPr="001349D8" w:rsidRDefault="00B63460" w:rsidP="001349D8">
      <w:pPr>
        <w:pStyle w:val="NormalWeb"/>
        <w:jc w:val="both"/>
        <w:rPr>
          <w:rFonts w:ascii="Arial" w:hAnsi="Arial" w:cs="Arial"/>
          <w:sz w:val="22"/>
          <w:szCs w:val="22"/>
        </w:rPr>
      </w:pPr>
      <w:r w:rsidRPr="001349D8">
        <w:rPr>
          <w:rFonts w:ascii="Arial" w:hAnsi="Arial" w:cs="Arial"/>
          <w:b/>
          <w:i/>
          <w:sz w:val="22"/>
          <w:szCs w:val="22"/>
        </w:rPr>
        <w:t xml:space="preserve">DE </w:t>
      </w:r>
      <w:r w:rsidRPr="001349D8">
        <w:rPr>
          <w:rFonts w:ascii="Arial" w:hAnsi="Arial" w:cs="Arial"/>
          <w:b/>
          <w:i/>
          <w:iCs/>
          <w:sz w:val="22"/>
          <w:szCs w:val="22"/>
        </w:rPr>
        <w:t>LA ACCIÓN DE REPETICIÓN.</w:t>
      </w:r>
      <w:r w:rsidRPr="001349D8">
        <w:rPr>
          <w:rFonts w:ascii="Arial" w:hAnsi="Arial" w:cs="Arial"/>
          <w:i/>
          <w:iCs/>
          <w:sz w:val="22"/>
          <w:szCs w:val="22"/>
        </w:rPr>
        <w:t xml:space="preserve"> </w:t>
      </w:r>
      <w:r w:rsidR="001B54A4" w:rsidRPr="001349D8">
        <w:rPr>
          <w:rFonts w:ascii="Arial" w:hAnsi="Arial" w:cs="Arial"/>
          <w:sz w:val="22"/>
          <w:szCs w:val="22"/>
        </w:rPr>
        <w:t xml:space="preserve">Los </w:t>
      </w:r>
      <w:r w:rsidRPr="001349D8">
        <w:rPr>
          <w:rFonts w:ascii="Arial" w:hAnsi="Arial" w:cs="Arial"/>
          <w:sz w:val="22"/>
          <w:szCs w:val="22"/>
        </w:rPr>
        <w:t>Comités</w:t>
      </w:r>
      <w:r w:rsidR="001B54A4" w:rsidRPr="001349D8">
        <w:rPr>
          <w:rFonts w:ascii="Arial" w:hAnsi="Arial" w:cs="Arial"/>
          <w:sz w:val="22"/>
          <w:szCs w:val="22"/>
        </w:rPr>
        <w:t xml:space="preserve"> de </w:t>
      </w:r>
      <w:r w:rsidRPr="001349D8">
        <w:rPr>
          <w:rFonts w:ascii="Arial" w:hAnsi="Arial" w:cs="Arial"/>
          <w:sz w:val="22"/>
          <w:szCs w:val="22"/>
        </w:rPr>
        <w:t>Conciliación</w:t>
      </w:r>
      <w:r w:rsidR="001B54A4" w:rsidRPr="001349D8">
        <w:rPr>
          <w:rFonts w:ascii="Arial" w:hAnsi="Arial" w:cs="Arial"/>
          <w:sz w:val="22"/>
          <w:szCs w:val="22"/>
        </w:rPr>
        <w:t xml:space="preserve"> de las entidades </w:t>
      </w:r>
      <w:r w:rsidRPr="001349D8">
        <w:rPr>
          <w:rFonts w:ascii="Arial" w:hAnsi="Arial" w:cs="Arial"/>
          <w:sz w:val="22"/>
          <w:szCs w:val="22"/>
        </w:rPr>
        <w:t>públicas</w:t>
      </w:r>
      <w:r w:rsidR="001B54A4" w:rsidRPr="001349D8">
        <w:rPr>
          <w:rFonts w:ascii="Arial" w:hAnsi="Arial" w:cs="Arial"/>
          <w:sz w:val="22"/>
          <w:szCs w:val="22"/>
        </w:rPr>
        <w:t xml:space="preserve"> </w:t>
      </w:r>
      <w:r w:rsidRPr="001349D8">
        <w:rPr>
          <w:rFonts w:ascii="Arial" w:hAnsi="Arial" w:cs="Arial"/>
          <w:sz w:val="22"/>
          <w:szCs w:val="22"/>
        </w:rPr>
        <w:t>deberán</w:t>
      </w:r>
      <w:r w:rsidR="001B54A4" w:rsidRPr="001349D8">
        <w:rPr>
          <w:rFonts w:ascii="Arial" w:hAnsi="Arial" w:cs="Arial"/>
          <w:sz w:val="22"/>
          <w:szCs w:val="22"/>
        </w:rPr>
        <w:t xml:space="preserve"> realizar los estudios pertinentes para determinar la procedencia de la </w:t>
      </w:r>
      <w:r w:rsidRPr="001349D8">
        <w:rPr>
          <w:rFonts w:ascii="Arial" w:hAnsi="Arial" w:cs="Arial"/>
          <w:sz w:val="22"/>
          <w:szCs w:val="22"/>
        </w:rPr>
        <w:t>acción</w:t>
      </w:r>
      <w:r w:rsidR="001B54A4" w:rsidRPr="001349D8">
        <w:rPr>
          <w:rFonts w:ascii="Arial" w:hAnsi="Arial" w:cs="Arial"/>
          <w:sz w:val="22"/>
          <w:szCs w:val="22"/>
        </w:rPr>
        <w:t xml:space="preserve"> de </w:t>
      </w:r>
      <w:r w:rsidRPr="001349D8">
        <w:rPr>
          <w:rFonts w:ascii="Arial" w:hAnsi="Arial" w:cs="Arial"/>
          <w:sz w:val="22"/>
          <w:szCs w:val="22"/>
        </w:rPr>
        <w:lastRenderedPageBreak/>
        <w:t>repetición</w:t>
      </w:r>
      <w:r w:rsidR="001B54A4" w:rsidRPr="001349D8">
        <w:rPr>
          <w:rFonts w:ascii="Arial" w:hAnsi="Arial" w:cs="Arial"/>
          <w:sz w:val="22"/>
          <w:szCs w:val="22"/>
        </w:rPr>
        <w:t xml:space="preserve">. </w:t>
      </w:r>
      <w:r w:rsidRPr="001349D8">
        <w:rPr>
          <w:rFonts w:ascii="Arial" w:hAnsi="Arial" w:cs="Arial"/>
          <w:sz w:val="22"/>
          <w:szCs w:val="22"/>
        </w:rPr>
        <w:t xml:space="preserve">La </w:t>
      </w:r>
      <w:r w:rsidR="000A28CD" w:rsidRPr="001349D8">
        <w:rPr>
          <w:rFonts w:ascii="Arial" w:hAnsi="Arial" w:cs="Arial"/>
          <w:sz w:val="22"/>
          <w:szCs w:val="22"/>
        </w:rPr>
        <w:t xml:space="preserve">Oficina de Control Interno de las entidades o quien haga sus veces, </w:t>
      </w:r>
      <w:r w:rsidRPr="001349D8">
        <w:rPr>
          <w:rFonts w:ascii="Arial" w:hAnsi="Arial" w:cs="Arial"/>
          <w:sz w:val="22"/>
          <w:szCs w:val="22"/>
        </w:rPr>
        <w:t>deberá</w:t>
      </w:r>
      <w:r w:rsidR="000A28CD" w:rsidRPr="001349D8">
        <w:rPr>
          <w:rFonts w:ascii="Arial" w:hAnsi="Arial" w:cs="Arial"/>
          <w:sz w:val="22"/>
          <w:szCs w:val="22"/>
        </w:rPr>
        <w:t>́ verificar el cumplimiento de las obligaciones de la acción de repetición</w:t>
      </w:r>
    </w:p>
    <w:p w14:paraId="78DB7445" w14:textId="3C0BD55A" w:rsidR="000A28CD" w:rsidRPr="001349D8" w:rsidRDefault="00B63460" w:rsidP="001349D8">
      <w:pPr>
        <w:pStyle w:val="NormalWeb"/>
        <w:jc w:val="both"/>
        <w:rPr>
          <w:rFonts w:ascii="Arial" w:hAnsi="Arial" w:cs="Arial"/>
          <w:sz w:val="22"/>
          <w:szCs w:val="22"/>
        </w:rPr>
      </w:pPr>
      <w:r w:rsidRPr="001349D8">
        <w:rPr>
          <w:rFonts w:ascii="Arial" w:hAnsi="Arial" w:cs="Arial"/>
          <w:b/>
          <w:iCs/>
          <w:sz w:val="22"/>
          <w:szCs w:val="22"/>
        </w:rPr>
        <w:t>PUBLICACIÓN.</w:t>
      </w:r>
      <w:r w:rsidRPr="001349D8">
        <w:rPr>
          <w:rFonts w:ascii="Arial" w:hAnsi="Arial" w:cs="Arial"/>
          <w:i/>
          <w:iCs/>
          <w:sz w:val="22"/>
          <w:szCs w:val="22"/>
        </w:rPr>
        <w:t xml:space="preserve"> </w:t>
      </w:r>
      <w:r w:rsidR="000A28CD" w:rsidRPr="001349D8">
        <w:rPr>
          <w:rFonts w:ascii="Arial" w:hAnsi="Arial" w:cs="Arial"/>
          <w:sz w:val="22"/>
          <w:szCs w:val="22"/>
        </w:rPr>
        <w:t xml:space="preserve">Las entidades y organismos de derecho </w:t>
      </w:r>
      <w:r w:rsidRPr="001349D8">
        <w:rPr>
          <w:rFonts w:ascii="Arial" w:hAnsi="Arial" w:cs="Arial"/>
          <w:sz w:val="22"/>
          <w:szCs w:val="22"/>
        </w:rPr>
        <w:t>público</w:t>
      </w:r>
      <w:r w:rsidR="000A28CD" w:rsidRPr="001349D8">
        <w:rPr>
          <w:rFonts w:ascii="Arial" w:hAnsi="Arial" w:cs="Arial"/>
          <w:sz w:val="22"/>
          <w:szCs w:val="22"/>
        </w:rPr>
        <w:t xml:space="preserve"> </w:t>
      </w:r>
      <w:r w:rsidRPr="001349D8">
        <w:rPr>
          <w:rFonts w:ascii="Arial" w:hAnsi="Arial" w:cs="Arial"/>
          <w:sz w:val="22"/>
          <w:szCs w:val="22"/>
        </w:rPr>
        <w:t>publicarán</w:t>
      </w:r>
      <w:r w:rsidR="000A28CD" w:rsidRPr="001349D8">
        <w:rPr>
          <w:rFonts w:ascii="Arial" w:hAnsi="Arial" w:cs="Arial"/>
          <w:sz w:val="22"/>
          <w:szCs w:val="22"/>
        </w:rPr>
        <w:t xml:space="preserve"> en sus </w:t>
      </w:r>
      <w:r w:rsidRPr="001349D8">
        <w:rPr>
          <w:rFonts w:ascii="Arial" w:hAnsi="Arial" w:cs="Arial"/>
          <w:sz w:val="22"/>
          <w:szCs w:val="22"/>
        </w:rPr>
        <w:t>páginas</w:t>
      </w:r>
      <w:r w:rsidR="000A28CD" w:rsidRPr="001349D8">
        <w:rPr>
          <w:rFonts w:ascii="Arial" w:hAnsi="Arial" w:cs="Arial"/>
          <w:sz w:val="22"/>
          <w:szCs w:val="22"/>
        </w:rPr>
        <w:t xml:space="preserve"> web los informes de </w:t>
      </w:r>
      <w:r w:rsidRPr="001349D8">
        <w:rPr>
          <w:rFonts w:ascii="Arial" w:hAnsi="Arial" w:cs="Arial"/>
          <w:sz w:val="22"/>
          <w:szCs w:val="22"/>
        </w:rPr>
        <w:t>gestión</w:t>
      </w:r>
      <w:r w:rsidR="000A28CD" w:rsidRPr="001349D8">
        <w:rPr>
          <w:rFonts w:ascii="Arial" w:hAnsi="Arial" w:cs="Arial"/>
          <w:sz w:val="22"/>
          <w:szCs w:val="22"/>
        </w:rPr>
        <w:t xml:space="preserve"> del </w:t>
      </w:r>
      <w:r w:rsidRPr="001349D8">
        <w:rPr>
          <w:rFonts w:ascii="Arial" w:hAnsi="Arial" w:cs="Arial"/>
          <w:sz w:val="22"/>
          <w:szCs w:val="22"/>
        </w:rPr>
        <w:t>Comité</w:t>
      </w:r>
      <w:r w:rsidR="000A28CD" w:rsidRPr="001349D8">
        <w:rPr>
          <w:rFonts w:ascii="Arial" w:hAnsi="Arial" w:cs="Arial"/>
          <w:sz w:val="22"/>
          <w:szCs w:val="22"/>
        </w:rPr>
        <w:t xml:space="preserve">́ de </w:t>
      </w:r>
      <w:r w:rsidRPr="001349D8">
        <w:rPr>
          <w:rFonts w:ascii="Arial" w:hAnsi="Arial" w:cs="Arial"/>
          <w:sz w:val="22"/>
          <w:szCs w:val="22"/>
        </w:rPr>
        <w:t>Conciliación</w:t>
      </w:r>
      <w:r w:rsidR="000A28CD" w:rsidRPr="001349D8">
        <w:rPr>
          <w:rFonts w:ascii="Arial" w:hAnsi="Arial" w:cs="Arial"/>
          <w:sz w:val="22"/>
          <w:szCs w:val="22"/>
        </w:rPr>
        <w:t xml:space="preserve"> dentro de los tres (3) </w:t>
      </w:r>
      <w:r w:rsidRPr="001349D8">
        <w:rPr>
          <w:rFonts w:ascii="Arial" w:hAnsi="Arial" w:cs="Arial"/>
          <w:sz w:val="22"/>
          <w:szCs w:val="22"/>
        </w:rPr>
        <w:t>días</w:t>
      </w:r>
      <w:r w:rsidR="000A28CD" w:rsidRPr="001349D8">
        <w:rPr>
          <w:rFonts w:ascii="Arial" w:hAnsi="Arial" w:cs="Arial"/>
          <w:sz w:val="22"/>
          <w:szCs w:val="22"/>
        </w:rPr>
        <w:t xml:space="preserve"> siguientes, a la fecha en que los mismos de acuerdo con la ley y los reglamentos deban presentarse, con miras a garantizar la publicidad y transparencia de los mismos. </w:t>
      </w:r>
    </w:p>
    <w:p w14:paraId="1C115468" w14:textId="77777777" w:rsidR="00D22730" w:rsidRPr="001349D8" w:rsidRDefault="00D22730" w:rsidP="001349D8">
      <w:pPr>
        <w:jc w:val="both"/>
        <w:rPr>
          <w:rFonts w:ascii="Arial" w:hAnsi="Arial" w:cs="Arial"/>
          <w:b/>
          <w:sz w:val="22"/>
          <w:szCs w:val="22"/>
          <w:lang w:val="es-ES"/>
        </w:rPr>
      </w:pPr>
    </w:p>
    <w:p w14:paraId="5FDFD8DF" w14:textId="2D04BB95" w:rsidR="00D22730" w:rsidRPr="001349D8" w:rsidRDefault="00D22730" w:rsidP="001349D8">
      <w:pPr>
        <w:jc w:val="both"/>
        <w:rPr>
          <w:rFonts w:ascii="Arial" w:hAnsi="Arial" w:cs="Arial"/>
          <w:b/>
          <w:sz w:val="22"/>
          <w:szCs w:val="22"/>
          <w:lang w:val="es-ES"/>
        </w:rPr>
      </w:pPr>
      <w:r w:rsidRPr="001349D8">
        <w:rPr>
          <w:rFonts w:ascii="Arial" w:hAnsi="Arial" w:cs="Arial"/>
          <w:b/>
          <w:sz w:val="22"/>
          <w:szCs w:val="22"/>
          <w:lang w:val="es-ES"/>
        </w:rPr>
        <w:t xml:space="preserve">ASPECTOS </w:t>
      </w:r>
      <w:r w:rsidR="00B63460" w:rsidRPr="001349D8">
        <w:rPr>
          <w:rFonts w:ascii="Arial" w:hAnsi="Arial" w:cs="Arial"/>
          <w:b/>
          <w:sz w:val="22"/>
          <w:szCs w:val="22"/>
          <w:lang w:val="es-ES"/>
        </w:rPr>
        <w:t xml:space="preserve"> GENERALES </w:t>
      </w:r>
      <w:r w:rsidRPr="001349D8">
        <w:rPr>
          <w:rFonts w:ascii="Arial" w:hAnsi="Arial" w:cs="Arial"/>
          <w:b/>
          <w:sz w:val="22"/>
          <w:szCs w:val="22"/>
          <w:lang w:val="es-ES"/>
        </w:rPr>
        <w:t>MAS IMPORTANTES</w:t>
      </w:r>
    </w:p>
    <w:p w14:paraId="298FD19C" w14:textId="091A228A" w:rsidR="00D22730" w:rsidRPr="001349D8" w:rsidRDefault="00D22730" w:rsidP="001349D8">
      <w:pPr>
        <w:pStyle w:val="NormalWeb"/>
        <w:jc w:val="both"/>
        <w:rPr>
          <w:rFonts w:ascii="Arial" w:hAnsi="Arial" w:cs="Arial"/>
          <w:sz w:val="22"/>
          <w:szCs w:val="22"/>
        </w:rPr>
      </w:pPr>
      <w:r w:rsidRPr="001349D8">
        <w:rPr>
          <w:rFonts w:ascii="Arial" w:hAnsi="Arial" w:cs="Arial"/>
          <w:sz w:val="22"/>
          <w:szCs w:val="22"/>
        </w:rPr>
        <w:t>En los aspectos no regulados en esta ley, se seguirán las reglas establecidas en la normatividad relativa a la materi</w:t>
      </w:r>
      <w:r w:rsidR="00B63460" w:rsidRPr="001349D8">
        <w:rPr>
          <w:rFonts w:ascii="Arial" w:hAnsi="Arial" w:cs="Arial"/>
          <w:sz w:val="22"/>
          <w:szCs w:val="22"/>
        </w:rPr>
        <w:t>a</w:t>
      </w:r>
      <w:r w:rsidRPr="001349D8">
        <w:rPr>
          <w:rFonts w:ascii="Arial" w:hAnsi="Arial" w:cs="Arial"/>
          <w:sz w:val="22"/>
          <w:szCs w:val="22"/>
        </w:rPr>
        <w:t xml:space="preserve"> o asunto objeto de conciliación. </w:t>
      </w:r>
    </w:p>
    <w:p w14:paraId="0D69050C" w14:textId="77777777" w:rsidR="00D22730" w:rsidRPr="001349D8" w:rsidRDefault="00D22730" w:rsidP="001349D8">
      <w:pPr>
        <w:jc w:val="both"/>
        <w:rPr>
          <w:rFonts w:ascii="Arial" w:hAnsi="Arial" w:cs="Arial"/>
          <w:b/>
          <w:sz w:val="22"/>
          <w:szCs w:val="22"/>
          <w:lang w:val="es-ES"/>
        </w:rPr>
      </w:pPr>
      <w:r w:rsidRPr="001349D8">
        <w:rPr>
          <w:rFonts w:ascii="Arial" w:hAnsi="Arial" w:cs="Arial"/>
          <w:b/>
          <w:sz w:val="22"/>
          <w:szCs w:val="22"/>
          <w:lang w:val="es-ES"/>
        </w:rPr>
        <w:t xml:space="preserve">Principios de la </w:t>
      </w:r>
      <w:r w:rsidR="00F26F34" w:rsidRPr="001349D8">
        <w:rPr>
          <w:rFonts w:ascii="Arial" w:hAnsi="Arial" w:cs="Arial"/>
          <w:b/>
          <w:sz w:val="22"/>
          <w:szCs w:val="22"/>
          <w:lang w:val="es-ES"/>
        </w:rPr>
        <w:t>Conciliación</w:t>
      </w:r>
      <w:r w:rsidRPr="001349D8">
        <w:rPr>
          <w:rFonts w:ascii="Arial" w:hAnsi="Arial" w:cs="Arial"/>
          <w:b/>
          <w:sz w:val="22"/>
          <w:szCs w:val="22"/>
          <w:lang w:val="es-ES"/>
        </w:rPr>
        <w:t>:</w:t>
      </w:r>
    </w:p>
    <w:p w14:paraId="10F359C1" w14:textId="77777777" w:rsidR="00D22730"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Autocomposición</w:t>
      </w:r>
    </w:p>
    <w:p w14:paraId="62C70406"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Garantía de acceso a la justicia</w:t>
      </w:r>
    </w:p>
    <w:p w14:paraId="07F23BE4"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Celeridad</w:t>
      </w:r>
    </w:p>
    <w:p w14:paraId="72F047E8"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Confidencialidad</w:t>
      </w:r>
    </w:p>
    <w:p w14:paraId="07038453"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Informalidad</w:t>
      </w:r>
    </w:p>
    <w:p w14:paraId="2CF80D24"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Independencia del Conciliador</w:t>
      </w:r>
    </w:p>
    <w:p w14:paraId="431CDF44"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Seguridad Jurídica</w:t>
      </w:r>
    </w:p>
    <w:p w14:paraId="45AE0E97"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Neutralidad e Imparcialidad</w:t>
      </w:r>
    </w:p>
    <w:p w14:paraId="41729D5C" w14:textId="77777777" w:rsidR="00F26F34" w:rsidRPr="001349D8" w:rsidRDefault="00F26F34" w:rsidP="001349D8">
      <w:pPr>
        <w:pStyle w:val="Prrafodelista"/>
        <w:numPr>
          <w:ilvl w:val="0"/>
          <w:numId w:val="1"/>
        </w:numPr>
        <w:jc w:val="both"/>
        <w:rPr>
          <w:rFonts w:ascii="Arial" w:hAnsi="Arial" w:cs="Arial"/>
          <w:b/>
          <w:sz w:val="22"/>
          <w:szCs w:val="22"/>
          <w:lang w:val="es-ES"/>
        </w:rPr>
      </w:pPr>
      <w:r w:rsidRPr="001349D8">
        <w:rPr>
          <w:rFonts w:ascii="Arial" w:hAnsi="Arial" w:cs="Arial"/>
          <w:sz w:val="22"/>
          <w:szCs w:val="22"/>
          <w:lang w:val="es-ES"/>
        </w:rPr>
        <w:t>Presunción de Buena Fe</w:t>
      </w:r>
    </w:p>
    <w:p w14:paraId="37CE6AAC" w14:textId="15008BC5" w:rsidR="00161165" w:rsidRPr="001349D8" w:rsidRDefault="00F26F34" w:rsidP="001349D8">
      <w:pPr>
        <w:pStyle w:val="NormalWeb"/>
        <w:jc w:val="both"/>
        <w:rPr>
          <w:rFonts w:ascii="Arial" w:hAnsi="Arial" w:cs="Arial"/>
          <w:sz w:val="22"/>
          <w:szCs w:val="22"/>
        </w:rPr>
      </w:pPr>
      <w:r w:rsidRPr="001349D8">
        <w:rPr>
          <w:rFonts w:ascii="Arial" w:hAnsi="Arial" w:cs="Arial"/>
          <w:sz w:val="22"/>
          <w:szCs w:val="22"/>
        </w:rPr>
        <w:t xml:space="preserve">La conciliación por medios virtuales se regirá́ por estos principios y, además, por los principios de neutralidad tecnológica, autenticidad, integridad, disponibilidad e interoperabilidad de la información. En el tratamiento de datos se </w:t>
      </w:r>
      <w:r w:rsidR="00161165" w:rsidRPr="001349D8">
        <w:rPr>
          <w:rFonts w:ascii="Arial" w:hAnsi="Arial" w:cs="Arial"/>
          <w:sz w:val="22"/>
          <w:szCs w:val="22"/>
        </w:rPr>
        <w:t>deberá</w:t>
      </w:r>
      <w:r w:rsidRPr="001349D8">
        <w:rPr>
          <w:rFonts w:ascii="Arial" w:hAnsi="Arial" w:cs="Arial"/>
          <w:sz w:val="22"/>
          <w:szCs w:val="22"/>
        </w:rPr>
        <w:t xml:space="preserve"> garantizar el cumplimiento de los principios y disposiciones contenidos en la Ley 1581 de 2012 o la ley que la modi</w:t>
      </w:r>
      <w:r w:rsidR="00161165" w:rsidRPr="001349D8">
        <w:rPr>
          <w:rFonts w:ascii="Arial" w:hAnsi="Arial" w:cs="Arial"/>
          <w:sz w:val="22"/>
          <w:szCs w:val="22"/>
        </w:rPr>
        <w:t>fique, complemente o sustituya.</w:t>
      </w:r>
    </w:p>
    <w:p w14:paraId="650B987A" w14:textId="6DBA6E03" w:rsidR="00701EBF" w:rsidRPr="001349D8" w:rsidRDefault="00701EBF" w:rsidP="001349D8">
      <w:pPr>
        <w:pStyle w:val="NormalWeb"/>
        <w:jc w:val="both"/>
        <w:rPr>
          <w:rFonts w:ascii="Arial" w:hAnsi="Arial" w:cs="Arial"/>
          <w:sz w:val="22"/>
          <w:szCs w:val="22"/>
        </w:rPr>
      </w:pPr>
      <w:r w:rsidRPr="001349D8">
        <w:rPr>
          <w:rFonts w:ascii="Arial" w:hAnsi="Arial" w:cs="Arial"/>
          <w:sz w:val="22"/>
          <w:szCs w:val="22"/>
        </w:rPr>
        <w:t xml:space="preserve"> La </w:t>
      </w:r>
      <w:r w:rsidR="00161165" w:rsidRPr="001349D8">
        <w:rPr>
          <w:rFonts w:ascii="Arial" w:hAnsi="Arial" w:cs="Arial"/>
          <w:sz w:val="22"/>
          <w:szCs w:val="22"/>
        </w:rPr>
        <w:t>conciliación</w:t>
      </w:r>
      <w:r w:rsidRPr="001349D8">
        <w:rPr>
          <w:rFonts w:ascii="Arial" w:hAnsi="Arial" w:cs="Arial"/>
          <w:sz w:val="22"/>
          <w:szCs w:val="22"/>
        </w:rPr>
        <w:t xml:space="preserve"> extrajudicial en asuntos contencioso administrativos</w:t>
      </w:r>
      <w:r w:rsidR="00161165" w:rsidRPr="001349D8">
        <w:rPr>
          <w:rFonts w:ascii="Arial" w:hAnsi="Arial" w:cs="Arial"/>
          <w:sz w:val="22"/>
          <w:szCs w:val="22"/>
        </w:rPr>
        <w:t xml:space="preserve"> </w:t>
      </w:r>
      <w:r w:rsidRPr="001349D8">
        <w:rPr>
          <w:rFonts w:ascii="Arial" w:hAnsi="Arial" w:cs="Arial"/>
          <w:sz w:val="22"/>
          <w:szCs w:val="22"/>
        </w:rPr>
        <w:t xml:space="preserve">se guiará por los principios generales previstos en la presente ley, los cuales deben ser interpretados de acuerdo con la naturaleza e intervinientes </w:t>
      </w:r>
      <w:r w:rsidR="000058A7" w:rsidRPr="001349D8">
        <w:rPr>
          <w:rFonts w:ascii="Arial" w:hAnsi="Arial" w:cs="Arial"/>
          <w:sz w:val="22"/>
          <w:szCs w:val="22"/>
        </w:rPr>
        <w:t>c</w:t>
      </w:r>
      <w:r w:rsidRPr="001349D8">
        <w:rPr>
          <w:rFonts w:ascii="Arial" w:hAnsi="Arial" w:cs="Arial"/>
          <w:sz w:val="22"/>
          <w:szCs w:val="22"/>
        </w:rPr>
        <w:t xml:space="preserve">on la misma, </w:t>
      </w:r>
      <w:r w:rsidR="000058A7" w:rsidRPr="001349D8">
        <w:rPr>
          <w:rFonts w:ascii="Arial" w:hAnsi="Arial" w:cs="Arial"/>
          <w:sz w:val="22"/>
          <w:szCs w:val="22"/>
        </w:rPr>
        <w:t>así</w:t>
      </w:r>
      <w:r w:rsidRPr="001349D8">
        <w:rPr>
          <w:rFonts w:ascii="Arial" w:hAnsi="Arial" w:cs="Arial"/>
          <w:sz w:val="22"/>
          <w:szCs w:val="22"/>
        </w:rPr>
        <w:t xml:space="preserve">́ como el principio de la </w:t>
      </w:r>
      <w:r w:rsidR="000058A7" w:rsidRPr="001349D8">
        <w:rPr>
          <w:rFonts w:ascii="Arial" w:hAnsi="Arial" w:cs="Arial"/>
          <w:sz w:val="22"/>
          <w:szCs w:val="22"/>
        </w:rPr>
        <w:t>función</w:t>
      </w:r>
      <w:r w:rsidRPr="001349D8">
        <w:rPr>
          <w:rFonts w:ascii="Arial" w:hAnsi="Arial" w:cs="Arial"/>
          <w:sz w:val="22"/>
          <w:szCs w:val="22"/>
        </w:rPr>
        <w:t xml:space="preserve"> administrativa de que trata el articulo 209 de la </w:t>
      </w:r>
      <w:r w:rsidR="000058A7" w:rsidRPr="001349D8">
        <w:rPr>
          <w:rFonts w:ascii="Arial" w:hAnsi="Arial" w:cs="Arial"/>
          <w:sz w:val="22"/>
          <w:szCs w:val="22"/>
        </w:rPr>
        <w:t>Constitución</w:t>
      </w:r>
      <w:r w:rsidRPr="001349D8">
        <w:rPr>
          <w:rFonts w:ascii="Arial" w:hAnsi="Arial" w:cs="Arial"/>
          <w:sz w:val="22"/>
          <w:szCs w:val="22"/>
        </w:rPr>
        <w:t xml:space="preserve"> </w:t>
      </w:r>
      <w:r w:rsidR="000058A7" w:rsidRPr="001349D8">
        <w:rPr>
          <w:rFonts w:ascii="Arial" w:hAnsi="Arial" w:cs="Arial"/>
          <w:sz w:val="22"/>
          <w:szCs w:val="22"/>
        </w:rPr>
        <w:t>Política</w:t>
      </w:r>
      <w:r w:rsidRPr="001349D8">
        <w:rPr>
          <w:rFonts w:ascii="Arial" w:hAnsi="Arial" w:cs="Arial"/>
          <w:sz w:val="22"/>
          <w:szCs w:val="22"/>
        </w:rPr>
        <w:t xml:space="preserve">. Igualmente, </w:t>
      </w:r>
      <w:r w:rsidR="000058A7" w:rsidRPr="001349D8">
        <w:rPr>
          <w:rFonts w:ascii="Arial" w:hAnsi="Arial" w:cs="Arial"/>
          <w:sz w:val="22"/>
          <w:szCs w:val="22"/>
        </w:rPr>
        <w:t>serán</w:t>
      </w:r>
      <w:r w:rsidRPr="001349D8">
        <w:rPr>
          <w:rFonts w:ascii="Arial" w:hAnsi="Arial" w:cs="Arial"/>
          <w:sz w:val="22"/>
          <w:szCs w:val="22"/>
        </w:rPr>
        <w:t xml:space="preserve"> aplicables los principios de que trata el </w:t>
      </w:r>
      <w:r w:rsidR="000058A7" w:rsidRPr="001349D8">
        <w:rPr>
          <w:rFonts w:ascii="Arial" w:hAnsi="Arial" w:cs="Arial"/>
          <w:sz w:val="22"/>
          <w:szCs w:val="22"/>
        </w:rPr>
        <w:t>Código</w:t>
      </w:r>
      <w:r w:rsidRPr="001349D8">
        <w:rPr>
          <w:rFonts w:ascii="Arial" w:hAnsi="Arial" w:cs="Arial"/>
          <w:sz w:val="22"/>
          <w:szCs w:val="22"/>
        </w:rPr>
        <w:t xml:space="preserve"> de Procedimiento Administrativo y de lo Contencioso Administrativo en cuanto resulten compatibles con la naturaleza y </w:t>
      </w:r>
      <w:r w:rsidR="000058A7" w:rsidRPr="001349D8">
        <w:rPr>
          <w:rFonts w:ascii="Arial" w:hAnsi="Arial" w:cs="Arial"/>
          <w:sz w:val="22"/>
          <w:szCs w:val="22"/>
        </w:rPr>
        <w:t>características</w:t>
      </w:r>
      <w:r w:rsidRPr="001349D8">
        <w:rPr>
          <w:rFonts w:ascii="Arial" w:hAnsi="Arial" w:cs="Arial"/>
          <w:sz w:val="22"/>
          <w:szCs w:val="22"/>
        </w:rPr>
        <w:t xml:space="preserve"> de este mecanismo alternativo de </w:t>
      </w:r>
      <w:r w:rsidR="000058A7" w:rsidRPr="001349D8">
        <w:rPr>
          <w:rFonts w:ascii="Arial" w:hAnsi="Arial" w:cs="Arial"/>
          <w:sz w:val="22"/>
          <w:szCs w:val="22"/>
        </w:rPr>
        <w:t>solución</w:t>
      </w:r>
      <w:r w:rsidRPr="001349D8">
        <w:rPr>
          <w:rFonts w:ascii="Arial" w:hAnsi="Arial" w:cs="Arial"/>
          <w:sz w:val="22"/>
          <w:szCs w:val="22"/>
        </w:rPr>
        <w:t xml:space="preserve"> de controversias. </w:t>
      </w:r>
    </w:p>
    <w:p w14:paraId="08E57A28" w14:textId="4B080A78" w:rsidR="00701EBF" w:rsidRPr="001349D8" w:rsidRDefault="000058A7" w:rsidP="001349D8">
      <w:pPr>
        <w:pStyle w:val="NormalWeb"/>
        <w:jc w:val="both"/>
        <w:rPr>
          <w:rFonts w:ascii="Arial" w:hAnsi="Arial" w:cs="Arial"/>
          <w:sz w:val="22"/>
          <w:szCs w:val="22"/>
        </w:rPr>
      </w:pPr>
      <w:r w:rsidRPr="001349D8">
        <w:rPr>
          <w:rFonts w:ascii="Arial" w:hAnsi="Arial" w:cs="Arial"/>
          <w:b/>
          <w:iCs/>
          <w:sz w:val="22"/>
          <w:szCs w:val="22"/>
        </w:rPr>
        <w:t>CLASES</w:t>
      </w:r>
      <w:r w:rsidR="00701EBF" w:rsidRPr="001349D8">
        <w:rPr>
          <w:rFonts w:ascii="Arial" w:hAnsi="Arial" w:cs="Arial"/>
          <w:i/>
          <w:iCs/>
          <w:sz w:val="22"/>
          <w:szCs w:val="22"/>
        </w:rPr>
        <w:t xml:space="preserve">. </w:t>
      </w:r>
      <w:r w:rsidR="00701EBF" w:rsidRPr="001349D8">
        <w:rPr>
          <w:rFonts w:ascii="Arial" w:hAnsi="Arial" w:cs="Arial"/>
          <w:sz w:val="22"/>
          <w:szCs w:val="22"/>
        </w:rPr>
        <w:t xml:space="preserve">La </w:t>
      </w:r>
      <w:r w:rsidRPr="001349D8">
        <w:rPr>
          <w:rFonts w:ascii="Arial" w:hAnsi="Arial" w:cs="Arial"/>
          <w:sz w:val="22"/>
          <w:szCs w:val="22"/>
        </w:rPr>
        <w:t>conciliación</w:t>
      </w:r>
      <w:r w:rsidR="00701EBF" w:rsidRPr="001349D8">
        <w:rPr>
          <w:rFonts w:ascii="Arial" w:hAnsi="Arial" w:cs="Arial"/>
          <w:sz w:val="22"/>
          <w:szCs w:val="22"/>
        </w:rPr>
        <w:t xml:space="preserve"> </w:t>
      </w:r>
      <w:r w:rsidRPr="001349D8">
        <w:rPr>
          <w:rFonts w:ascii="Arial" w:hAnsi="Arial" w:cs="Arial"/>
          <w:sz w:val="22"/>
          <w:szCs w:val="22"/>
        </w:rPr>
        <w:t>podrá</w:t>
      </w:r>
      <w:r w:rsidR="00701EBF" w:rsidRPr="001349D8">
        <w:rPr>
          <w:rFonts w:ascii="Arial" w:hAnsi="Arial" w:cs="Arial"/>
          <w:sz w:val="22"/>
          <w:szCs w:val="22"/>
        </w:rPr>
        <w:t>́ ser judicial, si se real</w:t>
      </w:r>
      <w:r w:rsidRPr="001349D8">
        <w:rPr>
          <w:rFonts w:ascii="Arial" w:hAnsi="Arial" w:cs="Arial"/>
          <w:sz w:val="22"/>
          <w:szCs w:val="22"/>
        </w:rPr>
        <w:t>iza dentro de un proceso judici</w:t>
      </w:r>
      <w:r w:rsidR="00701EBF" w:rsidRPr="001349D8">
        <w:rPr>
          <w:rFonts w:ascii="Arial" w:hAnsi="Arial" w:cs="Arial"/>
          <w:sz w:val="22"/>
          <w:szCs w:val="22"/>
        </w:rPr>
        <w:t xml:space="preserve">al, o extrajudicial, si se realiza antes o por fuera de un proceso judicial.  </w:t>
      </w:r>
    </w:p>
    <w:p w14:paraId="668C1158" w14:textId="21789AF2" w:rsidR="00701EBF" w:rsidRPr="001349D8" w:rsidRDefault="000058A7" w:rsidP="001349D8">
      <w:pPr>
        <w:pStyle w:val="NormalWeb"/>
        <w:jc w:val="both"/>
        <w:rPr>
          <w:rFonts w:ascii="Arial" w:hAnsi="Arial" w:cs="Arial"/>
          <w:sz w:val="22"/>
          <w:szCs w:val="22"/>
        </w:rPr>
      </w:pPr>
      <w:r w:rsidRPr="001349D8">
        <w:rPr>
          <w:rFonts w:ascii="Arial" w:hAnsi="Arial" w:cs="Arial"/>
          <w:iCs/>
          <w:sz w:val="22"/>
          <w:szCs w:val="22"/>
        </w:rPr>
        <w:t xml:space="preserve">De </w:t>
      </w:r>
      <w:r w:rsidR="00701EBF" w:rsidRPr="001349D8">
        <w:rPr>
          <w:rFonts w:ascii="Arial" w:hAnsi="Arial" w:cs="Arial"/>
          <w:iCs/>
          <w:sz w:val="22"/>
          <w:szCs w:val="22"/>
        </w:rPr>
        <w:t>llevar</w:t>
      </w:r>
      <w:r w:rsidR="00701EBF" w:rsidRPr="001349D8">
        <w:rPr>
          <w:rFonts w:ascii="Arial" w:hAnsi="Arial" w:cs="Arial"/>
          <w:i/>
          <w:iCs/>
          <w:sz w:val="22"/>
          <w:szCs w:val="22"/>
        </w:rPr>
        <w:t xml:space="preserve"> </w:t>
      </w:r>
      <w:r w:rsidR="00701EBF" w:rsidRPr="001349D8">
        <w:rPr>
          <w:rFonts w:ascii="Arial" w:hAnsi="Arial" w:cs="Arial"/>
          <w:sz w:val="22"/>
          <w:szCs w:val="22"/>
        </w:rPr>
        <w:t xml:space="preserve">a </w:t>
      </w:r>
      <w:r w:rsidR="00701EBF" w:rsidRPr="001349D8">
        <w:rPr>
          <w:rFonts w:ascii="Arial" w:hAnsi="Arial" w:cs="Arial"/>
          <w:i/>
          <w:iCs/>
          <w:sz w:val="22"/>
          <w:szCs w:val="22"/>
        </w:rPr>
        <w:t xml:space="preserve">cabo </w:t>
      </w:r>
      <w:r w:rsidR="00701EBF" w:rsidRPr="001349D8">
        <w:rPr>
          <w:rFonts w:ascii="Arial" w:hAnsi="Arial" w:cs="Arial"/>
          <w:sz w:val="22"/>
          <w:szCs w:val="22"/>
        </w:rPr>
        <w:t xml:space="preserve">e/ </w:t>
      </w:r>
      <w:r w:rsidR="00701EBF" w:rsidRPr="001349D8">
        <w:rPr>
          <w:rFonts w:ascii="Arial" w:hAnsi="Arial" w:cs="Arial"/>
          <w:i/>
          <w:iCs/>
          <w:sz w:val="22"/>
          <w:szCs w:val="22"/>
        </w:rPr>
        <w:t xml:space="preserve">proceso de </w:t>
      </w:r>
      <w:r w:rsidRPr="001349D8">
        <w:rPr>
          <w:rFonts w:ascii="Arial" w:hAnsi="Arial" w:cs="Arial"/>
          <w:i/>
          <w:iCs/>
          <w:sz w:val="22"/>
          <w:szCs w:val="22"/>
        </w:rPr>
        <w:t>conciliación</w:t>
      </w:r>
      <w:r w:rsidR="00701EBF" w:rsidRPr="001349D8">
        <w:rPr>
          <w:rFonts w:ascii="Arial" w:hAnsi="Arial" w:cs="Arial"/>
          <w:i/>
          <w:iCs/>
          <w:sz w:val="22"/>
          <w:szCs w:val="22"/>
        </w:rPr>
        <w:t xml:space="preserve"> </w:t>
      </w:r>
      <w:r w:rsidR="00701EBF" w:rsidRPr="001349D8">
        <w:rPr>
          <w:rFonts w:ascii="Arial" w:hAnsi="Arial" w:cs="Arial"/>
          <w:sz w:val="22"/>
          <w:szCs w:val="22"/>
        </w:rPr>
        <w:t xml:space="preserve">y </w:t>
      </w:r>
      <w:r w:rsidR="00701EBF" w:rsidRPr="001349D8">
        <w:rPr>
          <w:rFonts w:ascii="Arial" w:hAnsi="Arial" w:cs="Arial"/>
          <w:i/>
          <w:iCs/>
          <w:sz w:val="22"/>
          <w:szCs w:val="22"/>
        </w:rPr>
        <w:t xml:space="preserve">uso de </w:t>
      </w:r>
      <w:r w:rsidRPr="001349D8">
        <w:rPr>
          <w:rFonts w:ascii="Arial" w:hAnsi="Arial" w:cs="Arial"/>
          <w:i/>
          <w:iCs/>
          <w:sz w:val="22"/>
          <w:szCs w:val="22"/>
        </w:rPr>
        <w:t>tecnologías</w:t>
      </w:r>
      <w:r w:rsidR="00701EBF" w:rsidRPr="001349D8">
        <w:rPr>
          <w:rFonts w:ascii="Arial" w:hAnsi="Arial" w:cs="Arial"/>
          <w:i/>
          <w:iCs/>
          <w:sz w:val="22"/>
          <w:szCs w:val="22"/>
        </w:rPr>
        <w:t xml:space="preserve"> </w:t>
      </w:r>
      <w:r w:rsidRPr="001349D8">
        <w:rPr>
          <w:rFonts w:ascii="Arial" w:hAnsi="Arial" w:cs="Arial"/>
          <w:i/>
          <w:iCs/>
          <w:sz w:val="22"/>
          <w:szCs w:val="22"/>
        </w:rPr>
        <w:t>de</w:t>
      </w:r>
      <w:r w:rsidR="00701EBF" w:rsidRPr="001349D8">
        <w:rPr>
          <w:rFonts w:ascii="Arial" w:hAnsi="Arial" w:cs="Arial"/>
          <w:i/>
          <w:iCs/>
          <w:sz w:val="22"/>
          <w:szCs w:val="22"/>
        </w:rPr>
        <w:t xml:space="preserve"> la </w:t>
      </w:r>
      <w:r w:rsidRPr="001349D8">
        <w:rPr>
          <w:rFonts w:ascii="Arial" w:hAnsi="Arial" w:cs="Arial"/>
          <w:i/>
          <w:iCs/>
          <w:sz w:val="22"/>
          <w:szCs w:val="22"/>
        </w:rPr>
        <w:t>información</w:t>
      </w:r>
      <w:r w:rsidR="00701EBF" w:rsidRPr="001349D8">
        <w:rPr>
          <w:rFonts w:ascii="Arial" w:hAnsi="Arial" w:cs="Arial"/>
          <w:i/>
          <w:iCs/>
          <w:sz w:val="22"/>
          <w:szCs w:val="22"/>
        </w:rPr>
        <w:t xml:space="preserve"> </w:t>
      </w:r>
      <w:r w:rsidR="00701EBF" w:rsidRPr="001349D8">
        <w:rPr>
          <w:rFonts w:ascii="Arial" w:hAnsi="Arial" w:cs="Arial"/>
          <w:sz w:val="22"/>
          <w:szCs w:val="22"/>
        </w:rPr>
        <w:t xml:space="preserve">y </w:t>
      </w:r>
      <w:r w:rsidR="00701EBF" w:rsidRPr="001349D8">
        <w:rPr>
          <w:rFonts w:ascii="Arial" w:hAnsi="Arial" w:cs="Arial"/>
          <w:i/>
          <w:iCs/>
          <w:sz w:val="22"/>
          <w:szCs w:val="22"/>
        </w:rPr>
        <w:t xml:space="preserve">las comunicaciones. </w:t>
      </w:r>
      <w:r w:rsidR="00701EBF" w:rsidRPr="001349D8">
        <w:rPr>
          <w:rFonts w:ascii="Arial" w:hAnsi="Arial" w:cs="Arial"/>
          <w:sz w:val="22"/>
          <w:szCs w:val="22"/>
        </w:rPr>
        <w:t xml:space="preserve">El proceso de </w:t>
      </w:r>
      <w:r w:rsidRPr="001349D8">
        <w:rPr>
          <w:rFonts w:ascii="Arial" w:hAnsi="Arial" w:cs="Arial"/>
          <w:sz w:val="22"/>
          <w:szCs w:val="22"/>
        </w:rPr>
        <w:t>conciliación</w:t>
      </w:r>
      <w:r w:rsidR="00701EBF" w:rsidRPr="001349D8">
        <w:rPr>
          <w:rFonts w:ascii="Arial" w:hAnsi="Arial" w:cs="Arial"/>
          <w:sz w:val="22"/>
          <w:szCs w:val="22"/>
        </w:rPr>
        <w:t xml:space="preserve"> se </w:t>
      </w:r>
      <w:r w:rsidRPr="001349D8">
        <w:rPr>
          <w:rFonts w:ascii="Arial" w:hAnsi="Arial" w:cs="Arial"/>
          <w:sz w:val="22"/>
          <w:szCs w:val="22"/>
        </w:rPr>
        <w:t>podrá</w:t>
      </w:r>
      <w:r w:rsidR="00701EBF" w:rsidRPr="001349D8">
        <w:rPr>
          <w:rFonts w:ascii="Arial" w:hAnsi="Arial" w:cs="Arial"/>
          <w:sz w:val="22"/>
          <w:szCs w:val="22"/>
        </w:rPr>
        <w:t xml:space="preserve">́ realizar en forma presencial, digital o </w:t>
      </w:r>
      <w:r w:rsidR="00AF2BE5" w:rsidRPr="001349D8">
        <w:rPr>
          <w:rFonts w:ascii="Arial" w:hAnsi="Arial" w:cs="Arial"/>
          <w:sz w:val="22"/>
          <w:szCs w:val="22"/>
        </w:rPr>
        <w:t>electrónica</w:t>
      </w:r>
      <w:r w:rsidR="00701EBF" w:rsidRPr="001349D8">
        <w:rPr>
          <w:rFonts w:ascii="Arial" w:hAnsi="Arial" w:cs="Arial"/>
          <w:sz w:val="22"/>
          <w:szCs w:val="22"/>
        </w:rPr>
        <w:t xml:space="preserve"> </w:t>
      </w:r>
      <w:r w:rsidR="00701EBF" w:rsidRPr="001349D8">
        <w:rPr>
          <w:rFonts w:ascii="Arial" w:hAnsi="Arial" w:cs="Arial"/>
          <w:i/>
          <w:iCs/>
          <w:sz w:val="22"/>
          <w:szCs w:val="22"/>
        </w:rPr>
        <w:t xml:space="preserve">o </w:t>
      </w:r>
      <w:r w:rsidR="00701EBF" w:rsidRPr="001349D8">
        <w:rPr>
          <w:rFonts w:ascii="Arial" w:hAnsi="Arial" w:cs="Arial"/>
          <w:sz w:val="22"/>
          <w:szCs w:val="22"/>
        </w:rPr>
        <w:t xml:space="preserve">mixta, para lo cual las partes </w:t>
      </w:r>
      <w:r w:rsidRPr="001349D8">
        <w:rPr>
          <w:rFonts w:ascii="Arial" w:hAnsi="Arial" w:cs="Arial"/>
          <w:sz w:val="22"/>
          <w:szCs w:val="22"/>
        </w:rPr>
        <w:t>deberán</w:t>
      </w:r>
      <w:r w:rsidR="00701EBF" w:rsidRPr="001349D8">
        <w:rPr>
          <w:rFonts w:ascii="Arial" w:hAnsi="Arial" w:cs="Arial"/>
          <w:sz w:val="22"/>
          <w:szCs w:val="22"/>
        </w:rPr>
        <w:t xml:space="preserve"> manifestar en la solicitud de </w:t>
      </w:r>
      <w:r w:rsidRPr="001349D8">
        <w:rPr>
          <w:rFonts w:ascii="Arial" w:hAnsi="Arial" w:cs="Arial"/>
          <w:sz w:val="22"/>
          <w:szCs w:val="22"/>
        </w:rPr>
        <w:t>conciliación</w:t>
      </w:r>
      <w:r w:rsidR="00701EBF" w:rsidRPr="001349D8">
        <w:rPr>
          <w:rFonts w:ascii="Arial" w:hAnsi="Arial" w:cs="Arial"/>
          <w:sz w:val="22"/>
          <w:szCs w:val="22"/>
        </w:rPr>
        <w:t xml:space="preserve"> o una vez citadas, la forma en que </w:t>
      </w:r>
      <w:r w:rsidRPr="001349D8">
        <w:rPr>
          <w:rFonts w:ascii="Arial" w:hAnsi="Arial" w:cs="Arial"/>
          <w:sz w:val="22"/>
          <w:szCs w:val="22"/>
        </w:rPr>
        <w:t>actuarán</w:t>
      </w:r>
      <w:r w:rsidR="00701EBF" w:rsidRPr="001349D8">
        <w:rPr>
          <w:rFonts w:ascii="Arial" w:hAnsi="Arial" w:cs="Arial"/>
          <w:sz w:val="22"/>
          <w:szCs w:val="22"/>
        </w:rPr>
        <w:t xml:space="preserve"> y si se acogen a la forma digital o </w:t>
      </w:r>
      <w:r w:rsidRPr="001349D8">
        <w:rPr>
          <w:rFonts w:ascii="Arial" w:hAnsi="Arial" w:cs="Arial"/>
          <w:sz w:val="22"/>
          <w:szCs w:val="22"/>
        </w:rPr>
        <w:t>electrónica</w:t>
      </w:r>
      <w:r w:rsidR="00701EBF" w:rsidRPr="001349D8">
        <w:rPr>
          <w:rFonts w:ascii="Arial" w:hAnsi="Arial" w:cs="Arial"/>
          <w:sz w:val="22"/>
          <w:szCs w:val="22"/>
        </w:rPr>
        <w:t xml:space="preserve"> o mixta, certificando que cuentan con la idoneidad y los medios </w:t>
      </w:r>
      <w:r w:rsidRPr="001349D8">
        <w:rPr>
          <w:rFonts w:ascii="Arial" w:hAnsi="Arial" w:cs="Arial"/>
          <w:sz w:val="22"/>
          <w:szCs w:val="22"/>
        </w:rPr>
        <w:t>tecnológicos</w:t>
      </w:r>
      <w:r w:rsidR="00701EBF" w:rsidRPr="001349D8">
        <w:rPr>
          <w:rFonts w:ascii="Arial" w:hAnsi="Arial" w:cs="Arial"/>
          <w:sz w:val="22"/>
          <w:szCs w:val="22"/>
        </w:rPr>
        <w:t xml:space="preserve"> necesarios o si pueden </w:t>
      </w:r>
      <w:r w:rsidRPr="001349D8">
        <w:rPr>
          <w:rFonts w:ascii="Arial" w:hAnsi="Arial" w:cs="Arial"/>
          <w:sz w:val="22"/>
          <w:szCs w:val="22"/>
        </w:rPr>
        <w:t>acceder</w:t>
      </w:r>
      <w:r w:rsidR="00701EBF" w:rsidRPr="001349D8">
        <w:rPr>
          <w:rFonts w:ascii="Arial" w:hAnsi="Arial" w:cs="Arial"/>
          <w:sz w:val="22"/>
          <w:szCs w:val="22"/>
        </w:rPr>
        <w:t xml:space="preserve"> a </w:t>
      </w:r>
      <w:r w:rsidRPr="001349D8">
        <w:rPr>
          <w:rFonts w:ascii="Arial" w:hAnsi="Arial" w:cs="Arial"/>
          <w:sz w:val="22"/>
          <w:szCs w:val="22"/>
        </w:rPr>
        <w:t>través</w:t>
      </w:r>
      <w:r w:rsidR="00701EBF" w:rsidRPr="001349D8">
        <w:rPr>
          <w:rFonts w:ascii="Arial" w:hAnsi="Arial" w:cs="Arial"/>
          <w:sz w:val="22"/>
          <w:szCs w:val="22"/>
        </w:rPr>
        <w:t xml:space="preserve"> de </w:t>
      </w:r>
      <w:r w:rsidRPr="001349D8">
        <w:rPr>
          <w:rFonts w:ascii="Arial" w:hAnsi="Arial" w:cs="Arial"/>
          <w:sz w:val="22"/>
          <w:szCs w:val="22"/>
        </w:rPr>
        <w:t>las</w:t>
      </w:r>
      <w:r w:rsidR="00701EBF" w:rsidRPr="001349D8">
        <w:rPr>
          <w:rFonts w:ascii="Arial" w:hAnsi="Arial" w:cs="Arial"/>
          <w:sz w:val="22"/>
          <w:szCs w:val="22"/>
        </w:rPr>
        <w:t xml:space="preserve"> </w:t>
      </w:r>
      <w:r w:rsidRPr="001349D8">
        <w:rPr>
          <w:rFonts w:ascii="Arial" w:hAnsi="Arial" w:cs="Arial"/>
          <w:sz w:val="22"/>
          <w:szCs w:val="22"/>
        </w:rPr>
        <w:t>alcaldías</w:t>
      </w:r>
      <w:r w:rsidR="00701EBF" w:rsidRPr="001349D8">
        <w:rPr>
          <w:rFonts w:ascii="Arial" w:hAnsi="Arial" w:cs="Arial"/>
          <w:sz w:val="22"/>
          <w:szCs w:val="22"/>
        </w:rPr>
        <w:t xml:space="preserve">, las municipales y </w:t>
      </w:r>
      <w:r w:rsidRPr="001349D8">
        <w:rPr>
          <w:rFonts w:ascii="Arial" w:hAnsi="Arial" w:cs="Arial"/>
          <w:sz w:val="22"/>
          <w:szCs w:val="22"/>
        </w:rPr>
        <w:t>demás</w:t>
      </w:r>
      <w:r w:rsidR="00701EBF" w:rsidRPr="001349D8">
        <w:rPr>
          <w:rFonts w:ascii="Arial" w:hAnsi="Arial" w:cs="Arial"/>
          <w:sz w:val="22"/>
          <w:szCs w:val="22"/>
        </w:rPr>
        <w:t xml:space="preserve"> </w:t>
      </w:r>
      <w:r w:rsidRPr="001349D8">
        <w:rPr>
          <w:rFonts w:ascii="Arial" w:hAnsi="Arial" w:cs="Arial"/>
          <w:sz w:val="22"/>
          <w:szCs w:val="22"/>
        </w:rPr>
        <w:t>entidades</w:t>
      </w:r>
      <w:r w:rsidR="00701EBF" w:rsidRPr="001349D8">
        <w:rPr>
          <w:rFonts w:ascii="Arial" w:hAnsi="Arial" w:cs="Arial"/>
          <w:sz w:val="22"/>
          <w:szCs w:val="22"/>
        </w:rPr>
        <w:t xml:space="preserve"> </w:t>
      </w:r>
      <w:r w:rsidRPr="001349D8">
        <w:rPr>
          <w:rFonts w:ascii="Arial" w:hAnsi="Arial" w:cs="Arial"/>
          <w:sz w:val="22"/>
          <w:szCs w:val="22"/>
        </w:rPr>
        <w:t>públicas</w:t>
      </w:r>
      <w:r w:rsidR="00701EBF" w:rsidRPr="001349D8">
        <w:rPr>
          <w:rFonts w:ascii="Arial" w:hAnsi="Arial" w:cs="Arial"/>
          <w:sz w:val="22"/>
          <w:szCs w:val="22"/>
        </w:rPr>
        <w:t xml:space="preserve"> habilitadas por la </w:t>
      </w:r>
      <w:r w:rsidRPr="001349D8">
        <w:rPr>
          <w:rFonts w:ascii="Arial" w:hAnsi="Arial" w:cs="Arial"/>
          <w:sz w:val="22"/>
          <w:szCs w:val="22"/>
        </w:rPr>
        <w:t>Constitución</w:t>
      </w:r>
      <w:r w:rsidR="00701EBF" w:rsidRPr="001349D8">
        <w:rPr>
          <w:rFonts w:ascii="Arial" w:hAnsi="Arial" w:cs="Arial"/>
          <w:sz w:val="22"/>
          <w:szCs w:val="22"/>
        </w:rPr>
        <w:t xml:space="preserve"> ,y la Ley, que se encuentren en disponibilidad de facilitar el acceso en </w:t>
      </w:r>
      <w:r w:rsidRPr="001349D8">
        <w:rPr>
          <w:rFonts w:ascii="Arial" w:hAnsi="Arial" w:cs="Arial"/>
          <w:sz w:val="22"/>
          <w:szCs w:val="22"/>
        </w:rPr>
        <w:t>sedes</w:t>
      </w:r>
      <w:r w:rsidR="00701EBF" w:rsidRPr="001349D8">
        <w:rPr>
          <w:rFonts w:ascii="Arial" w:hAnsi="Arial" w:cs="Arial"/>
          <w:sz w:val="22"/>
          <w:szCs w:val="22"/>
        </w:rPr>
        <w:t xml:space="preserve"> a las </w:t>
      </w:r>
      <w:r w:rsidR="00AF2BE5" w:rsidRPr="001349D8">
        <w:rPr>
          <w:rFonts w:ascii="Arial" w:hAnsi="Arial" w:cs="Arial"/>
          <w:sz w:val="22"/>
          <w:szCs w:val="22"/>
        </w:rPr>
        <w:t>actuac</w:t>
      </w:r>
      <w:r w:rsidR="00701EBF" w:rsidRPr="001349D8">
        <w:rPr>
          <w:rFonts w:ascii="Arial" w:hAnsi="Arial" w:cs="Arial"/>
          <w:sz w:val="22"/>
          <w:szCs w:val="22"/>
        </w:rPr>
        <w:t>iones virtuales</w:t>
      </w:r>
      <w:r w:rsidRPr="001349D8">
        <w:rPr>
          <w:rFonts w:ascii="Arial" w:hAnsi="Arial" w:cs="Arial"/>
          <w:sz w:val="22"/>
          <w:szCs w:val="22"/>
        </w:rPr>
        <w:t>.</w:t>
      </w:r>
      <w:r w:rsidR="00701EBF" w:rsidRPr="001349D8">
        <w:rPr>
          <w:rFonts w:ascii="Arial" w:hAnsi="Arial" w:cs="Arial"/>
          <w:sz w:val="22"/>
          <w:szCs w:val="22"/>
        </w:rPr>
        <w:t xml:space="preserve"> </w:t>
      </w:r>
    </w:p>
    <w:p w14:paraId="26823B61" w14:textId="6D30F032" w:rsidR="00AF2BE5" w:rsidRPr="001349D8" w:rsidRDefault="000058A7" w:rsidP="001349D8">
      <w:pPr>
        <w:pStyle w:val="NormalWeb"/>
        <w:jc w:val="both"/>
        <w:rPr>
          <w:rFonts w:ascii="Arial" w:hAnsi="Arial" w:cs="Arial"/>
          <w:sz w:val="22"/>
          <w:szCs w:val="22"/>
        </w:rPr>
      </w:pPr>
      <w:r w:rsidRPr="001349D8">
        <w:rPr>
          <w:rFonts w:ascii="Arial" w:hAnsi="Arial" w:cs="Arial"/>
          <w:sz w:val="22"/>
          <w:szCs w:val="22"/>
        </w:rPr>
        <w:lastRenderedPageBreak/>
        <w:t>D</w:t>
      </w:r>
      <w:r w:rsidR="00AF2BE5" w:rsidRPr="001349D8">
        <w:rPr>
          <w:rFonts w:ascii="Arial" w:hAnsi="Arial" w:cs="Arial"/>
          <w:sz w:val="22"/>
          <w:szCs w:val="22"/>
        </w:rPr>
        <w:t xml:space="preserve">entro del </w:t>
      </w:r>
      <w:r w:rsidRPr="001349D8">
        <w:rPr>
          <w:rFonts w:ascii="Arial" w:hAnsi="Arial" w:cs="Arial"/>
          <w:sz w:val="22"/>
          <w:szCs w:val="22"/>
        </w:rPr>
        <w:t>año</w:t>
      </w:r>
      <w:r w:rsidR="00AF2BE5" w:rsidRPr="001349D8">
        <w:rPr>
          <w:rFonts w:ascii="Arial" w:hAnsi="Arial" w:cs="Arial"/>
          <w:sz w:val="22"/>
          <w:szCs w:val="22"/>
        </w:rPr>
        <w:t xml:space="preserve"> siguiente a la entrada en vigencia de la presente ley los centros de </w:t>
      </w:r>
      <w:r w:rsidRPr="001349D8">
        <w:rPr>
          <w:rFonts w:ascii="Arial" w:hAnsi="Arial" w:cs="Arial"/>
          <w:sz w:val="22"/>
          <w:szCs w:val="22"/>
        </w:rPr>
        <w:t>conciliación</w:t>
      </w:r>
      <w:r w:rsidR="00AF2BE5" w:rsidRPr="001349D8">
        <w:rPr>
          <w:rFonts w:ascii="Arial" w:hAnsi="Arial" w:cs="Arial"/>
          <w:sz w:val="22"/>
          <w:szCs w:val="22"/>
        </w:rPr>
        <w:t xml:space="preserve"> y autoridades con funciones conciliatorias </w:t>
      </w:r>
      <w:r w:rsidRPr="001349D8">
        <w:rPr>
          <w:rFonts w:ascii="Arial" w:hAnsi="Arial" w:cs="Arial"/>
          <w:sz w:val="22"/>
          <w:szCs w:val="22"/>
        </w:rPr>
        <w:t>deberán</w:t>
      </w:r>
      <w:r w:rsidR="00AF2BE5" w:rsidRPr="001349D8">
        <w:rPr>
          <w:rFonts w:ascii="Arial" w:hAnsi="Arial" w:cs="Arial"/>
          <w:sz w:val="22"/>
          <w:szCs w:val="22"/>
        </w:rPr>
        <w:t xml:space="preserve"> adoptar el uso de las </w:t>
      </w:r>
      <w:r w:rsidRPr="001349D8">
        <w:rPr>
          <w:rFonts w:ascii="Arial" w:hAnsi="Arial" w:cs="Arial"/>
          <w:sz w:val="22"/>
          <w:szCs w:val="22"/>
        </w:rPr>
        <w:t>tecnologías</w:t>
      </w:r>
      <w:r w:rsidR="00AF2BE5" w:rsidRPr="001349D8">
        <w:rPr>
          <w:rFonts w:ascii="Arial" w:hAnsi="Arial" w:cs="Arial"/>
          <w:sz w:val="22"/>
          <w:szCs w:val="22"/>
        </w:rPr>
        <w:t xml:space="preserve"> de la </w:t>
      </w:r>
      <w:r w:rsidRPr="001349D8">
        <w:rPr>
          <w:rFonts w:ascii="Arial" w:hAnsi="Arial" w:cs="Arial"/>
          <w:sz w:val="22"/>
          <w:szCs w:val="22"/>
        </w:rPr>
        <w:t>información</w:t>
      </w:r>
      <w:r w:rsidR="00AF2BE5" w:rsidRPr="001349D8">
        <w:rPr>
          <w:rFonts w:ascii="Arial" w:hAnsi="Arial" w:cs="Arial"/>
          <w:sz w:val="22"/>
          <w:szCs w:val="22"/>
        </w:rPr>
        <w:t xml:space="preserve"> y las comunicaciones para garantizar la </w:t>
      </w:r>
      <w:r w:rsidRPr="001349D8">
        <w:rPr>
          <w:rFonts w:ascii="Arial" w:hAnsi="Arial" w:cs="Arial"/>
          <w:sz w:val="22"/>
          <w:szCs w:val="22"/>
        </w:rPr>
        <w:t>prestación</w:t>
      </w:r>
      <w:r w:rsidR="00AF2BE5" w:rsidRPr="001349D8">
        <w:rPr>
          <w:rFonts w:ascii="Arial" w:hAnsi="Arial" w:cs="Arial"/>
          <w:sz w:val="22"/>
          <w:szCs w:val="22"/>
        </w:rPr>
        <w:t xml:space="preserve"> del servicio de manera digital o </w:t>
      </w:r>
      <w:r w:rsidRPr="001349D8">
        <w:rPr>
          <w:rFonts w:ascii="Arial" w:hAnsi="Arial" w:cs="Arial"/>
          <w:sz w:val="22"/>
          <w:szCs w:val="22"/>
        </w:rPr>
        <w:t>electrónica</w:t>
      </w:r>
      <w:r w:rsidR="00AF2BE5" w:rsidRPr="001349D8">
        <w:rPr>
          <w:rFonts w:ascii="Arial" w:hAnsi="Arial" w:cs="Arial"/>
          <w:sz w:val="22"/>
          <w:szCs w:val="22"/>
        </w:rPr>
        <w:t xml:space="preserve">. Para ello, </w:t>
      </w:r>
      <w:r w:rsidRPr="001349D8">
        <w:rPr>
          <w:rFonts w:ascii="Arial" w:hAnsi="Arial" w:cs="Arial"/>
          <w:sz w:val="22"/>
          <w:szCs w:val="22"/>
        </w:rPr>
        <w:t>deberá</w:t>
      </w:r>
      <w:r w:rsidR="00AF2BE5" w:rsidRPr="001349D8">
        <w:rPr>
          <w:rFonts w:ascii="Arial" w:hAnsi="Arial" w:cs="Arial"/>
          <w:sz w:val="22"/>
          <w:szCs w:val="22"/>
        </w:rPr>
        <w:t xml:space="preserve">́ dar cumplimiento a los lineamientos y </w:t>
      </w:r>
      <w:r w:rsidRPr="001349D8">
        <w:rPr>
          <w:rFonts w:ascii="Arial" w:hAnsi="Arial" w:cs="Arial"/>
          <w:sz w:val="22"/>
          <w:szCs w:val="22"/>
        </w:rPr>
        <w:t>estándares</w:t>
      </w:r>
      <w:r w:rsidR="00AF2BE5" w:rsidRPr="001349D8">
        <w:rPr>
          <w:rFonts w:ascii="Arial" w:hAnsi="Arial" w:cs="Arial"/>
          <w:sz w:val="22"/>
          <w:szCs w:val="22"/>
        </w:rPr>
        <w:t xml:space="preserve"> dados por el Ministerio de </w:t>
      </w:r>
      <w:r w:rsidRPr="001349D8">
        <w:rPr>
          <w:rFonts w:ascii="Arial" w:hAnsi="Arial" w:cs="Arial"/>
          <w:sz w:val="22"/>
          <w:szCs w:val="22"/>
        </w:rPr>
        <w:t>Tecnologías</w:t>
      </w:r>
      <w:r w:rsidR="00AF2BE5" w:rsidRPr="001349D8">
        <w:rPr>
          <w:rFonts w:ascii="Arial" w:hAnsi="Arial" w:cs="Arial"/>
          <w:sz w:val="22"/>
          <w:szCs w:val="22"/>
        </w:rPr>
        <w:t xml:space="preserve"> de la </w:t>
      </w:r>
      <w:r w:rsidRPr="001349D8">
        <w:rPr>
          <w:rFonts w:ascii="Arial" w:hAnsi="Arial" w:cs="Arial"/>
          <w:sz w:val="22"/>
          <w:szCs w:val="22"/>
        </w:rPr>
        <w:t>Información</w:t>
      </w:r>
      <w:r w:rsidR="00AF2BE5" w:rsidRPr="001349D8">
        <w:rPr>
          <w:rFonts w:ascii="Arial" w:hAnsi="Arial" w:cs="Arial"/>
          <w:sz w:val="22"/>
          <w:szCs w:val="22"/>
        </w:rPr>
        <w:t xml:space="preserve"> y las Comunicaciones en el marco de la </w:t>
      </w:r>
      <w:r w:rsidRPr="001349D8">
        <w:rPr>
          <w:rFonts w:ascii="Arial" w:hAnsi="Arial" w:cs="Arial"/>
          <w:sz w:val="22"/>
          <w:szCs w:val="22"/>
        </w:rPr>
        <w:t>política</w:t>
      </w:r>
      <w:r w:rsidR="00AF2BE5" w:rsidRPr="001349D8">
        <w:rPr>
          <w:rFonts w:ascii="Arial" w:hAnsi="Arial" w:cs="Arial"/>
          <w:sz w:val="22"/>
          <w:szCs w:val="22"/>
        </w:rPr>
        <w:t xml:space="preserve"> de gobierno digital, o la que haga sus veces, y solo respecto de la función </w:t>
      </w:r>
      <w:r w:rsidRPr="001349D8">
        <w:rPr>
          <w:rFonts w:ascii="Arial" w:hAnsi="Arial" w:cs="Arial"/>
          <w:sz w:val="22"/>
          <w:szCs w:val="22"/>
        </w:rPr>
        <w:t>pública</w:t>
      </w:r>
      <w:r w:rsidR="00AF2BE5" w:rsidRPr="001349D8">
        <w:rPr>
          <w:rFonts w:ascii="Arial" w:hAnsi="Arial" w:cs="Arial"/>
          <w:sz w:val="22"/>
          <w:szCs w:val="22"/>
        </w:rPr>
        <w:t xml:space="preserve"> que cu</w:t>
      </w:r>
      <w:r w:rsidRPr="001349D8">
        <w:rPr>
          <w:rFonts w:ascii="Arial" w:hAnsi="Arial" w:cs="Arial"/>
          <w:sz w:val="22"/>
          <w:szCs w:val="22"/>
        </w:rPr>
        <w:t>mplen.</w:t>
      </w:r>
    </w:p>
    <w:p w14:paraId="6D2CCCFB" w14:textId="21841A5D" w:rsidR="00AF2BE5" w:rsidRPr="001349D8" w:rsidRDefault="00AF2BE5" w:rsidP="001349D8">
      <w:pPr>
        <w:pStyle w:val="NormalWeb"/>
        <w:jc w:val="both"/>
        <w:rPr>
          <w:rFonts w:ascii="Arial" w:hAnsi="Arial" w:cs="Arial"/>
          <w:sz w:val="22"/>
          <w:szCs w:val="22"/>
        </w:rPr>
      </w:pPr>
      <w:r w:rsidRPr="001349D8">
        <w:rPr>
          <w:rFonts w:ascii="Arial" w:hAnsi="Arial" w:cs="Arial"/>
          <w:sz w:val="22"/>
          <w:szCs w:val="22"/>
        </w:rPr>
        <w:t xml:space="preserve">A partir de la vigencia de la presente ley cuando se decida por la </w:t>
      </w:r>
      <w:r w:rsidR="000058A7" w:rsidRPr="001349D8">
        <w:rPr>
          <w:rFonts w:ascii="Arial" w:hAnsi="Arial" w:cs="Arial"/>
          <w:sz w:val="22"/>
          <w:szCs w:val="22"/>
        </w:rPr>
        <w:t>realización</w:t>
      </w:r>
      <w:r w:rsidRPr="001349D8">
        <w:rPr>
          <w:rFonts w:ascii="Arial" w:hAnsi="Arial" w:cs="Arial"/>
          <w:sz w:val="22"/>
          <w:szCs w:val="22"/>
        </w:rPr>
        <w:t xml:space="preserve"> de la </w:t>
      </w:r>
      <w:r w:rsidR="000058A7" w:rsidRPr="001349D8">
        <w:rPr>
          <w:rFonts w:ascii="Arial" w:hAnsi="Arial" w:cs="Arial"/>
          <w:sz w:val="22"/>
          <w:szCs w:val="22"/>
        </w:rPr>
        <w:t>conciliación</w:t>
      </w:r>
      <w:r w:rsidRPr="001349D8">
        <w:rPr>
          <w:rFonts w:ascii="Arial" w:hAnsi="Arial" w:cs="Arial"/>
          <w:sz w:val="22"/>
          <w:szCs w:val="22"/>
        </w:rPr>
        <w:t xml:space="preserve"> por medios digitales o </w:t>
      </w:r>
      <w:r w:rsidR="000058A7" w:rsidRPr="001349D8">
        <w:rPr>
          <w:rFonts w:ascii="Arial" w:hAnsi="Arial" w:cs="Arial"/>
          <w:sz w:val="22"/>
          <w:szCs w:val="22"/>
        </w:rPr>
        <w:t>electrónicos</w:t>
      </w:r>
      <w:r w:rsidRPr="001349D8">
        <w:rPr>
          <w:rFonts w:ascii="Arial" w:hAnsi="Arial" w:cs="Arial"/>
          <w:sz w:val="22"/>
          <w:szCs w:val="22"/>
        </w:rPr>
        <w:t xml:space="preserve">, todo el </w:t>
      </w:r>
      <w:r w:rsidR="000058A7" w:rsidRPr="001349D8">
        <w:rPr>
          <w:rFonts w:ascii="Arial" w:hAnsi="Arial" w:cs="Arial"/>
          <w:sz w:val="22"/>
          <w:szCs w:val="22"/>
        </w:rPr>
        <w:t>trámite</w:t>
      </w:r>
      <w:r w:rsidRPr="001349D8">
        <w:rPr>
          <w:rFonts w:ascii="Arial" w:hAnsi="Arial" w:cs="Arial"/>
          <w:sz w:val="22"/>
          <w:szCs w:val="22"/>
        </w:rPr>
        <w:t xml:space="preserve"> conciliatorio se </w:t>
      </w:r>
      <w:r w:rsidR="000058A7" w:rsidRPr="001349D8">
        <w:rPr>
          <w:rFonts w:ascii="Arial" w:hAnsi="Arial" w:cs="Arial"/>
          <w:sz w:val="22"/>
          <w:szCs w:val="22"/>
        </w:rPr>
        <w:t>deberá</w:t>
      </w:r>
      <w:r w:rsidRPr="001349D8">
        <w:rPr>
          <w:rFonts w:ascii="Arial" w:hAnsi="Arial" w:cs="Arial"/>
          <w:sz w:val="22"/>
          <w:szCs w:val="22"/>
        </w:rPr>
        <w:t xml:space="preserve">́ digitalizar y cuando sea posible automatizar. En dicho caso, se </w:t>
      </w:r>
      <w:r w:rsidR="000058A7" w:rsidRPr="001349D8">
        <w:rPr>
          <w:rFonts w:ascii="Arial" w:hAnsi="Arial" w:cs="Arial"/>
          <w:sz w:val="22"/>
          <w:szCs w:val="22"/>
        </w:rPr>
        <w:t>deberá</w:t>
      </w:r>
      <w:r w:rsidRPr="001349D8">
        <w:rPr>
          <w:rFonts w:ascii="Arial" w:hAnsi="Arial" w:cs="Arial"/>
          <w:sz w:val="22"/>
          <w:szCs w:val="22"/>
        </w:rPr>
        <w:t xml:space="preserve">́ posibilitar, entre otros, la </w:t>
      </w:r>
      <w:r w:rsidR="000058A7" w:rsidRPr="001349D8">
        <w:rPr>
          <w:rFonts w:ascii="Arial" w:hAnsi="Arial" w:cs="Arial"/>
          <w:sz w:val="22"/>
          <w:szCs w:val="22"/>
        </w:rPr>
        <w:t>presentación</w:t>
      </w:r>
      <w:r w:rsidRPr="001349D8">
        <w:rPr>
          <w:rFonts w:ascii="Arial" w:hAnsi="Arial" w:cs="Arial"/>
          <w:sz w:val="22"/>
          <w:szCs w:val="22"/>
        </w:rPr>
        <w:t xml:space="preserve"> de la solicitud y </w:t>
      </w:r>
      <w:r w:rsidR="000058A7" w:rsidRPr="001349D8">
        <w:rPr>
          <w:rFonts w:ascii="Arial" w:hAnsi="Arial" w:cs="Arial"/>
          <w:sz w:val="22"/>
          <w:szCs w:val="22"/>
        </w:rPr>
        <w:t>radicación</w:t>
      </w:r>
      <w:r w:rsidRPr="001349D8">
        <w:rPr>
          <w:rFonts w:ascii="Arial" w:hAnsi="Arial" w:cs="Arial"/>
          <w:sz w:val="22"/>
          <w:szCs w:val="22"/>
        </w:rPr>
        <w:t xml:space="preserve"> digital, el reparto digital, la </w:t>
      </w:r>
      <w:r w:rsidR="000058A7" w:rsidRPr="001349D8">
        <w:rPr>
          <w:rFonts w:ascii="Arial" w:hAnsi="Arial" w:cs="Arial"/>
          <w:sz w:val="22"/>
          <w:szCs w:val="22"/>
        </w:rPr>
        <w:t>formación</w:t>
      </w:r>
      <w:r w:rsidRPr="001349D8">
        <w:rPr>
          <w:rFonts w:ascii="Arial" w:hAnsi="Arial" w:cs="Arial"/>
          <w:sz w:val="22"/>
          <w:szCs w:val="22"/>
        </w:rPr>
        <w:t xml:space="preserve"> de expedientes y guarda de la </w:t>
      </w:r>
      <w:r w:rsidR="000058A7" w:rsidRPr="001349D8">
        <w:rPr>
          <w:rFonts w:ascii="Arial" w:hAnsi="Arial" w:cs="Arial"/>
          <w:sz w:val="22"/>
          <w:szCs w:val="22"/>
        </w:rPr>
        <w:t>información</w:t>
      </w:r>
      <w:r w:rsidRPr="001349D8">
        <w:rPr>
          <w:rFonts w:ascii="Arial" w:hAnsi="Arial" w:cs="Arial"/>
          <w:sz w:val="22"/>
          <w:szCs w:val="22"/>
        </w:rPr>
        <w:t xml:space="preserve"> por medios digitales, </w:t>
      </w:r>
      <w:r w:rsidR="000058A7" w:rsidRPr="001349D8">
        <w:rPr>
          <w:rFonts w:ascii="Arial" w:hAnsi="Arial" w:cs="Arial"/>
          <w:sz w:val="22"/>
          <w:szCs w:val="22"/>
        </w:rPr>
        <w:t>el</w:t>
      </w:r>
      <w:r w:rsidRPr="001349D8">
        <w:rPr>
          <w:rFonts w:ascii="Arial" w:hAnsi="Arial" w:cs="Arial"/>
          <w:sz w:val="22"/>
          <w:szCs w:val="22"/>
        </w:rPr>
        <w:t xml:space="preserve"> acceso al </w:t>
      </w:r>
      <w:r w:rsidR="000058A7" w:rsidRPr="001349D8">
        <w:rPr>
          <w:rFonts w:ascii="Arial" w:hAnsi="Arial" w:cs="Arial"/>
          <w:sz w:val="22"/>
          <w:szCs w:val="22"/>
        </w:rPr>
        <w:t>expediente, las notificaciones</w:t>
      </w:r>
      <w:r w:rsidRPr="001349D8">
        <w:rPr>
          <w:rFonts w:ascii="Arial" w:hAnsi="Arial" w:cs="Arial"/>
          <w:sz w:val="22"/>
          <w:szCs w:val="22"/>
        </w:rPr>
        <w:t xml:space="preserve"> la </w:t>
      </w:r>
      <w:r w:rsidR="000058A7" w:rsidRPr="001349D8">
        <w:rPr>
          <w:rFonts w:ascii="Arial" w:hAnsi="Arial" w:cs="Arial"/>
          <w:sz w:val="22"/>
          <w:szCs w:val="22"/>
        </w:rPr>
        <w:t>gestión</w:t>
      </w:r>
      <w:r w:rsidRPr="001349D8">
        <w:rPr>
          <w:rFonts w:ascii="Arial" w:hAnsi="Arial" w:cs="Arial"/>
          <w:sz w:val="22"/>
          <w:szCs w:val="22"/>
        </w:rPr>
        <w:t xml:space="preserve"> </w:t>
      </w:r>
      <w:r w:rsidR="000058A7" w:rsidRPr="001349D8">
        <w:rPr>
          <w:rFonts w:ascii="Arial" w:hAnsi="Arial" w:cs="Arial"/>
          <w:sz w:val="22"/>
          <w:szCs w:val="22"/>
        </w:rPr>
        <w:t>documental, digital</w:t>
      </w:r>
      <w:r w:rsidRPr="001349D8">
        <w:rPr>
          <w:rFonts w:ascii="Arial" w:hAnsi="Arial" w:cs="Arial"/>
          <w:sz w:val="22"/>
          <w:szCs w:val="22"/>
        </w:rPr>
        <w:t xml:space="preserve"> de la </w:t>
      </w:r>
      <w:r w:rsidR="000058A7" w:rsidRPr="001349D8">
        <w:rPr>
          <w:rFonts w:ascii="Arial" w:hAnsi="Arial" w:cs="Arial"/>
          <w:sz w:val="22"/>
          <w:szCs w:val="22"/>
        </w:rPr>
        <w:t>información, la preparación de las actas y  c</w:t>
      </w:r>
      <w:r w:rsidRPr="001349D8">
        <w:rPr>
          <w:rFonts w:ascii="Arial" w:hAnsi="Arial" w:cs="Arial"/>
          <w:sz w:val="22"/>
          <w:szCs w:val="22"/>
        </w:rPr>
        <w:t xml:space="preserve">onstancias, su firma y la interoperabilidad con otros sistemas de </w:t>
      </w:r>
      <w:r w:rsidR="000058A7" w:rsidRPr="001349D8">
        <w:rPr>
          <w:rFonts w:ascii="Arial" w:hAnsi="Arial" w:cs="Arial"/>
          <w:sz w:val="22"/>
          <w:szCs w:val="22"/>
        </w:rPr>
        <w:t>información.</w:t>
      </w:r>
    </w:p>
    <w:p w14:paraId="6AC0A3BB" w14:textId="61066127" w:rsidR="00AF2BE5" w:rsidRPr="001349D8" w:rsidRDefault="000058A7" w:rsidP="001349D8">
      <w:pPr>
        <w:pStyle w:val="NormalWeb"/>
        <w:jc w:val="both"/>
        <w:rPr>
          <w:rFonts w:ascii="Arial" w:hAnsi="Arial" w:cs="Arial"/>
          <w:sz w:val="22"/>
          <w:szCs w:val="22"/>
        </w:rPr>
      </w:pPr>
      <w:r w:rsidRPr="001349D8">
        <w:rPr>
          <w:rFonts w:ascii="Arial" w:hAnsi="Arial" w:cs="Arial"/>
          <w:sz w:val="22"/>
          <w:szCs w:val="22"/>
        </w:rPr>
        <w:t>e</w:t>
      </w:r>
      <w:r w:rsidR="00AF2BE5" w:rsidRPr="001349D8">
        <w:rPr>
          <w:rFonts w:ascii="Arial" w:hAnsi="Arial" w:cs="Arial"/>
          <w:sz w:val="22"/>
          <w:szCs w:val="22"/>
        </w:rPr>
        <w:t xml:space="preserve">n el evento que una o alguna de las. partes opte por realizar el </w:t>
      </w:r>
      <w:r w:rsidRPr="001349D8">
        <w:rPr>
          <w:rFonts w:ascii="Arial" w:hAnsi="Arial" w:cs="Arial"/>
          <w:sz w:val="22"/>
          <w:szCs w:val="22"/>
        </w:rPr>
        <w:t>trámite</w:t>
      </w:r>
      <w:r w:rsidR="00AF2BE5" w:rsidRPr="001349D8">
        <w:rPr>
          <w:rFonts w:ascii="Arial" w:hAnsi="Arial" w:cs="Arial"/>
          <w:sz w:val="22"/>
          <w:szCs w:val="22"/>
        </w:rPr>
        <w:t xml:space="preserve"> de forma </w:t>
      </w:r>
      <w:r w:rsidRPr="001349D8">
        <w:rPr>
          <w:rFonts w:ascii="Arial" w:hAnsi="Arial" w:cs="Arial"/>
          <w:sz w:val="22"/>
          <w:szCs w:val="22"/>
        </w:rPr>
        <w:t>física</w:t>
      </w:r>
      <w:r w:rsidR="00AF2BE5" w:rsidRPr="001349D8">
        <w:rPr>
          <w:rFonts w:ascii="Arial" w:hAnsi="Arial" w:cs="Arial"/>
          <w:sz w:val="22"/>
          <w:szCs w:val="22"/>
        </w:rPr>
        <w:t xml:space="preserve">, </w:t>
      </w:r>
      <w:r w:rsidRPr="001349D8">
        <w:rPr>
          <w:rFonts w:ascii="Arial" w:hAnsi="Arial" w:cs="Arial"/>
          <w:sz w:val="22"/>
          <w:szCs w:val="22"/>
        </w:rPr>
        <w:t>este</w:t>
      </w:r>
      <w:r w:rsidR="00AF2BE5" w:rsidRPr="001349D8">
        <w:rPr>
          <w:rFonts w:ascii="Arial" w:hAnsi="Arial" w:cs="Arial"/>
          <w:sz w:val="22"/>
          <w:szCs w:val="22"/>
        </w:rPr>
        <w:t xml:space="preserve"> </w:t>
      </w:r>
      <w:r w:rsidRPr="001349D8">
        <w:rPr>
          <w:rFonts w:ascii="Arial" w:hAnsi="Arial" w:cs="Arial"/>
          <w:sz w:val="22"/>
          <w:szCs w:val="22"/>
        </w:rPr>
        <w:t>deberá</w:t>
      </w:r>
      <w:r w:rsidR="00AF2BE5" w:rsidRPr="001349D8">
        <w:rPr>
          <w:rFonts w:ascii="Arial" w:hAnsi="Arial" w:cs="Arial"/>
          <w:sz w:val="22"/>
          <w:szCs w:val="22"/>
        </w:rPr>
        <w:t xml:space="preserve">́ ser garantizado, en cuyo caso, la </w:t>
      </w:r>
      <w:r w:rsidRPr="001349D8">
        <w:rPr>
          <w:rFonts w:ascii="Arial" w:hAnsi="Arial" w:cs="Arial"/>
          <w:sz w:val="22"/>
          <w:szCs w:val="22"/>
        </w:rPr>
        <w:t>gestión</w:t>
      </w:r>
      <w:r w:rsidR="00AF2BE5" w:rsidRPr="001349D8">
        <w:rPr>
          <w:rFonts w:ascii="Arial" w:hAnsi="Arial" w:cs="Arial"/>
          <w:sz w:val="22"/>
          <w:szCs w:val="22"/>
        </w:rPr>
        <w:t xml:space="preserve"> documental se </w:t>
      </w:r>
      <w:r w:rsidRPr="001349D8">
        <w:rPr>
          <w:rFonts w:ascii="Arial" w:hAnsi="Arial" w:cs="Arial"/>
          <w:sz w:val="22"/>
          <w:szCs w:val="22"/>
        </w:rPr>
        <w:t>deberá</w:t>
      </w:r>
      <w:r w:rsidR="00AF2BE5" w:rsidRPr="001349D8">
        <w:rPr>
          <w:rFonts w:ascii="Arial" w:hAnsi="Arial" w:cs="Arial"/>
          <w:sz w:val="22"/>
          <w:szCs w:val="22"/>
        </w:rPr>
        <w:t xml:space="preserve">́ integrar en el sistema de </w:t>
      </w:r>
      <w:r w:rsidRPr="001349D8">
        <w:rPr>
          <w:rFonts w:ascii="Arial" w:hAnsi="Arial" w:cs="Arial"/>
          <w:sz w:val="22"/>
          <w:szCs w:val="22"/>
        </w:rPr>
        <w:t>gestión</w:t>
      </w:r>
      <w:r w:rsidR="00AF2BE5" w:rsidRPr="001349D8">
        <w:rPr>
          <w:rFonts w:ascii="Arial" w:hAnsi="Arial" w:cs="Arial"/>
          <w:sz w:val="22"/>
          <w:szCs w:val="22"/>
        </w:rPr>
        <w:t xml:space="preserve"> documental digital o </w:t>
      </w:r>
      <w:r w:rsidRPr="001349D8">
        <w:rPr>
          <w:rFonts w:ascii="Arial" w:hAnsi="Arial" w:cs="Arial"/>
          <w:sz w:val="22"/>
          <w:szCs w:val="22"/>
        </w:rPr>
        <w:t>electrónico</w:t>
      </w:r>
      <w:r w:rsidR="00AF2BE5" w:rsidRPr="001349D8">
        <w:rPr>
          <w:rFonts w:ascii="Arial" w:hAnsi="Arial" w:cs="Arial"/>
          <w:sz w:val="22"/>
          <w:szCs w:val="22"/>
        </w:rPr>
        <w:t xml:space="preserve"> dispuesto. </w:t>
      </w:r>
    </w:p>
    <w:p w14:paraId="7B562229" w14:textId="650A8DAE" w:rsidR="00AF2BE5" w:rsidRPr="001349D8" w:rsidRDefault="00AF2BE5" w:rsidP="001349D8">
      <w:pPr>
        <w:pStyle w:val="NormalWeb"/>
        <w:jc w:val="both"/>
        <w:rPr>
          <w:rFonts w:ascii="Arial" w:hAnsi="Arial" w:cs="Arial"/>
          <w:sz w:val="22"/>
          <w:szCs w:val="22"/>
        </w:rPr>
      </w:pPr>
      <w:r w:rsidRPr="001349D8">
        <w:rPr>
          <w:rFonts w:ascii="Arial" w:hAnsi="Arial" w:cs="Arial"/>
          <w:sz w:val="22"/>
          <w:szCs w:val="22"/>
        </w:rPr>
        <w:t xml:space="preserve">La </w:t>
      </w:r>
      <w:r w:rsidR="000058A7" w:rsidRPr="001349D8">
        <w:rPr>
          <w:rFonts w:ascii="Arial" w:hAnsi="Arial" w:cs="Arial"/>
          <w:sz w:val="22"/>
          <w:szCs w:val="22"/>
        </w:rPr>
        <w:t>aprobación</w:t>
      </w:r>
      <w:r w:rsidRPr="001349D8">
        <w:rPr>
          <w:rFonts w:ascii="Arial" w:hAnsi="Arial" w:cs="Arial"/>
          <w:sz w:val="22"/>
          <w:szCs w:val="22"/>
        </w:rPr>
        <w:t xml:space="preserve"> del .reglamento o su </w:t>
      </w:r>
      <w:r w:rsidR="000058A7" w:rsidRPr="001349D8">
        <w:rPr>
          <w:rFonts w:ascii="Arial" w:hAnsi="Arial" w:cs="Arial"/>
          <w:sz w:val="22"/>
          <w:szCs w:val="22"/>
        </w:rPr>
        <w:t>modificación</w:t>
      </w:r>
      <w:r w:rsidRPr="001349D8">
        <w:rPr>
          <w:rFonts w:ascii="Arial" w:hAnsi="Arial" w:cs="Arial"/>
          <w:sz w:val="22"/>
          <w:szCs w:val="22"/>
        </w:rPr>
        <w:t xml:space="preserve"> </w:t>
      </w:r>
      <w:r w:rsidR="000058A7" w:rsidRPr="001349D8">
        <w:rPr>
          <w:rFonts w:ascii="Arial" w:hAnsi="Arial" w:cs="Arial"/>
          <w:sz w:val="22"/>
          <w:szCs w:val="22"/>
        </w:rPr>
        <w:t>deberá</w:t>
      </w:r>
      <w:r w:rsidRPr="001349D8">
        <w:rPr>
          <w:rFonts w:ascii="Arial" w:hAnsi="Arial" w:cs="Arial"/>
          <w:sz w:val="22"/>
          <w:szCs w:val="22"/>
        </w:rPr>
        <w:t xml:space="preserve">́ ser solicitada al Ministerio de Justicia y del Derecho. El Ministerio de Justicia y del Derecho elaborará un reglamento modelo que </w:t>
      </w:r>
      <w:r w:rsidR="000058A7" w:rsidRPr="001349D8">
        <w:rPr>
          <w:rFonts w:ascii="Arial" w:hAnsi="Arial" w:cs="Arial"/>
          <w:sz w:val="22"/>
          <w:szCs w:val="22"/>
        </w:rPr>
        <w:t>pondrá</w:t>
      </w:r>
      <w:r w:rsidRPr="001349D8">
        <w:rPr>
          <w:rFonts w:ascii="Arial" w:hAnsi="Arial" w:cs="Arial"/>
          <w:sz w:val="22"/>
          <w:szCs w:val="22"/>
        </w:rPr>
        <w:t xml:space="preserve">́ a </w:t>
      </w:r>
      <w:r w:rsidR="000058A7" w:rsidRPr="001349D8">
        <w:rPr>
          <w:rFonts w:ascii="Arial" w:hAnsi="Arial" w:cs="Arial"/>
          <w:sz w:val="22"/>
          <w:szCs w:val="22"/>
        </w:rPr>
        <w:t>disposición</w:t>
      </w:r>
      <w:r w:rsidRPr="001349D8">
        <w:rPr>
          <w:rFonts w:ascii="Arial" w:hAnsi="Arial" w:cs="Arial"/>
          <w:sz w:val="22"/>
          <w:szCs w:val="22"/>
        </w:rPr>
        <w:t xml:space="preserve"> en su sede </w:t>
      </w:r>
      <w:r w:rsidR="000058A7" w:rsidRPr="001349D8">
        <w:rPr>
          <w:rFonts w:ascii="Arial" w:hAnsi="Arial" w:cs="Arial"/>
          <w:sz w:val="22"/>
          <w:szCs w:val="22"/>
        </w:rPr>
        <w:t>electrónica</w:t>
      </w:r>
      <w:r w:rsidRPr="001349D8">
        <w:rPr>
          <w:rFonts w:ascii="Arial" w:hAnsi="Arial" w:cs="Arial"/>
          <w:sz w:val="22"/>
          <w:szCs w:val="22"/>
        </w:rPr>
        <w:t xml:space="preserve"> dentro de los seis (6) meses siguientes a la entrada en vigencia de la presente ley</w:t>
      </w:r>
    </w:p>
    <w:p w14:paraId="326967F2" w14:textId="33CF3463" w:rsidR="00AF2BE5" w:rsidRPr="001349D8" w:rsidRDefault="00AF2BE5" w:rsidP="001349D8">
      <w:pPr>
        <w:pStyle w:val="NormalWeb"/>
        <w:jc w:val="both"/>
        <w:rPr>
          <w:rFonts w:ascii="Arial" w:hAnsi="Arial" w:cs="Arial"/>
          <w:sz w:val="22"/>
          <w:szCs w:val="22"/>
        </w:rPr>
      </w:pPr>
      <w:r w:rsidRPr="001349D8">
        <w:rPr>
          <w:rFonts w:ascii="Arial" w:hAnsi="Arial" w:cs="Arial"/>
          <w:sz w:val="22"/>
          <w:szCs w:val="22"/>
        </w:rPr>
        <w:t xml:space="preserve">las comunicaciones a las entidades </w:t>
      </w:r>
      <w:r w:rsidR="000058A7" w:rsidRPr="001349D8">
        <w:rPr>
          <w:rFonts w:ascii="Arial" w:hAnsi="Arial" w:cs="Arial"/>
          <w:sz w:val="22"/>
          <w:szCs w:val="22"/>
        </w:rPr>
        <w:t>públicas</w:t>
      </w:r>
      <w:r w:rsidRPr="001349D8">
        <w:rPr>
          <w:rFonts w:ascii="Arial" w:hAnsi="Arial" w:cs="Arial"/>
          <w:sz w:val="22"/>
          <w:szCs w:val="22"/>
        </w:rPr>
        <w:t xml:space="preserve"> de todos los niveles y las privadas que cumplan funciones administrativas se </w:t>
      </w:r>
      <w:r w:rsidR="000058A7" w:rsidRPr="001349D8">
        <w:rPr>
          <w:rFonts w:ascii="Arial" w:hAnsi="Arial" w:cs="Arial"/>
          <w:sz w:val="22"/>
          <w:szCs w:val="22"/>
        </w:rPr>
        <w:t>realizarán</w:t>
      </w:r>
      <w:r w:rsidRPr="001349D8">
        <w:rPr>
          <w:rFonts w:ascii="Arial" w:hAnsi="Arial" w:cs="Arial"/>
          <w:sz w:val="22"/>
          <w:szCs w:val="22"/>
        </w:rPr>
        <w:t xml:space="preserve"> a </w:t>
      </w:r>
      <w:r w:rsidR="000058A7" w:rsidRPr="001349D8">
        <w:rPr>
          <w:rFonts w:ascii="Arial" w:hAnsi="Arial" w:cs="Arial"/>
          <w:sz w:val="22"/>
          <w:szCs w:val="22"/>
        </w:rPr>
        <w:t>través</w:t>
      </w:r>
      <w:r w:rsidRPr="001349D8">
        <w:rPr>
          <w:rFonts w:ascii="Arial" w:hAnsi="Arial" w:cs="Arial"/>
          <w:sz w:val="22"/>
          <w:szCs w:val="22"/>
        </w:rPr>
        <w:t xml:space="preserve"> del canal digital dispuesto en la sede </w:t>
      </w:r>
      <w:r w:rsidR="000058A7" w:rsidRPr="001349D8">
        <w:rPr>
          <w:rFonts w:ascii="Arial" w:hAnsi="Arial" w:cs="Arial"/>
          <w:sz w:val="22"/>
          <w:szCs w:val="22"/>
        </w:rPr>
        <w:t>electrónica</w:t>
      </w:r>
      <w:r w:rsidRPr="001349D8">
        <w:rPr>
          <w:rFonts w:ascii="Arial" w:hAnsi="Arial" w:cs="Arial"/>
          <w:sz w:val="22"/>
          <w:szCs w:val="22"/>
        </w:rPr>
        <w:t xml:space="preserve"> de la entidad, </w:t>
      </w:r>
      <w:r w:rsidR="000058A7" w:rsidRPr="001349D8">
        <w:rPr>
          <w:rFonts w:ascii="Arial" w:hAnsi="Arial" w:cs="Arial"/>
          <w:sz w:val="22"/>
          <w:szCs w:val="22"/>
        </w:rPr>
        <w:t>según</w:t>
      </w:r>
      <w:r w:rsidRPr="001349D8">
        <w:rPr>
          <w:rFonts w:ascii="Arial" w:hAnsi="Arial" w:cs="Arial"/>
          <w:sz w:val="22"/>
          <w:szCs w:val="22"/>
        </w:rPr>
        <w:t xml:space="preserve"> lo </w:t>
      </w:r>
      <w:r w:rsidR="000058A7" w:rsidRPr="001349D8">
        <w:rPr>
          <w:rFonts w:ascii="Arial" w:hAnsi="Arial" w:cs="Arial"/>
          <w:sz w:val="22"/>
          <w:szCs w:val="22"/>
        </w:rPr>
        <w:t>señalado</w:t>
      </w:r>
      <w:r w:rsidRPr="001349D8">
        <w:rPr>
          <w:rFonts w:ascii="Arial" w:hAnsi="Arial" w:cs="Arial"/>
          <w:sz w:val="22"/>
          <w:szCs w:val="22"/>
        </w:rPr>
        <w:t xml:space="preserve"> en el </w:t>
      </w:r>
      <w:r w:rsidR="000058A7" w:rsidRPr="001349D8">
        <w:rPr>
          <w:rFonts w:ascii="Arial" w:hAnsi="Arial" w:cs="Arial"/>
          <w:sz w:val="22"/>
          <w:szCs w:val="22"/>
        </w:rPr>
        <w:t>Artículo</w:t>
      </w:r>
      <w:r w:rsidRPr="001349D8">
        <w:rPr>
          <w:rFonts w:ascii="Arial" w:hAnsi="Arial" w:cs="Arial"/>
          <w:sz w:val="22"/>
          <w:szCs w:val="22"/>
        </w:rPr>
        <w:t xml:space="preserve"> 513 del </w:t>
      </w:r>
      <w:r w:rsidR="000058A7" w:rsidRPr="001349D8">
        <w:rPr>
          <w:rFonts w:ascii="Arial" w:hAnsi="Arial" w:cs="Arial"/>
          <w:sz w:val="22"/>
          <w:szCs w:val="22"/>
        </w:rPr>
        <w:t>Código</w:t>
      </w:r>
      <w:r w:rsidRPr="001349D8">
        <w:rPr>
          <w:rFonts w:ascii="Arial" w:hAnsi="Arial" w:cs="Arial"/>
          <w:sz w:val="22"/>
          <w:szCs w:val="22"/>
        </w:rPr>
        <w:t xml:space="preserve"> de Procedimiento Administrativo y de lo Contencioso Administrativo o la norma que lo sustituya o modifique. </w:t>
      </w:r>
    </w:p>
    <w:p w14:paraId="10C57BDE" w14:textId="15244049" w:rsidR="00AF2BE5" w:rsidRPr="001349D8" w:rsidRDefault="00AF2BE5" w:rsidP="001349D8">
      <w:pPr>
        <w:pStyle w:val="NormalWeb"/>
        <w:jc w:val="both"/>
        <w:rPr>
          <w:rFonts w:ascii="Arial" w:hAnsi="Arial" w:cs="Arial"/>
          <w:sz w:val="22"/>
          <w:szCs w:val="22"/>
        </w:rPr>
      </w:pPr>
      <w:r w:rsidRPr="001349D8">
        <w:rPr>
          <w:rFonts w:ascii="Arial" w:hAnsi="Arial" w:cs="Arial"/>
          <w:sz w:val="22"/>
          <w:szCs w:val="22"/>
        </w:rPr>
        <w:t xml:space="preserve">los convocantes </w:t>
      </w:r>
      <w:r w:rsidR="000058A7" w:rsidRPr="001349D8">
        <w:rPr>
          <w:rFonts w:ascii="Arial" w:hAnsi="Arial" w:cs="Arial"/>
          <w:sz w:val="22"/>
          <w:szCs w:val="22"/>
        </w:rPr>
        <w:t>deberán</w:t>
      </w:r>
      <w:r w:rsidRPr="001349D8">
        <w:rPr>
          <w:rFonts w:ascii="Arial" w:hAnsi="Arial" w:cs="Arial"/>
          <w:sz w:val="22"/>
          <w:szCs w:val="22"/>
        </w:rPr>
        <w:t xml:space="preserve"> proporcionar el canal digital para los efectos </w:t>
      </w:r>
      <w:r w:rsidR="000058A7" w:rsidRPr="001349D8">
        <w:rPr>
          <w:rFonts w:ascii="Arial" w:hAnsi="Arial" w:cs="Arial"/>
          <w:sz w:val="22"/>
          <w:szCs w:val="22"/>
        </w:rPr>
        <w:t>señalados en el presente artículo</w:t>
      </w:r>
      <w:r w:rsidRPr="001349D8">
        <w:rPr>
          <w:rFonts w:ascii="Arial" w:hAnsi="Arial" w:cs="Arial"/>
          <w:sz w:val="22"/>
          <w:szCs w:val="22"/>
        </w:rPr>
        <w:t xml:space="preserve">, y para efectos de la </w:t>
      </w:r>
      <w:r w:rsidR="000058A7" w:rsidRPr="001349D8">
        <w:rPr>
          <w:rFonts w:ascii="Arial" w:hAnsi="Arial" w:cs="Arial"/>
          <w:sz w:val="22"/>
          <w:szCs w:val="22"/>
        </w:rPr>
        <w:t>notificación</w:t>
      </w:r>
      <w:r w:rsidRPr="001349D8">
        <w:rPr>
          <w:rFonts w:ascii="Arial" w:hAnsi="Arial" w:cs="Arial"/>
          <w:sz w:val="22"/>
          <w:szCs w:val="22"/>
        </w:rPr>
        <w:t xml:space="preserve"> </w:t>
      </w:r>
      <w:r w:rsidR="000058A7" w:rsidRPr="001349D8">
        <w:rPr>
          <w:rFonts w:ascii="Arial" w:hAnsi="Arial" w:cs="Arial"/>
          <w:sz w:val="22"/>
          <w:szCs w:val="22"/>
        </w:rPr>
        <w:t>deberá</w:t>
      </w:r>
      <w:r w:rsidRPr="001349D8">
        <w:rPr>
          <w:rFonts w:ascii="Arial" w:hAnsi="Arial" w:cs="Arial"/>
          <w:sz w:val="22"/>
          <w:szCs w:val="22"/>
        </w:rPr>
        <w:t xml:space="preserve">́ seguirse lo </w:t>
      </w:r>
      <w:r w:rsidR="000058A7" w:rsidRPr="001349D8">
        <w:rPr>
          <w:rFonts w:ascii="Arial" w:hAnsi="Arial" w:cs="Arial"/>
          <w:sz w:val="22"/>
          <w:szCs w:val="22"/>
        </w:rPr>
        <w:t>señalado</w:t>
      </w:r>
      <w:r w:rsidRPr="001349D8">
        <w:rPr>
          <w:rFonts w:ascii="Arial" w:hAnsi="Arial" w:cs="Arial"/>
          <w:sz w:val="22"/>
          <w:szCs w:val="22"/>
        </w:rPr>
        <w:t xml:space="preserve"> en el </w:t>
      </w:r>
      <w:r w:rsidR="000058A7" w:rsidRPr="001349D8">
        <w:rPr>
          <w:rFonts w:ascii="Arial" w:hAnsi="Arial" w:cs="Arial"/>
          <w:sz w:val="22"/>
          <w:szCs w:val="22"/>
        </w:rPr>
        <w:t>Artículo</w:t>
      </w:r>
      <w:r w:rsidRPr="001349D8">
        <w:rPr>
          <w:rFonts w:ascii="Arial" w:hAnsi="Arial" w:cs="Arial"/>
          <w:sz w:val="22"/>
          <w:szCs w:val="22"/>
        </w:rPr>
        <w:t xml:space="preserve"> 56 del </w:t>
      </w:r>
      <w:r w:rsidR="000058A7" w:rsidRPr="001349D8">
        <w:rPr>
          <w:rFonts w:ascii="Arial" w:hAnsi="Arial" w:cs="Arial"/>
          <w:sz w:val="22"/>
          <w:szCs w:val="22"/>
        </w:rPr>
        <w:t>Código</w:t>
      </w:r>
      <w:r w:rsidRPr="001349D8">
        <w:rPr>
          <w:rFonts w:ascii="Arial" w:hAnsi="Arial" w:cs="Arial"/>
          <w:sz w:val="22"/>
          <w:szCs w:val="22"/>
        </w:rPr>
        <w:t xml:space="preserve"> de Procedimiento Administrativo y de lo Contencioso Administrativo. Cuando se trate de notificaciones o comunicaciones en el marco de la </w:t>
      </w:r>
      <w:r w:rsidR="000058A7" w:rsidRPr="001349D8">
        <w:rPr>
          <w:rFonts w:ascii="Arial" w:hAnsi="Arial" w:cs="Arial"/>
          <w:sz w:val="22"/>
          <w:szCs w:val="22"/>
        </w:rPr>
        <w:t>función</w:t>
      </w:r>
      <w:r w:rsidRPr="001349D8">
        <w:rPr>
          <w:rFonts w:ascii="Arial" w:hAnsi="Arial" w:cs="Arial"/>
          <w:sz w:val="22"/>
          <w:szCs w:val="22"/>
        </w:rPr>
        <w:t xml:space="preserve"> judicial el numeral 2 del </w:t>
      </w:r>
      <w:r w:rsidR="000058A7" w:rsidRPr="001349D8">
        <w:rPr>
          <w:rFonts w:ascii="Arial" w:hAnsi="Arial" w:cs="Arial"/>
          <w:sz w:val="22"/>
          <w:szCs w:val="22"/>
        </w:rPr>
        <w:t>Articulo</w:t>
      </w:r>
      <w:r w:rsidRPr="001349D8">
        <w:rPr>
          <w:rFonts w:ascii="Arial" w:hAnsi="Arial" w:cs="Arial"/>
          <w:sz w:val="22"/>
          <w:szCs w:val="22"/>
        </w:rPr>
        <w:t xml:space="preserve"> 291 del </w:t>
      </w:r>
      <w:r w:rsidR="000058A7" w:rsidRPr="001349D8">
        <w:rPr>
          <w:rFonts w:ascii="Arial" w:hAnsi="Arial" w:cs="Arial"/>
          <w:sz w:val="22"/>
          <w:szCs w:val="22"/>
        </w:rPr>
        <w:t>Código</w:t>
      </w:r>
      <w:r w:rsidRPr="001349D8">
        <w:rPr>
          <w:rFonts w:ascii="Arial" w:hAnsi="Arial" w:cs="Arial"/>
          <w:sz w:val="22"/>
          <w:szCs w:val="22"/>
        </w:rPr>
        <w:t xml:space="preserve"> General del Proceso o la norma que lo modifique, adicione o sustituya. </w:t>
      </w:r>
    </w:p>
    <w:p w14:paraId="032DBC09" w14:textId="4160BAC2" w:rsidR="00AF2BE5" w:rsidRPr="001349D8" w:rsidRDefault="000058A7" w:rsidP="001349D8">
      <w:pPr>
        <w:pStyle w:val="NormalWeb"/>
        <w:jc w:val="both"/>
        <w:rPr>
          <w:rFonts w:ascii="Arial" w:hAnsi="Arial" w:cs="Arial"/>
          <w:sz w:val="22"/>
          <w:szCs w:val="22"/>
        </w:rPr>
      </w:pPr>
      <w:r w:rsidRPr="001349D8">
        <w:rPr>
          <w:rFonts w:ascii="Arial" w:hAnsi="Arial" w:cs="Arial"/>
          <w:b/>
          <w:iCs/>
          <w:sz w:val="22"/>
          <w:szCs w:val="22"/>
        </w:rPr>
        <w:t>ASUNTOS CONCILIABLES.</w:t>
      </w:r>
      <w:r w:rsidRPr="001349D8">
        <w:rPr>
          <w:rFonts w:ascii="Arial" w:hAnsi="Arial" w:cs="Arial"/>
          <w:i/>
          <w:iCs/>
          <w:sz w:val="22"/>
          <w:szCs w:val="22"/>
        </w:rPr>
        <w:t xml:space="preserve"> </w:t>
      </w:r>
      <w:r w:rsidR="004D5B5C" w:rsidRPr="001349D8">
        <w:rPr>
          <w:rFonts w:ascii="Arial" w:hAnsi="Arial" w:cs="Arial"/>
          <w:sz w:val="22"/>
          <w:szCs w:val="22"/>
        </w:rPr>
        <w:t>Serán</w:t>
      </w:r>
      <w:r w:rsidR="00AF2BE5" w:rsidRPr="001349D8">
        <w:rPr>
          <w:rFonts w:ascii="Arial" w:hAnsi="Arial" w:cs="Arial"/>
          <w:sz w:val="22"/>
          <w:szCs w:val="22"/>
        </w:rPr>
        <w:t xml:space="preserve"> conciliables todos los asuntos que no </w:t>
      </w:r>
      <w:r w:rsidR="004D5B5C" w:rsidRPr="001349D8">
        <w:rPr>
          <w:rFonts w:ascii="Arial" w:hAnsi="Arial" w:cs="Arial"/>
          <w:sz w:val="22"/>
          <w:szCs w:val="22"/>
        </w:rPr>
        <w:t>estén</w:t>
      </w:r>
      <w:r w:rsidR="00AF2BE5" w:rsidRPr="001349D8">
        <w:rPr>
          <w:rFonts w:ascii="Arial" w:hAnsi="Arial" w:cs="Arial"/>
          <w:sz w:val="22"/>
          <w:szCs w:val="22"/>
        </w:rPr>
        <w:t xml:space="preserve"> prohibidos por la ley, siendo principio general que se </w:t>
      </w:r>
      <w:r w:rsidR="004D5B5C" w:rsidRPr="001349D8">
        <w:rPr>
          <w:rFonts w:ascii="Arial" w:hAnsi="Arial" w:cs="Arial"/>
          <w:sz w:val="22"/>
          <w:szCs w:val="22"/>
        </w:rPr>
        <w:t>podrán</w:t>
      </w:r>
      <w:r w:rsidR="00AF2BE5" w:rsidRPr="001349D8">
        <w:rPr>
          <w:rFonts w:ascii="Arial" w:hAnsi="Arial" w:cs="Arial"/>
          <w:sz w:val="22"/>
          <w:szCs w:val="22"/>
        </w:rPr>
        <w:t xml:space="preserve"> conciliar todas las materias que sean susceptibles de </w:t>
      </w:r>
      <w:r w:rsidR="004D5B5C" w:rsidRPr="001349D8">
        <w:rPr>
          <w:rFonts w:ascii="Arial" w:hAnsi="Arial" w:cs="Arial"/>
          <w:sz w:val="22"/>
          <w:szCs w:val="22"/>
        </w:rPr>
        <w:t>transacción</w:t>
      </w:r>
      <w:r w:rsidR="00AF2BE5" w:rsidRPr="001349D8">
        <w:rPr>
          <w:rFonts w:ascii="Arial" w:hAnsi="Arial" w:cs="Arial"/>
          <w:sz w:val="22"/>
          <w:szCs w:val="22"/>
        </w:rPr>
        <w:t xml:space="preserve">, desistimiento y los derechos de los cuales su titular tenga capacidad de </w:t>
      </w:r>
      <w:r w:rsidR="004D5B5C" w:rsidRPr="001349D8">
        <w:rPr>
          <w:rFonts w:ascii="Arial" w:hAnsi="Arial" w:cs="Arial"/>
          <w:sz w:val="22"/>
          <w:szCs w:val="22"/>
        </w:rPr>
        <w:t>disposición</w:t>
      </w:r>
      <w:r w:rsidR="00AF2BE5" w:rsidRPr="001349D8">
        <w:rPr>
          <w:rFonts w:ascii="Arial" w:hAnsi="Arial" w:cs="Arial"/>
          <w:sz w:val="22"/>
          <w:szCs w:val="22"/>
        </w:rPr>
        <w:t xml:space="preserve">. </w:t>
      </w:r>
    </w:p>
    <w:p w14:paraId="0C934438" w14:textId="0787DA8B" w:rsidR="00AF2BE5" w:rsidRPr="001349D8" w:rsidRDefault="00AF2BE5" w:rsidP="001349D8">
      <w:pPr>
        <w:pStyle w:val="NormalWeb"/>
        <w:jc w:val="both"/>
        <w:rPr>
          <w:rFonts w:ascii="Arial" w:hAnsi="Arial" w:cs="Arial"/>
          <w:sz w:val="22"/>
          <w:szCs w:val="22"/>
        </w:rPr>
      </w:pPr>
      <w:r w:rsidRPr="001349D8">
        <w:rPr>
          <w:rFonts w:ascii="Arial" w:hAnsi="Arial" w:cs="Arial"/>
          <w:sz w:val="22"/>
          <w:szCs w:val="22"/>
        </w:rPr>
        <w:t>En materia contenc</w:t>
      </w:r>
      <w:r w:rsidR="004D5B5C" w:rsidRPr="001349D8">
        <w:rPr>
          <w:rFonts w:ascii="Arial" w:hAnsi="Arial" w:cs="Arial"/>
          <w:sz w:val="22"/>
          <w:szCs w:val="22"/>
        </w:rPr>
        <w:t>iosa administrativa, serán conc</w:t>
      </w:r>
      <w:r w:rsidRPr="001349D8">
        <w:rPr>
          <w:rFonts w:ascii="Arial" w:hAnsi="Arial" w:cs="Arial"/>
          <w:sz w:val="22"/>
          <w:szCs w:val="22"/>
        </w:rPr>
        <w:t xml:space="preserve">iliables los casos en los eventos </w:t>
      </w:r>
      <w:r w:rsidR="004D5B5C" w:rsidRPr="001349D8">
        <w:rPr>
          <w:rFonts w:ascii="Arial" w:hAnsi="Arial" w:cs="Arial"/>
          <w:sz w:val="22"/>
          <w:szCs w:val="22"/>
        </w:rPr>
        <w:t>previstos</w:t>
      </w:r>
      <w:r w:rsidRPr="001349D8">
        <w:rPr>
          <w:rFonts w:ascii="Arial" w:hAnsi="Arial" w:cs="Arial"/>
          <w:sz w:val="22"/>
          <w:szCs w:val="22"/>
        </w:rPr>
        <w:t xml:space="preserve"> en la presente </w:t>
      </w:r>
      <w:r w:rsidRPr="001349D8">
        <w:rPr>
          <w:rFonts w:ascii="Arial" w:hAnsi="Arial" w:cs="Arial"/>
          <w:iCs/>
          <w:sz w:val="22"/>
          <w:szCs w:val="22"/>
        </w:rPr>
        <w:t>ley</w:t>
      </w:r>
      <w:r w:rsidRPr="001349D8">
        <w:rPr>
          <w:rFonts w:ascii="Arial" w:hAnsi="Arial" w:cs="Arial"/>
          <w:i/>
          <w:iCs/>
          <w:sz w:val="22"/>
          <w:szCs w:val="22"/>
        </w:rPr>
        <w:t xml:space="preserve">, </w:t>
      </w:r>
      <w:r w:rsidRPr="001349D8">
        <w:rPr>
          <w:rFonts w:ascii="Arial" w:hAnsi="Arial" w:cs="Arial"/>
          <w:sz w:val="22"/>
          <w:szCs w:val="22"/>
        </w:rPr>
        <w:t xml:space="preserve">siempre y cuando no afecten el </w:t>
      </w:r>
      <w:r w:rsidR="004D5B5C" w:rsidRPr="001349D8">
        <w:rPr>
          <w:rFonts w:ascii="Arial" w:hAnsi="Arial" w:cs="Arial"/>
          <w:sz w:val="22"/>
          <w:szCs w:val="22"/>
        </w:rPr>
        <w:t>interés</w:t>
      </w:r>
      <w:r w:rsidRPr="001349D8">
        <w:rPr>
          <w:rFonts w:ascii="Arial" w:hAnsi="Arial" w:cs="Arial"/>
          <w:sz w:val="22"/>
          <w:szCs w:val="22"/>
        </w:rPr>
        <w:t xml:space="preserve"> general y la defensa del patrimonio </w:t>
      </w:r>
      <w:r w:rsidR="004D5B5C" w:rsidRPr="001349D8">
        <w:rPr>
          <w:rFonts w:ascii="Arial" w:hAnsi="Arial" w:cs="Arial"/>
          <w:sz w:val="22"/>
          <w:szCs w:val="22"/>
        </w:rPr>
        <w:t>público</w:t>
      </w:r>
      <w:r w:rsidRPr="001349D8">
        <w:rPr>
          <w:rFonts w:ascii="Arial" w:hAnsi="Arial" w:cs="Arial"/>
          <w:sz w:val="22"/>
          <w:szCs w:val="22"/>
        </w:rPr>
        <w:t xml:space="preserve">. </w:t>
      </w:r>
    </w:p>
    <w:p w14:paraId="4F08328A" w14:textId="0CA26DC3" w:rsidR="00B2030A" w:rsidRPr="001349D8" w:rsidRDefault="00D83964" w:rsidP="001349D8">
      <w:pPr>
        <w:pStyle w:val="NormalWeb"/>
        <w:jc w:val="both"/>
        <w:rPr>
          <w:rFonts w:ascii="Arial" w:hAnsi="Arial" w:cs="Arial"/>
          <w:sz w:val="22"/>
          <w:szCs w:val="22"/>
        </w:rPr>
      </w:pPr>
      <w:r w:rsidRPr="001349D8">
        <w:rPr>
          <w:rFonts w:ascii="Arial" w:hAnsi="Arial" w:cs="Arial"/>
          <w:b/>
          <w:iCs/>
          <w:sz w:val="22"/>
          <w:szCs w:val="22"/>
        </w:rPr>
        <w:t>Régimen</w:t>
      </w:r>
      <w:r w:rsidR="00B50B88" w:rsidRPr="001349D8">
        <w:rPr>
          <w:rFonts w:ascii="Arial" w:hAnsi="Arial" w:cs="Arial"/>
          <w:b/>
          <w:iCs/>
          <w:sz w:val="22"/>
          <w:szCs w:val="22"/>
        </w:rPr>
        <w:t xml:space="preserve"> </w:t>
      </w:r>
      <w:r w:rsidRPr="001349D8">
        <w:rPr>
          <w:rFonts w:ascii="Arial" w:hAnsi="Arial" w:cs="Arial"/>
          <w:b/>
          <w:iCs/>
          <w:sz w:val="22"/>
          <w:szCs w:val="22"/>
        </w:rPr>
        <w:t>disciplinario</w:t>
      </w:r>
      <w:r w:rsidR="00B50B88" w:rsidRPr="001349D8">
        <w:rPr>
          <w:rFonts w:ascii="Arial" w:hAnsi="Arial" w:cs="Arial"/>
          <w:i/>
          <w:iCs/>
          <w:sz w:val="22"/>
          <w:szCs w:val="22"/>
        </w:rPr>
        <w:t xml:space="preserve">. </w:t>
      </w:r>
      <w:r w:rsidRPr="001349D8">
        <w:rPr>
          <w:rFonts w:ascii="Arial" w:hAnsi="Arial" w:cs="Arial"/>
          <w:sz w:val="22"/>
          <w:szCs w:val="22"/>
        </w:rPr>
        <w:t xml:space="preserve">Será </w:t>
      </w:r>
      <w:r w:rsidR="00B50B88" w:rsidRPr="001349D8">
        <w:rPr>
          <w:rFonts w:ascii="Arial" w:hAnsi="Arial" w:cs="Arial"/>
          <w:sz w:val="22"/>
          <w:szCs w:val="22"/>
        </w:rPr>
        <w:t xml:space="preserve"> el previsto en la Ley 1952 de </w:t>
      </w:r>
      <w:r w:rsidR="00B50B88" w:rsidRPr="001349D8">
        <w:rPr>
          <w:rFonts w:ascii="Arial" w:hAnsi="Arial" w:cs="Arial"/>
          <w:i/>
          <w:iCs/>
          <w:sz w:val="22"/>
          <w:szCs w:val="22"/>
        </w:rPr>
        <w:t xml:space="preserve">2019 </w:t>
      </w:r>
      <w:r w:rsidR="00B50B88" w:rsidRPr="001349D8">
        <w:rPr>
          <w:rFonts w:ascii="Arial" w:hAnsi="Arial" w:cs="Arial"/>
          <w:sz w:val="22"/>
          <w:szCs w:val="22"/>
        </w:rPr>
        <w:t xml:space="preserve">- </w:t>
      </w:r>
      <w:r w:rsidR="004D5B5C" w:rsidRPr="001349D8">
        <w:rPr>
          <w:rFonts w:ascii="Arial" w:hAnsi="Arial" w:cs="Arial"/>
          <w:sz w:val="22"/>
          <w:szCs w:val="22"/>
        </w:rPr>
        <w:t>Código</w:t>
      </w:r>
      <w:r w:rsidR="00B50B88" w:rsidRPr="001349D8">
        <w:rPr>
          <w:rFonts w:ascii="Arial" w:hAnsi="Arial" w:cs="Arial"/>
          <w:sz w:val="22"/>
          <w:szCs w:val="22"/>
        </w:rPr>
        <w:t xml:space="preserve"> </w:t>
      </w:r>
      <w:r w:rsidR="004D5B5C" w:rsidRPr="001349D8">
        <w:rPr>
          <w:rFonts w:ascii="Arial" w:hAnsi="Arial" w:cs="Arial"/>
          <w:sz w:val="22"/>
          <w:szCs w:val="22"/>
        </w:rPr>
        <w:t>Único</w:t>
      </w:r>
      <w:r w:rsidR="00B50B88" w:rsidRPr="001349D8">
        <w:rPr>
          <w:rFonts w:ascii="Arial" w:hAnsi="Arial" w:cs="Arial"/>
          <w:sz w:val="22"/>
          <w:szCs w:val="22"/>
        </w:rPr>
        <w:t xml:space="preserve"> Disciplinario, la Ley 2094 de </w:t>
      </w:r>
      <w:r w:rsidR="00B50B88" w:rsidRPr="001349D8">
        <w:rPr>
          <w:rFonts w:ascii="Arial" w:hAnsi="Arial" w:cs="Arial"/>
          <w:i/>
          <w:iCs/>
          <w:sz w:val="22"/>
          <w:szCs w:val="22"/>
        </w:rPr>
        <w:t xml:space="preserve">2021 </w:t>
      </w:r>
      <w:r w:rsidR="00B50B88" w:rsidRPr="001349D8">
        <w:rPr>
          <w:rFonts w:ascii="Arial" w:hAnsi="Arial" w:cs="Arial"/>
          <w:sz w:val="22"/>
          <w:szCs w:val="22"/>
        </w:rPr>
        <w:t xml:space="preserve">o las normas que las modifiquen, complementen, o, sustituyan, el cual </w:t>
      </w:r>
      <w:r w:rsidR="004D5B5C" w:rsidRPr="001349D8">
        <w:rPr>
          <w:rFonts w:ascii="Arial" w:hAnsi="Arial" w:cs="Arial"/>
          <w:sz w:val="22"/>
          <w:szCs w:val="22"/>
        </w:rPr>
        <w:t>será</w:t>
      </w:r>
      <w:r w:rsidR="00B50B88" w:rsidRPr="001349D8">
        <w:rPr>
          <w:rFonts w:ascii="Arial" w:hAnsi="Arial" w:cs="Arial"/>
          <w:sz w:val="22"/>
          <w:szCs w:val="22"/>
        </w:rPr>
        <w:t xml:space="preserve">́ adelantado por la </w:t>
      </w:r>
      <w:r w:rsidR="004D5B5C" w:rsidRPr="001349D8">
        <w:rPr>
          <w:rFonts w:ascii="Arial" w:hAnsi="Arial" w:cs="Arial"/>
          <w:sz w:val="22"/>
          <w:szCs w:val="22"/>
        </w:rPr>
        <w:t>Comisión</w:t>
      </w:r>
      <w:r w:rsidR="00B50B88" w:rsidRPr="001349D8">
        <w:rPr>
          <w:rFonts w:ascii="Arial" w:hAnsi="Arial" w:cs="Arial"/>
          <w:sz w:val="22"/>
          <w:szCs w:val="22"/>
        </w:rPr>
        <w:t xml:space="preserve"> de Disciplina Judicial competente. </w:t>
      </w:r>
    </w:p>
    <w:p w14:paraId="57CF1A1F" w14:textId="071A6E1E" w:rsidR="00B2030A" w:rsidRPr="001349D8" w:rsidRDefault="00D83964" w:rsidP="001349D8">
      <w:pPr>
        <w:pStyle w:val="NormalWeb"/>
        <w:jc w:val="both"/>
        <w:rPr>
          <w:rFonts w:ascii="Arial" w:hAnsi="Arial" w:cs="Arial"/>
          <w:sz w:val="22"/>
          <w:szCs w:val="22"/>
        </w:rPr>
      </w:pPr>
      <w:r w:rsidRPr="001349D8">
        <w:rPr>
          <w:rFonts w:ascii="Arial" w:hAnsi="Arial" w:cs="Arial"/>
          <w:b/>
          <w:sz w:val="22"/>
          <w:szCs w:val="22"/>
        </w:rPr>
        <w:lastRenderedPageBreak/>
        <w:t>S</w:t>
      </w:r>
      <w:r w:rsidRPr="001349D8">
        <w:rPr>
          <w:rFonts w:ascii="Arial" w:hAnsi="Arial" w:cs="Arial"/>
          <w:b/>
          <w:i/>
          <w:iCs/>
          <w:sz w:val="22"/>
          <w:szCs w:val="22"/>
        </w:rPr>
        <w:t xml:space="preserve">USPENSIÓN DEL TÉRMINO DE CADUCIDAD </w:t>
      </w:r>
      <w:r w:rsidRPr="001349D8">
        <w:rPr>
          <w:rFonts w:ascii="Arial" w:hAnsi="Arial" w:cs="Arial"/>
          <w:b/>
          <w:sz w:val="22"/>
          <w:szCs w:val="22"/>
        </w:rPr>
        <w:t xml:space="preserve">O </w:t>
      </w:r>
      <w:r w:rsidRPr="001349D8">
        <w:rPr>
          <w:rFonts w:ascii="Arial" w:hAnsi="Arial" w:cs="Arial"/>
          <w:b/>
          <w:i/>
          <w:iCs/>
          <w:sz w:val="22"/>
          <w:szCs w:val="22"/>
        </w:rPr>
        <w:t>PRESCRIPCIÓN</w:t>
      </w:r>
      <w:r w:rsidR="00B2030A" w:rsidRPr="001349D8">
        <w:rPr>
          <w:rFonts w:ascii="Arial" w:hAnsi="Arial" w:cs="Arial"/>
          <w:i/>
          <w:iCs/>
          <w:sz w:val="22"/>
          <w:szCs w:val="22"/>
        </w:rPr>
        <w:t xml:space="preserve">. </w:t>
      </w:r>
      <w:r w:rsidR="00B2030A" w:rsidRPr="001349D8">
        <w:rPr>
          <w:rFonts w:ascii="Arial" w:hAnsi="Arial" w:cs="Arial"/>
          <w:sz w:val="22"/>
          <w:szCs w:val="22"/>
        </w:rPr>
        <w:t xml:space="preserve">La </w:t>
      </w:r>
      <w:r w:rsidRPr="001349D8">
        <w:rPr>
          <w:rFonts w:ascii="Arial" w:hAnsi="Arial" w:cs="Arial"/>
          <w:sz w:val="22"/>
          <w:szCs w:val="22"/>
        </w:rPr>
        <w:t>presentación</w:t>
      </w:r>
      <w:r w:rsidR="00B2030A" w:rsidRPr="001349D8">
        <w:rPr>
          <w:rFonts w:ascii="Arial" w:hAnsi="Arial" w:cs="Arial"/>
          <w:sz w:val="22"/>
          <w:szCs w:val="22"/>
        </w:rPr>
        <w:t xml:space="preserve"> de la solicitud de </w:t>
      </w:r>
      <w:r w:rsidRPr="001349D8">
        <w:rPr>
          <w:rFonts w:ascii="Arial" w:hAnsi="Arial" w:cs="Arial"/>
          <w:sz w:val="22"/>
          <w:szCs w:val="22"/>
        </w:rPr>
        <w:t>conciliación</w:t>
      </w:r>
      <w:r w:rsidR="00B2030A" w:rsidRPr="001349D8">
        <w:rPr>
          <w:rFonts w:ascii="Arial" w:hAnsi="Arial" w:cs="Arial"/>
          <w:sz w:val="22"/>
          <w:szCs w:val="22"/>
        </w:rPr>
        <w:t xml:space="preserve"> extrajudicial en derecho suspende </w:t>
      </w:r>
      <w:r w:rsidRPr="001349D8">
        <w:rPr>
          <w:rFonts w:ascii="Arial" w:hAnsi="Arial" w:cs="Arial"/>
          <w:sz w:val="22"/>
          <w:szCs w:val="22"/>
        </w:rPr>
        <w:t>él</w:t>
      </w:r>
      <w:r w:rsidR="00B2030A" w:rsidRPr="001349D8">
        <w:rPr>
          <w:rFonts w:ascii="Arial" w:hAnsi="Arial" w:cs="Arial"/>
          <w:sz w:val="22"/>
          <w:szCs w:val="22"/>
        </w:rPr>
        <w:t xml:space="preserve"> </w:t>
      </w:r>
      <w:r w:rsidRPr="001349D8">
        <w:rPr>
          <w:rFonts w:ascii="Arial" w:hAnsi="Arial" w:cs="Arial"/>
          <w:sz w:val="22"/>
          <w:szCs w:val="22"/>
        </w:rPr>
        <w:t>termino</w:t>
      </w:r>
      <w:r w:rsidR="00B2030A" w:rsidRPr="001349D8">
        <w:rPr>
          <w:rFonts w:ascii="Arial" w:hAnsi="Arial" w:cs="Arial"/>
          <w:sz w:val="22"/>
          <w:szCs w:val="22"/>
        </w:rPr>
        <w:t xml:space="preserve"> de </w:t>
      </w:r>
      <w:r w:rsidRPr="001349D8">
        <w:rPr>
          <w:rFonts w:ascii="Arial" w:hAnsi="Arial" w:cs="Arial"/>
          <w:sz w:val="22"/>
          <w:szCs w:val="22"/>
        </w:rPr>
        <w:t>prescripción</w:t>
      </w:r>
      <w:r w:rsidR="00B2030A" w:rsidRPr="001349D8">
        <w:rPr>
          <w:rFonts w:ascii="Arial" w:hAnsi="Arial" w:cs="Arial"/>
          <w:sz w:val="22"/>
          <w:szCs w:val="22"/>
        </w:rPr>
        <w:t xml:space="preserve"> o de caducidad, </w:t>
      </w:r>
      <w:r w:rsidRPr="001349D8">
        <w:rPr>
          <w:rFonts w:ascii="Arial" w:hAnsi="Arial" w:cs="Arial"/>
          <w:sz w:val="22"/>
          <w:szCs w:val="22"/>
        </w:rPr>
        <w:t>según</w:t>
      </w:r>
      <w:r w:rsidR="00B2030A" w:rsidRPr="001349D8">
        <w:rPr>
          <w:rFonts w:ascii="Arial" w:hAnsi="Arial" w:cs="Arial"/>
          <w:sz w:val="22"/>
          <w:szCs w:val="22"/>
        </w:rPr>
        <w:t xml:space="preserve"> el caso, hasta que suscriba el acta de </w:t>
      </w:r>
      <w:r w:rsidRPr="001349D8">
        <w:rPr>
          <w:rFonts w:ascii="Arial" w:hAnsi="Arial" w:cs="Arial"/>
          <w:sz w:val="22"/>
          <w:szCs w:val="22"/>
        </w:rPr>
        <w:t>conciliación</w:t>
      </w:r>
      <w:r w:rsidR="00B2030A" w:rsidRPr="001349D8">
        <w:rPr>
          <w:rFonts w:ascii="Arial" w:hAnsi="Arial" w:cs="Arial"/>
          <w:sz w:val="22"/>
          <w:szCs w:val="22"/>
        </w:rPr>
        <w:t xml:space="preserve">, se expidan las constancias establecidas en la presente ley o hasta que se venza </w:t>
      </w:r>
      <w:r w:rsidRPr="001349D8">
        <w:rPr>
          <w:rFonts w:ascii="Arial" w:hAnsi="Arial" w:cs="Arial"/>
          <w:sz w:val="22"/>
          <w:szCs w:val="22"/>
        </w:rPr>
        <w:t>él</w:t>
      </w:r>
      <w:r w:rsidR="00B2030A" w:rsidRPr="001349D8">
        <w:rPr>
          <w:rFonts w:ascii="Arial" w:hAnsi="Arial" w:cs="Arial"/>
          <w:sz w:val="22"/>
          <w:szCs w:val="22"/>
        </w:rPr>
        <w:t xml:space="preserve"> </w:t>
      </w:r>
      <w:r w:rsidRPr="001349D8">
        <w:rPr>
          <w:rFonts w:ascii="Arial" w:hAnsi="Arial" w:cs="Arial"/>
          <w:sz w:val="22"/>
          <w:szCs w:val="22"/>
        </w:rPr>
        <w:t>termino</w:t>
      </w:r>
      <w:r w:rsidR="00B2030A" w:rsidRPr="001349D8">
        <w:rPr>
          <w:rFonts w:ascii="Arial" w:hAnsi="Arial" w:cs="Arial"/>
          <w:sz w:val="22"/>
          <w:szCs w:val="22"/>
        </w:rPr>
        <w:t xml:space="preserve"> de tres (3) meses, o la </w:t>
      </w:r>
      <w:r w:rsidRPr="001349D8">
        <w:rPr>
          <w:rFonts w:ascii="Arial" w:hAnsi="Arial" w:cs="Arial"/>
          <w:sz w:val="22"/>
          <w:szCs w:val="22"/>
        </w:rPr>
        <w:t>prorroga</w:t>
      </w:r>
      <w:r w:rsidR="00B2030A" w:rsidRPr="001349D8">
        <w:rPr>
          <w:rFonts w:ascii="Arial" w:hAnsi="Arial" w:cs="Arial"/>
          <w:sz w:val="22"/>
          <w:szCs w:val="22"/>
        </w:rPr>
        <w:t xml:space="preserve"> a que se refiere el </w:t>
      </w:r>
      <w:proofErr w:type="spellStart"/>
      <w:r w:rsidRPr="001349D8">
        <w:rPr>
          <w:rFonts w:ascii="Arial" w:hAnsi="Arial" w:cs="Arial"/>
          <w:sz w:val="22"/>
          <w:szCs w:val="22"/>
        </w:rPr>
        <w:t>articulo</w:t>
      </w:r>
      <w:proofErr w:type="spellEnd"/>
      <w:r w:rsidR="00B2030A" w:rsidRPr="001349D8">
        <w:rPr>
          <w:rFonts w:ascii="Arial" w:hAnsi="Arial" w:cs="Arial"/>
          <w:sz w:val="22"/>
          <w:szCs w:val="22"/>
        </w:rPr>
        <w:t xml:space="preserve"> 60 de esta ley, lo que ocurra primero. </w:t>
      </w:r>
    </w:p>
    <w:p w14:paraId="3F29F5AC" w14:textId="639F016C" w:rsidR="00B2030A" w:rsidRPr="001349D8" w:rsidRDefault="00D83964" w:rsidP="001349D8">
      <w:pPr>
        <w:pStyle w:val="NormalWeb"/>
        <w:jc w:val="both"/>
        <w:rPr>
          <w:rFonts w:ascii="Arial" w:hAnsi="Arial" w:cs="Arial"/>
          <w:sz w:val="22"/>
          <w:szCs w:val="22"/>
        </w:rPr>
      </w:pPr>
      <w:r w:rsidRPr="001349D8">
        <w:rPr>
          <w:rFonts w:ascii="Arial" w:hAnsi="Arial" w:cs="Arial"/>
          <w:b/>
          <w:i/>
          <w:iCs/>
          <w:sz w:val="22"/>
          <w:szCs w:val="22"/>
        </w:rPr>
        <w:t xml:space="preserve">ASISTENCIA </w:t>
      </w:r>
      <w:r w:rsidRPr="001349D8">
        <w:rPr>
          <w:rFonts w:ascii="Arial" w:hAnsi="Arial" w:cs="Arial"/>
          <w:b/>
          <w:sz w:val="22"/>
          <w:szCs w:val="22"/>
        </w:rPr>
        <w:t xml:space="preserve">Y </w:t>
      </w:r>
      <w:r w:rsidRPr="001349D8">
        <w:rPr>
          <w:rFonts w:ascii="Arial" w:hAnsi="Arial" w:cs="Arial"/>
          <w:b/>
          <w:i/>
          <w:iCs/>
          <w:sz w:val="22"/>
          <w:szCs w:val="22"/>
        </w:rPr>
        <w:t>REPRESENTACIÓN EN LA AUDIENCIA DE CONCILIACIÓN</w:t>
      </w:r>
      <w:r w:rsidR="00B2030A" w:rsidRPr="001349D8">
        <w:rPr>
          <w:rFonts w:ascii="Arial" w:hAnsi="Arial" w:cs="Arial"/>
          <w:i/>
          <w:iCs/>
          <w:sz w:val="22"/>
          <w:szCs w:val="22"/>
        </w:rPr>
        <w:t xml:space="preserve">. </w:t>
      </w:r>
      <w:r w:rsidR="00B2030A" w:rsidRPr="001349D8">
        <w:rPr>
          <w:rFonts w:ascii="Arial" w:hAnsi="Arial" w:cs="Arial"/>
          <w:sz w:val="22"/>
          <w:szCs w:val="22"/>
        </w:rPr>
        <w:t xml:space="preserve">Las partes </w:t>
      </w:r>
      <w:r w:rsidRPr="001349D8">
        <w:rPr>
          <w:rFonts w:ascii="Arial" w:hAnsi="Arial" w:cs="Arial"/>
          <w:sz w:val="22"/>
          <w:szCs w:val="22"/>
        </w:rPr>
        <w:t>deberán</w:t>
      </w:r>
      <w:r w:rsidR="00B2030A" w:rsidRPr="001349D8">
        <w:rPr>
          <w:rFonts w:ascii="Arial" w:hAnsi="Arial" w:cs="Arial"/>
          <w:sz w:val="22"/>
          <w:szCs w:val="22"/>
        </w:rPr>
        <w:t xml:space="preserve"> asistir a la audiencia de </w:t>
      </w:r>
      <w:r w:rsidRPr="001349D8">
        <w:rPr>
          <w:rFonts w:ascii="Arial" w:hAnsi="Arial" w:cs="Arial"/>
          <w:sz w:val="22"/>
          <w:szCs w:val="22"/>
        </w:rPr>
        <w:t>conciliación</w:t>
      </w:r>
      <w:r w:rsidR="00B2030A" w:rsidRPr="001349D8">
        <w:rPr>
          <w:rFonts w:ascii="Arial" w:hAnsi="Arial" w:cs="Arial"/>
          <w:sz w:val="22"/>
          <w:szCs w:val="22"/>
        </w:rPr>
        <w:t xml:space="preserve">, y </w:t>
      </w:r>
      <w:r w:rsidRPr="001349D8">
        <w:rPr>
          <w:rFonts w:ascii="Arial" w:hAnsi="Arial" w:cs="Arial"/>
          <w:sz w:val="22"/>
          <w:szCs w:val="22"/>
        </w:rPr>
        <w:t>podrán</w:t>
      </w:r>
      <w:r w:rsidR="00B2030A" w:rsidRPr="001349D8">
        <w:rPr>
          <w:rFonts w:ascii="Arial" w:hAnsi="Arial" w:cs="Arial"/>
          <w:sz w:val="22"/>
          <w:szCs w:val="22"/>
        </w:rPr>
        <w:t xml:space="preserve"> hacerlo con sus apoderados cuando </w:t>
      </w:r>
      <w:r w:rsidRPr="001349D8">
        <w:rPr>
          <w:rFonts w:ascii="Arial" w:hAnsi="Arial" w:cs="Arial"/>
          <w:sz w:val="22"/>
          <w:szCs w:val="22"/>
        </w:rPr>
        <w:t>así</w:t>
      </w:r>
      <w:r w:rsidR="00B2030A" w:rsidRPr="001349D8">
        <w:rPr>
          <w:rFonts w:ascii="Arial" w:hAnsi="Arial" w:cs="Arial"/>
          <w:sz w:val="22"/>
          <w:szCs w:val="22"/>
        </w:rPr>
        <w:t xml:space="preserve">́ lo consideren. </w:t>
      </w:r>
    </w:p>
    <w:p w14:paraId="47C29C3A" w14:textId="38D1380F" w:rsidR="00B2030A" w:rsidRPr="001349D8" w:rsidRDefault="00D83964" w:rsidP="001349D8">
      <w:pPr>
        <w:pStyle w:val="NormalWeb"/>
        <w:jc w:val="both"/>
        <w:rPr>
          <w:rFonts w:ascii="Arial" w:hAnsi="Arial" w:cs="Arial"/>
          <w:sz w:val="22"/>
          <w:szCs w:val="22"/>
        </w:rPr>
      </w:pPr>
      <w:r w:rsidRPr="001349D8">
        <w:rPr>
          <w:rFonts w:ascii="Arial" w:hAnsi="Arial" w:cs="Arial"/>
          <w:sz w:val="22"/>
          <w:szCs w:val="22"/>
        </w:rPr>
        <w:t>En aquellos ev</w:t>
      </w:r>
      <w:r w:rsidR="00B2030A" w:rsidRPr="001349D8">
        <w:rPr>
          <w:rFonts w:ascii="Arial" w:hAnsi="Arial" w:cs="Arial"/>
          <w:sz w:val="22"/>
          <w:szCs w:val="22"/>
        </w:rPr>
        <w:t>entos en los</w:t>
      </w:r>
      <w:r w:rsidRPr="001349D8">
        <w:rPr>
          <w:rFonts w:ascii="Arial" w:hAnsi="Arial" w:cs="Arial"/>
          <w:sz w:val="22"/>
          <w:szCs w:val="22"/>
        </w:rPr>
        <w:t xml:space="preserve"> que el domicilio de alguna de las</w:t>
      </w:r>
      <w:r w:rsidR="00B2030A" w:rsidRPr="001349D8">
        <w:rPr>
          <w:rFonts w:ascii="Arial" w:hAnsi="Arial" w:cs="Arial"/>
          <w:sz w:val="22"/>
          <w:szCs w:val="22"/>
        </w:rPr>
        <w:t xml:space="preserve"> partes no se encuentre en el municipio del lugar donde se vaya a celebrar la audiencia, o alguna de ellas se encuentre por fuera del territorio nacional, o cuando ocurran circunstancias que configuren caso fortuito o fuerza mayor, </w:t>
      </w:r>
      <w:r w:rsidRPr="001349D8">
        <w:rPr>
          <w:rFonts w:ascii="Arial" w:hAnsi="Arial" w:cs="Arial"/>
          <w:sz w:val="22"/>
          <w:szCs w:val="22"/>
        </w:rPr>
        <w:t>podrá</w:t>
      </w:r>
      <w:r w:rsidR="00B2030A" w:rsidRPr="001349D8">
        <w:rPr>
          <w:rFonts w:ascii="Arial" w:hAnsi="Arial" w:cs="Arial"/>
          <w:sz w:val="22"/>
          <w:szCs w:val="22"/>
        </w:rPr>
        <w:t xml:space="preserve">́ solicitarse al conciliador que la audiencia de </w:t>
      </w:r>
      <w:r w:rsidRPr="001349D8">
        <w:rPr>
          <w:rFonts w:ascii="Arial" w:hAnsi="Arial" w:cs="Arial"/>
          <w:sz w:val="22"/>
          <w:szCs w:val="22"/>
        </w:rPr>
        <w:t>conciliación</w:t>
      </w:r>
      <w:r w:rsidR="00B2030A" w:rsidRPr="001349D8">
        <w:rPr>
          <w:rFonts w:ascii="Arial" w:hAnsi="Arial" w:cs="Arial"/>
          <w:sz w:val="22"/>
          <w:szCs w:val="22"/>
        </w:rPr>
        <w:t xml:space="preserve"> pueda celebrarse con la sola comparecencia del apoderado de la parte, debidamente facultado para conciliar. </w:t>
      </w:r>
    </w:p>
    <w:p w14:paraId="0FF0479F" w14:textId="4037ABF5" w:rsidR="00B2030A" w:rsidRPr="001349D8" w:rsidRDefault="00D83964" w:rsidP="001349D8">
      <w:pPr>
        <w:pStyle w:val="NormalWeb"/>
        <w:jc w:val="both"/>
        <w:rPr>
          <w:rFonts w:ascii="Arial" w:hAnsi="Arial" w:cs="Arial"/>
          <w:sz w:val="22"/>
          <w:szCs w:val="22"/>
        </w:rPr>
      </w:pPr>
      <w:r w:rsidRPr="001349D8">
        <w:rPr>
          <w:rFonts w:ascii="Arial" w:hAnsi="Arial" w:cs="Arial"/>
          <w:sz w:val="22"/>
          <w:szCs w:val="22"/>
        </w:rPr>
        <w:t>En las</w:t>
      </w:r>
      <w:r w:rsidR="00B2030A" w:rsidRPr="001349D8">
        <w:rPr>
          <w:rFonts w:ascii="Arial" w:hAnsi="Arial" w:cs="Arial"/>
          <w:sz w:val="22"/>
          <w:szCs w:val="22"/>
        </w:rPr>
        <w:t xml:space="preserve"> circunstancias donde se permite la presencia d</w:t>
      </w:r>
      <w:r w:rsidRPr="001349D8">
        <w:rPr>
          <w:rFonts w:ascii="Arial" w:hAnsi="Arial" w:cs="Arial"/>
          <w:sz w:val="22"/>
          <w:szCs w:val="22"/>
        </w:rPr>
        <w:t>el apoderado, sin la asistencia</w:t>
      </w:r>
      <w:r w:rsidR="00B2030A" w:rsidRPr="001349D8">
        <w:rPr>
          <w:rFonts w:ascii="Arial" w:hAnsi="Arial" w:cs="Arial"/>
          <w:sz w:val="22"/>
          <w:szCs w:val="22"/>
        </w:rPr>
        <w:t xml:space="preserve"> de la parte, este </w:t>
      </w:r>
      <w:r w:rsidRPr="001349D8">
        <w:rPr>
          <w:rFonts w:ascii="Arial" w:hAnsi="Arial" w:cs="Arial"/>
          <w:sz w:val="22"/>
          <w:szCs w:val="22"/>
        </w:rPr>
        <w:t>deberá</w:t>
      </w:r>
      <w:r w:rsidR="00B2030A" w:rsidRPr="001349D8">
        <w:rPr>
          <w:rFonts w:ascii="Arial" w:hAnsi="Arial" w:cs="Arial"/>
          <w:sz w:val="22"/>
          <w:szCs w:val="22"/>
        </w:rPr>
        <w:t>́ aportar el correspondi</w:t>
      </w:r>
      <w:r w:rsidRPr="001349D8">
        <w:rPr>
          <w:rFonts w:ascii="Arial" w:hAnsi="Arial" w:cs="Arial"/>
          <w:sz w:val="22"/>
          <w:szCs w:val="22"/>
        </w:rPr>
        <w:t>ente poder, para ser reconocido</w:t>
      </w:r>
      <w:r w:rsidR="00B2030A" w:rsidRPr="001349D8">
        <w:rPr>
          <w:rFonts w:ascii="Arial" w:hAnsi="Arial" w:cs="Arial"/>
          <w:sz w:val="22"/>
          <w:szCs w:val="22"/>
        </w:rPr>
        <w:t xml:space="preserve"> como tal. Si es una persona </w:t>
      </w:r>
      <w:r w:rsidRPr="001349D8">
        <w:rPr>
          <w:rFonts w:ascii="Arial" w:hAnsi="Arial" w:cs="Arial"/>
          <w:sz w:val="22"/>
          <w:szCs w:val="22"/>
        </w:rPr>
        <w:t>jurídica</w:t>
      </w:r>
      <w:r w:rsidR="00B2030A" w:rsidRPr="001349D8">
        <w:rPr>
          <w:rFonts w:ascii="Arial" w:hAnsi="Arial" w:cs="Arial"/>
          <w:sz w:val="22"/>
          <w:szCs w:val="22"/>
        </w:rPr>
        <w:t xml:space="preserve">, la </w:t>
      </w:r>
      <w:r w:rsidRPr="001349D8">
        <w:rPr>
          <w:rFonts w:ascii="Arial" w:hAnsi="Arial" w:cs="Arial"/>
          <w:sz w:val="22"/>
          <w:szCs w:val="22"/>
        </w:rPr>
        <w:t>representación</w:t>
      </w:r>
      <w:r w:rsidR="00B2030A" w:rsidRPr="001349D8">
        <w:rPr>
          <w:rFonts w:ascii="Arial" w:hAnsi="Arial" w:cs="Arial"/>
          <w:sz w:val="22"/>
          <w:szCs w:val="22"/>
        </w:rPr>
        <w:t xml:space="preserve"> se </w:t>
      </w:r>
      <w:r w:rsidRPr="001349D8">
        <w:rPr>
          <w:rFonts w:ascii="Arial" w:hAnsi="Arial" w:cs="Arial"/>
          <w:sz w:val="22"/>
          <w:szCs w:val="22"/>
        </w:rPr>
        <w:t>hará</w:t>
      </w:r>
      <w:r w:rsidR="00B2030A" w:rsidRPr="001349D8">
        <w:rPr>
          <w:rFonts w:ascii="Arial" w:hAnsi="Arial" w:cs="Arial"/>
          <w:sz w:val="22"/>
          <w:szCs w:val="22"/>
        </w:rPr>
        <w:t xml:space="preserve">́ a </w:t>
      </w:r>
      <w:r w:rsidRPr="001349D8">
        <w:rPr>
          <w:rFonts w:ascii="Arial" w:hAnsi="Arial" w:cs="Arial"/>
          <w:sz w:val="22"/>
          <w:szCs w:val="22"/>
        </w:rPr>
        <w:t>través</w:t>
      </w:r>
      <w:r w:rsidR="00B2030A" w:rsidRPr="001349D8">
        <w:rPr>
          <w:rFonts w:ascii="Arial" w:hAnsi="Arial" w:cs="Arial"/>
          <w:sz w:val="22"/>
          <w:szCs w:val="22"/>
        </w:rPr>
        <w:t xml:space="preserve"> del a</w:t>
      </w:r>
      <w:r w:rsidRPr="001349D8">
        <w:rPr>
          <w:rFonts w:ascii="Arial" w:hAnsi="Arial" w:cs="Arial"/>
          <w:sz w:val="22"/>
          <w:szCs w:val="22"/>
        </w:rPr>
        <w:t xml:space="preserve">poderado judicial, constituido </w:t>
      </w:r>
      <w:r w:rsidR="00B2030A" w:rsidRPr="001349D8">
        <w:rPr>
          <w:rFonts w:ascii="Arial" w:hAnsi="Arial" w:cs="Arial"/>
          <w:sz w:val="22"/>
          <w:szCs w:val="22"/>
        </w:rPr>
        <w:t xml:space="preserve">como tal, a </w:t>
      </w:r>
      <w:r w:rsidRPr="001349D8">
        <w:rPr>
          <w:rFonts w:ascii="Arial" w:hAnsi="Arial" w:cs="Arial"/>
          <w:sz w:val="22"/>
          <w:szCs w:val="22"/>
        </w:rPr>
        <w:t>través</w:t>
      </w:r>
      <w:r w:rsidR="00B2030A" w:rsidRPr="001349D8">
        <w:rPr>
          <w:rFonts w:ascii="Arial" w:hAnsi="Arial" w:cs="Arial"/>
          <w:sz w:val="22"/>
          <w:szCs w:val="22"/>
        </w:rPr>
        <w:t xml:space="preserve"> del correspondiente poder general. </w:t>
      </w:r>
    </w:p>
    <w:p w14:paraId="0FF85D7B" w14:textId="6296438A" w:rsidR="00B2030A" w:rsidRPr="001349D8" w:rsidRDefault="00D83964" w:rsidP="001349D8">
      <w:pPr>
        <w:pStyle w:val="NormalWeb"/>
        <w:jc w:val="both"/>
        <w:rPr>
          <w:rFonts w:ascii="Arial" w:hAnsi="Arial" w:cs="Arial"/>
          <w:sz w:val="22"/>
          <w:szCs w:val="22"/>
        </w:rPr>
      </w:pPr>
      <w:r w:rsidRPr="001349D8">
        <w:rPr>
          <w:rFonts w:ascii="Arial" w:hAnsi="Arial" w:cs="Arial"/>
          <w:b/>
          <w:iCs/>
          <w:sz w:val="22"/>
          <w:szCs w:val="22"/>
        </w:rPr>
        <w:t xml:space="preserve">INASISTENCIA </w:t>
      </w:r>
      <w:r w:rsidRPr="001349D8">
        <w:rPr>
          <w:rFonts w:ascii="Arial" w:hAnsi="Arial" w:cs="Arial"/>
          <w:b/>
          <w:sz w:val="22"/>
          <w:szCs w:val="22"/>
        </w:rPr>
        <w:t xml:space="preserve">A </w:t>
      </w:r>
      <w:r w:rsidRPr="001349D8">
        <w:rPr>
          <w:rFonts w:ascii="Arial" w:hAnsi="Arial" w:cs="Arial"/>
          <w:b/>
          <w:iCs/>
          <w:sz w:val="22"/>
          <w:szCs w:val="22"/>
        </w:rPr>
        <w:t>LA AUDIENCIA</w:t>
      </w:r>
      <w:r w:rsidR="00B2030A" w:rsidRPr="001349D8">
        <w:rPr>
          <w:rFonts w:ascii="Arial" w:hAnsi="Arial" w:cs="Arial"/>
          <w:i/>
          <w:iCs/>
          <w:sz w:val="22"/>
          <w:szCs w:val="22"/>
        </w:rPr>
        <w:t xml:space="preserve">. </w:t>
      </w:r>
      <w:r w:rsidR="00B2030A" w:rsidRPr="001349D8">
        <w:rPr>
          <w:rFonts w:ascii="Arial" w:hAnsi="Arial" w:cs="Arial"/>
          <w:sz w:val="22"/>
          <w:szCs w:val="22"/>
        </w:rPr>
        <w:t xml:space="preserve">Cuando alguna de las circunstancias contempladas en el </w:t>
      </w:r>
      <w:r w:rsidRPr="001349D8">
        <w:rPr>
          <w:rFonts w:ascii="Arial" w:hAnsi="Arial" w:cs="Arial"/>
          <w:sz w:val="22"/>
          <w:szCs w:val="22"/>
        </w:rPr>
        <w:t>artículo</w:t>
      </w:r>
      <w:r w:rsidR="00B2030A" w:rsidRPr="001349D8">
        <w:rPr>
          <w:rFonts w:ascii="Arial" w:hAnsi="Arial" w:cs="Arial"/>
          <w:sz w:val="22"/>
          <w:szCs w:val="22"/>
        </w:rPr>
        <w:t xml:space="preserve"> anterior impida a una de las partes acudir a la audiencia, </w:t>
      </w:r>
      <w:r w:rsidRPr="001349D8">
        <w:rPr>
          <w:rFonts w:ascii="Arial" w:hAnsi="Arial" w:cs="Arial"/>
          <w:sz w:val="22"/>
          <w:szCs w:val="22"/>
        </w:rPr>
        <w:t>deberá</w:t>
      </w:r>
      <w:r w:rsidR="00B2030A" w:rsidRPr="001349D8">
        <w:rPr>
          <w:rFonts w:ascii="Arial" w:hAnsi="Arial" w:cs="Arial"/>
          <w:sz w:val="22"/>
          <w:szCs w:val="22"/>
        </w:rPr>
        <w:t xml:space="preserve">́ informarlo </w:t>
      </w:r>
      <w:r w:rsidRPr="001349D8">
        <w:rPr>
          <w:rFonts w:ascii="Arial" w:hAnsi="Arial" w:cs="Arial"/>
          <w:sz w:val="22"/>
          <w:szCs w:val="22"/>
        </w:rPr>
        <w:t>así</w:t>
      </w:r>
      <w:r w:rsidR="00B2030A" w:rsidRPr="001349D8">
        <w:rPr>
          <w:rFonts w:ascii="Arial" w:hAnsi="Arial" w:cs="Arial"/>
          <w:sz w:val="22"/>
          <w:szCs w:val="22"/>
        </w:rPr>
        <w:t xml:space="preserve">́ dentro de los tres (3) </w:t>
      </w:r>
      <w:r w:rsidRPr="001349D8">
        <w:rPr>
          <w:rFonts w:ascii="Arial" w:hAnsi="Arial" w:cs="Arial"/>
          <w:sz w:val="22"/>
          <w:szCs w:val="22"/>
        </w:rPr>
        <w:t>días</w:t>
      </w:r>
      <w:r w:rsidR="00B2030A" w:rsidRPr="001349D8">
        <w:rPr>
          <w:rFonts w:ascii="Arial" w:hAnsi="Arial" w:cs="Arial"/>
          <w:sz w:val="22"/>
          <w:szCs w:val="22"/>
        </w:rPr>
        <w:t xml:space="preserve"> siguientes a lá fecha en que </w:t>
      </w:r>
      <w:r w:rsidRPr="001349D8">
        <w:rPr>
          <w:rFonts w:ascii="Arial" w:hAnsi="Arial" w:cs="Arial"/>
          <w:sz w:val="22"/>
          <w:szCs w:val="22"/>
        </w:rPr>
        <w:t xml:space="preserve">debió haber realizado la audiencia. </w:t>
      </w:r>
    </w:p>
    <w:p w14:paraId="5E49335E" w14:textId="25ECC383" w:rsidR="00B2030A" w:rsidRPr="001349D8" w:rsidRDefault="00B2030A" w:rsidP="001349D8">
      <w:pPr>
        <w:pStyle w:val="NormalWeb"/>
        <w:jc w:val="both"/>
        <w:rPr>
          <w:rFonts w:ascii="Arial" w:hAnsi="Arial" w:cs="Arial"/>
          <w:sz w:val="22"/>
          <w:szCs w:val="22"/>
        </w:rPr>
      </w:pPr>
      <w:r w:rsidRPr="001349D8">
        <w:rPr>
          <w:rFonts w:ascii="Arial" w:hAnsi="Arial" w:cs="Arial"/>
          <w:sz w:val="22"/>
          <w:szCs w:val="22"/>
        </w:rPr>
        <w:t xml:space="preserve">Si las partes o alguna de ellas no comparece a la audiencia </w:t>
      </w:r>
      <w:r w:rsidR="00D83964" w:rsidRPr="001349D8">
        <w:rPr>
          <w:rFonts w:ascii="Arial" w:hAnsi="Arial" w:cs="Arial"/>
          <w:iCs/>
          <w:sz w:val="22"/>
          <w:szCs w:val="22"/>
        </w:rPr>
        <w:t>d</w:t>
      </w:r>
      <w:r w:rsidRPr="001349D8">
        <w:rPr>
          <w:rFonts w:ascii="Arial" w:hAnsi="Arial" w:cs="Arial"/>
          <w:iCs/>
          <w:sz w:val="22"/>
          <w:szCs w:val="22"/>
        </w:rPr>
        <w:t xml:space="preserve">e </w:t>
      </w:r>
      <w:r w:rsidR="00D83964" w:rsidRPr="001349D8">
        <w:rPr>
          <w:rFonts w:ascii="Arial" w:hAnsi="Arial" w:cs="Arial"/>
          <w:sz w:val="22"/>
          <w:szCs w:val="22"/>
        </w:rPr>
        <w:t>conciliación</w:t>
      </w:r>
      <w:r w:rsidRPr="001349D8">
        <w:rPr>
          <w:rFonts w:ascii="Arial" w:hAnsi="Arial" w:cs="Arial"/>
          <w:sz w:val="22"/>
          <w:szCs w:val="22"/>
        </w:rPr>
        <w:t xml:space="preserve"> a la que fue citada) no justifica su en los </w:t>
      </w:r>
      <w:r w:rsidR="00D83964" w:rsidRPr="001349D8">
        <w:rPr>
          <w:rFonts w:ascii="Arial" w:hAnsi="Arial" w:cs="Arial"/>
          <w:sz w:val="22"/>
          <w:szCs w:val="22"/>
        </w:rPr>
        <w:t xml:space="preserve">términos </w:t>
      </w:r>
      <w:r w:rsidRPr="001349D8">
        <w:rPr>
          <w:rFonts w:ascii="Arial" w:hAnsi="Arial" w:cs="Arial"/>
          <w:sz w:val="22"/>
          <w:szCs w:val="22"/>
        </w:rPr>
        <w:t xml:space="preserve">siempre que la </w:t>
      </w:r>
      <w:r w:rsidR="00D83964" w:rsidRPr="001349D8">
        <w:rPr>
          <w:rFonts w:ascii="Arial" w:hAnsi="Arial" w:cs="Arial"/>
          <w:sz w:val="22"/>
          <w:szCs w:val="22"/>
        </w:rPr>
        <w:t>conciliación</w:t>
      </w:r>
      <w:r w:rsidRPr="001349D8">
        <w:rPr>
          <w:rFonts w:ascii="Arial" w:hAnsi="Arial" w:cs="Arial"/>
          <w:sz w:val="22"/>
          <w:szCs w:val="22"/>
        </w:rPr>
        <w:t xml:space="preserve"> constituya requisito de procedibilidad, su conducta </w:t>
      </w:r>
      <w:r w:rsidR="00D83964" w:rsidRPr="001349D8">
        <w:rPr>
          <w:rFonts w:ascii="Arial" w:hAnsi="Arial" w:cs="Arial"/>
          <w:sz w:val="22"/>
          <w:szCs w:val="22"/>
        </w:rPr>
        <w:t>podrá</w:t>
      </w:r>
      <w:r w:rsidRPr="001349D8">
        <w:rPr>
          <w:rFonts w:ascii="Arial" w:hAnsi="Arial" w:cs="Arial"/>
          <w:sz w:val="22"/>
          <w:szCs w:val="22"/>
        </w:rPr>
        <w:t xml:space="preserve">́ ser considerada como indicio grave en contra de sus pretensiones o de sus excepciones de </w:t>
      </w:r>
      <w:r w:rsidR="00D83964" w:rsidRPr="001349D8">
        <w:rPr>
          <w:rFonts w:ascii="Arial" w:hAnsi="Arial" w:cs="Arial"/>
          <w:sz w:val="22"/>
          <w:szCs w:val="22"/>
        </w:rPr>
        <w:t>mérito</w:t>
      </w:r>
      <w:r w:rsidRPr="001349D8">
        <w:rPr>
          <w:rFonts w:ascii="Arial" w:hAnsi="Arial" w:cs="Arial"/>
          <w:sz w:val="22"/>
          <w:szCs w:val="22"/>
        </w:rPr>
        <w:t xml:space="preserve"> En este evento, </w:t>
      </w:r>
      <w:r w:rsidR="00D83964" w:rsidRPr="001349D8">
        <w:rPr>
          <w:rFonts w:ascii="Arial" w:hAnsi="Arial" w:cs="Arial"/>
          <w:sz w:val="22"/>
          <w:szCs w:val="22"/>
        </w:rPr>
        <w:t>además</w:t>
      </w:r>
      <w:r w:rsidRPr="001349D8">
        <w:rPr>
          <w:rFonts w:ascii="Arial" w:hAnsi="Arial" w:cs="Arial"/>
          <w:sz w:val="22"/>
          <w:szCs w:val="22"/>
        </w:rPr>
        <w:t xml:space="preserve">, siempre que la </w:t>
      </w:r>
      <w:r w:rsidR="00D83964" w:rsidRPr="001349D8">
        <w:rPr>
          <w:rFonts w:ascii="Arial" w:hAnsi="Arial" w:cs="Arial"/>
          <w:sz w:val="22"/>
          <w:szCs w:val="22"/>
        </w:rPr>
        <w:t>conciliación</w:t>
      </w:r>
      <w:r w:rsidRPr="001349D8">
        <w:rPr>
          <w:rFonts w:ascii="Arial" w:hAnsi="Arial" w:cs="Arial"/>
          <w:sz w:val="22"/>
          <w:szCs w:val="22"/>
        </w:rPr>
        <w:t xml:space="preserve"> constituya requisito de procedibilidad, el juez </w:t>
      </w:r>
      <w:r w:rsidR="00D83964" w:rsidRPr="001349D8">
        <w:rPr>
          <w:rFonts w:ascii="Arial" w:hAnsi="Arial" w:cs="Arial"/>
          <w:sz w:val="22"/>
          <w:szCs w:val="22"/>
        </w:rPr>
        <w:t>impondrá</w:t>
      </w:r>
      <w:r w:rsidRPr="001349D8">
        <w:rPr>
          <w:rFonts w:ascii="Arial" w:hAnsi="Arial" w:cs="Arial"/>
          <w:sz w:val="22"/>
          <w:szCs w:val="22"/>
        </w:rPr>
        <w:t xml:space="preserve">́ a la parte que no haya justificado su inasistencia a la audiencia, una multa hasta por valor de dos (2) salarios </w:t>
      </w:r>
      <w:r w:rsidR="00D83964" w:rsidRPr="001349D8">
        <w:rPr>
          <w:rFonts w:ascii="Arial" w:hAnsi="Arial" w:cs="Arial"/>
          <w:sz w:val="22"/>
          <w:szCs w:val="22"/>
        </w:rPr>
        <w:t>mínimos</w:t>
      </w:r>
      <w:r w:rsidRPr="001349D8">
        <w:rPr>
          <w:rFonts w:ascii="Arial" w:hAnsi="Arial" w:cs="Arial"/>
          <w:sz w:val="22"/>
          <w:szCs w:val="22"/>
        </w:rPr>
        <w:t xml:space="preserve"> legales mensuales vigentes. </w:t>
      </w:r>
    </w:p>
    <w:p w14:paraId="06CC5189" w14:textId="77777777" w:rsidR="00D83964" w:rsidRPr="001349D8" w:rsidRDefault="00D83964" w:rsidP="001349D8">
      <w:pPr>
        <w:pStyle w:val="NormalWeb"/>
        <w:jc w:val="both"/>
        <w:rPr>
          <w:rFonts w:ascii="Arial" w:hAnsi="Arial" w:cs="Arial"/>
          <w:sz w:val="22"/>
          <w:szCs w:val="22"/>
        </w:rPr>
      </w:pPr>
      <w:r w:rsidRPr="001349D8">
        <w:rPr>
          <w:rFonts w:ascii="Arial" w:hAnsi="Arial" w:cs="Arial"/>
          <w:b/>
          <w:i/>
          <w:iCs/>
          <w:sz w:val="22"/>
          <w:szCs w:val="22"/>
        </w:rPr>
        <w:t>TERMIN</w:t>
      </w:r>
      <w:r w:rsidRPr="001349D8">
        <w:rPr>
          <w:rFonts w:ascii="Arial" w:hAnsi="Arial" w:cs="Arial"/>
          <w:b/>
          <w:iCs/>
          <w:sz w:val="22"/>
          <w:szCs w:val="22"/>
        </w:rPr>
        <w:t>O</w:t>
      </w:r>
      <w:r w:rsidR="00B2030A" w:rsidRPr="001349D8">
        <w:rPr>
          <w:rFonts w:ascii="Arial" w:hAnsi="Arial" w:cs="Arial"/>
          <w:i/>
          <w:iCs/>
          <w:sz w:val="22"/>
          <w:szCs w:val="22"/>
        </w:rPr>
        <w:t xml:space="preserve"> para realizar la Audiencia de </w:t>
      </w:r>
      <w:r w:rsidRPr="001349D8">
        <w:rPr>
          <w:rFonts w:ascii="Arial" w:hAnsi="Arial" w:cs="Arial"/>
          <w:i/>
          <w:iCs/>
          <w:sz w:val="22"/>
          <w:szCs w:val="22"/>
        </w:rPr>
        <w:t>conciliación</w:t>
      </w:r>
      <w:r w:rsidR="00B2030A" w:rsidRPr="001349D8">
        <w:rPr>
          <w:rFonts w:ascii="Arial" w:hAnsi="Arial" w:cs="Arial"/>
          <w:i/>
          <w:iCs/>
          <w:sz w:val="22"/>
          <w:szCs w:val="22"/>
        </w:rPr>
        <w:t xml:space="preserve">. </w:t>
      </w:r>
      <w:r w:rsidRPr="001349D8">
        <w:rPr>
          <w:rFonts w:ascii="Arial" w:hAnsi="Arial" w:cs="Arial"/>
          <w:sz w:val="22"/>
          <w:szCs w:val="22"/>
        </w:rPr>
        <w:t>deberá</w:t>
      </w:r>
      <w:r w:rsidR="00B2030A" w:rsidRPr="001349D8">
        <w:rPr>
          <w:rFonts w:ascii="Arial" w:hAnsi="Arial" w:cs="Arial"/>
          <w:sz w:val="22"/>
          <w:szCs w:val="22"/>
        </w:rPr>
        <w:t xml:space="preserve">́ intentarse en el menor tiempo posible y </w:t>
      </w:r>
      <w:r w:rsidRPr="001349D8">
        <w:rPr>
          <w:rFonts w:ascii="Arial" w:hAnsi="Arial" w:cs="Arial"/>
          <w:sz w:val="22"/>
          <w:szCs w:val="22"/>
        </w:rPr>
        <w:t>podrá</w:t>
      </w:r>
      <w:r w:rsidR="00B2030A" w:rsidRPr="001349D8">
        <w:rPr>
          <w:rFonts w:ascii="Arial" w:hAnsi="Arial" w:cs="Arial"/>
          <w:sz w:val="22"/>
          <w:szCs w:val="22"/>
        </w:rPr>
        <w:t xml:space="preserve">́ suspenderse y reanudarse cuantas veces sea necesario a </w:t>
      </w:r>
      <w:r w:rsidRPr="001349D8">
        <w:rPr>
          <w:rFonts w:ascii="Arial" w:hAnsi="Arial" w:cs="Arial"/>
          <w:sz w:val="22"/>
          <w:szCs w:val="22"/>
        </w:rPr>
        <w:t>petición</w:t>
      </w:r>
      <w:r w:rsidR="00B2030A" w:rsidRPr="001349D8">
        <w:rPr>
          <w:rFonts w:ascii="Arial" w:hAnsi="Arial" w:cs="Arial"/>
          <w:sz w:val="22"/>
          <w:szCs w:val="22"/>
        </w:rPr>
        <w:t xml:space="preserve"> de las partes de mutuo acuerdo. En todo caso, la </w:t>
      </w:r>
      <w:r w:rsidRPr="001349D8">
        <w:rPr>
          <w:rFonts w:ascii="Arial" w:hAnsi="Arial" w:cs="Arial"/>
          <w:sz w:val="22"/>
          <w:szCs w:val="22"/>
        </w:rPr>
        <w:t>conciliación</w:t>
      </w:r>
      <w:r w:rsidR="00B2030A" w:rsidRPr="001349D8">
        <w:rPr>
          <w:rFonts w:ascii="Arial" w:hAnsi="Arial" w:cs="Arial"/>
          <w:sz w:val="22"/>
          <w:szCs w:val="22"/>
        </w:rPr>
        <w:t xml:space="preserve"> extrajudicial en derecho </w:t>
      </w:r>
      <w:r w:rsidRPr="001349D8">
        <w:rPr>
          <w:rFonts w:ascii="Arial" w:hAnsi="Arial" w:cs="Arial"/>
          <w:sz w:val="22"/>
          <w:szCs w:val="22"/>
        </w:rPr>
        <w:t>tendrá</w:t>
      </w:r>
      <w:r w:rsidR="00B2030A" w:rsidRPr="001349D8">
        <w:rPr>
          <w:rFonts w:ascii="Arial" w:hAnsi="Arial" w:cs="Arial"/>
          <w:sz w:val="22"/>
          <w:szCs w:val="22"/>
        </w:rPr>
        <w:t xml:space="preserve">́ que surtirse dentro de los tres (3) meses siguientes a la </w:t>
      </w:r>
      <w:r w:rsidRPr="001349D8">
        <w:rPr>
          <w:rFonts w:ascii="Arial" w:hAnsi="Arial" w:cs="Arial"/>
          <w:sz w:val="22"/>
          <w:szCs w:val="22"/>
        </w:rPr>
        <w:t>presentación de la solicitud, La</w:t>
      </w:r>
      <w:r w:rsidR="00B2030A" w:rsidRPr="001349D8">
        <w:rPr>
          <w:rFonts w:ascii="Arial" w:hAnsi="Arial" w:cs="Arial"/>
          <w:sz w:val="22"/>
          <w:szCs w:val="22"/>
        </w:rPr>
        <w:t xml:space="preserve">s partes por mutuo acuerdo </w:t>
      </w:r>
      <w:r w:rsidRPr="001349D8">
        <w:rPr>
          <w:rFonts w:ascii="Arial" w:hAnsi="Arial" w:cs="Arial"/>
          <w:sz w:val="22"/>
          <w:szCs w:val="22"/>
        </w:rPr>
        <w:t>podrán</w:t>
      </w:r>
      <w:r w:rsidR="00B2030A" w:rsidRPr="001349D8">
        <w:rPr>
          <w:rFonts w:ascii="Arial" w:hAnsi="Arial" w:cs="Arial"/>
          <w:sz w:val="22"/>
          <w:szCs w:val="22"/>
        </w:rPr>
        <w:t xml:space="preserve"> prorrogar este </w:t>
      </w:r>
      <w:r w:rsidRPr="001349D8">
        <w:rPr>
          <w:rFonts w:ascii="Arial" w:hAnsi="Arial" w:cs="Arial"/>
          <w:sz w:val="22"/>
          <w:szCs w:val="22"/>
        </w:rPr>
        <w:t>terminó</w:t>
      </w:r>
      <w:r w:rsidR="00B2030A" w:rsidRPr="001349D8">
        <w:rPr>
          <w:rFonts w:ascii="Arial" w:hAnsi="Arial" w:cs="Arial"/>
          <w:sz w:val="22"/>
          <w:szCs w:val="22"/>
        </w:rPr>
        <w:t xml:space="preserve">, hasta por tres (3) meses </w:t>
      </w:r>
      <w:r w:rsidRPr="001349D8">
        <w:rPr>
          <w:rFonts w:ascii="Arial" w:hAnsi="Arial" w:cs="Arial"/>
          <w:sz w:val="22"/>
          <w:szCs w:val="22"/>
        </w:rPr>
        <w:t>más</w:t>
      </w:r>
      <w:r w:rsidR="00B2030A" w:rsidRPr="001349D8">
        <w:rPr>
          <w:rFonts w:ascii="Arial" w:hAnsi="Arial" w:cs="Arial"/>
          <w:sz w:val="22"/>
          <w:szCs w:val="22"/>
        </w:rPr>
        <w:t xml:space="preserve">. </w:t>
      </w:r>
    </w:p>
    <w:p w14:paraId="295F11E1" w14:textId="7F0EEDA0" w:rsidR="00B2030A" w:rsidRPr="001349D8" w:rsidRDefault="00D83964" w:rsidP="001349D8">
      <w:pPr>
        <w:pStyle w:val="NormalWeb"/>
        <w:jc w:val="both"/>
        <w:rPr>
          <w:rFonts w:ascii="Arial" w:hAnsi="Arial" w:cs="Arial"/>
          <w:sz w:val="22"/>
          <w:szCs w:val="22"/>
        </w:rPr>
      </w:pPr>
      <w:r w:rsidRPr="001349D8">
        <w:rPr>
          <w:rFonts w:ascii="Arial" w:hAnsi="Arial" w:cs="Arial"/>
          <w:b/>
          <w:sz w:val="22"/>
          <w:szCs w:val="22"/>
        </w:rPr>
        <w:t>A</w:t>
      </w:r>
      <w:r w:rsidRPr="001349D8">
        <w:rPr>
          <w:rFonts w:ascii="Arial" w:hAnsi="Arial" w:cs="Arial"/>
          <w:b/>
          <w:i/>
          <w:iCs/>
          <w:sz w:val="22"/>
          <w:szCs w:val="22"/>
        </w:rPr>
        <w:t>CTA DE CONCILIACIÓN</w:t>
      </w:r>
      <w:r w:rsidR="00B2030A" w:rsidRPr="001349D8">
        <w:rPr>
          <w:rFonts w:ascii="Arial" w:hAnsi="Arial" w:cs="Arial"/>
          <w:i/>
          <w:iCs/>
          <w:sz w:val="22"/>
          <w:szCs w:val="22"/>
        </w:rPr>
        <w:t xml:space="preserve">. </w:t>
      </w:r>
      <w:r w:rsidR="00B2030A" w:rsidRPr="001349D8">
        <w:rPr>
          <w:rFonts w:ascii="Arial" w:hAnsi="Arial" w:cs="Arial"/>
          <w:sz w:val="22"/>
          <w:szCs w:val="22"/>
        </w:rPr>
        <w:t xml:space="preserve">El acta de </w:t>
      </w:r>
      <w:r w:rsidRPr="001349D8">
        <w:rPr>
          <w:rFonts w:ascii="Arial" w:hAnsi="Arial" w:cs="Arial"/>
          <w:sz w:val="22"/>
          <w:szCs w:val="22"/>
        </w:rPr>
        <w:t>conciliación</w:t>
      </w:r>
      <w:r w:rsidR="00B2030A" w:rsidRPr="001349D8">
        <w:rPr>
          <w:rFonts w:ascii="Arial" w:hAnsi="Arial" w:cs="Arial"/>
          <w:sz w:val="22"/>
          <w:szCs w:val="22"/>
        </w:rPr>
        <w:t xml:space="preserve"> contentiva del acuerdo prestará </w:t>
      </w:r>
      <w:r w:rsidRPr="001349D8">
        <w:rPr>
          <w:rFonts w:ascii="Arial" w:hAnsi="Arial" w:cs="Arial"/>
          <w:sz w:val="22"/>
          <w:szCs w:val="22"/>
        </w:rPr>
        <w:t>mérito</w:t>
      </w:r>
      <w:r w:rsidR="00B2030A" w:rsidRPr="001349D8">
        <w:rPr>
          <w:rFonts w:ascii="Arial" w:hAnsi="Arial" w:cs="Arial"/>
          <w:sz w:val="22"/>
          <w:szCs w:val="22"/>
        </w:rPr>
        <w:t xml:space="preserve"> ejecutivo y </w:t>
      </w:r>
      <w:r w:rsidRPr="001349D8">
        <w:rPr>
          <w:rFonts w:ascii="Arial" w:hAnsi="Arial" w:cs="Arial"/>
          <w:sz w:val="22"/>
          <w:szCs w:val="22"/>
        </w:rPr>
        <w:t>tendrá</w:t>
      </w:r>
      <w:r w:rsidR="00B2030A" w:rsidRPr="001349D8">
        <w:rPr>
          <w:rFonts w:ascii="Arial" w:hAnsi="Arial" w:cs="Arial"/>
          <w:sz w:val="22"/>
          <w:szCs w:val="22"/>
        </w:rPr>
        <w:t xml:space="preserve">́ </w:t>
      </w:r>
      <w:r w:rsidRPr="001349D8">
        <w:rPr>
          <w:rFonts w:ascii="Arial" w:hAnsi="Arial" w:cs="Arial"/>
          <w:sz w:val="22"/>
          <w:szCs w:val="22"/>
        </w:rPr>
        <w:t>carácter</w:t>
      </w:r>
      <w:r w:rsidR="00B2030A" w:rsidRPr="001349D8">
        <w:rPr>
          <w:rFonts w:ascii="Arial" w:hAnsi="Arial" w:cs="Arial"/>
          <w:sz w:val="22"/>
          <w:szCs w:val="22"/>
        </w:rPr>
        <w:t xml:space="preserve"> de cosa juzgada. </w:t>
      </w:r>
    </w:p>
    <w:p w14:paraId="3F3D9A9D" w14:textId="31FF9FFD" w:rsidR="00B2030A" w:rsidRPr="001349D8" w:rsidRDefault="00A46627" w:rsidP="001349D8">
      <w:pPr>
        <w:pStyle w:val="NormalWeb"/>
        <w:jc w:val="both"/>
        <w:rPr>
          <w:rFonts w:ascii="Arial" w:hAnsi="Arial" w:cs="Arial"/>
          <w:sz w:val="22"/>
          <w:szCs w:val="22"/>
        </w:rPr>
      </w:pPr>
      <w:r w:rsidRPr="001349D8">
        <w:rPr>
          <w:rFonts w:ascii="Arial" w:hAnsi="Arial" w:cs="Arial"/>
          <w:i/>
          <w:iCs/>
          <w:sz w:val="22"/>
          <w:szCs w:val="22"/>
        </w:rPr>
        <w:t>L</w:t>
      </w:r>
      <w:r w:rsidR="00B2030A" w:rsidRPr="001349D8">
        <w:rPr>
          <w:rFonts w:ascii="Arial" w:hAnsi="Arial" w:cs="Arial"/>
          <w:i/>
          <w:iCs/>
          <w:sz w:val="22"/>
          <w:szCs w:val="22"/>
        </w:rPr>
        <w:t xml:space="preserve">a </w:t>
      </w:r>
      <w:r w:rsidRPr="001349D8">
        <w:rPr>
          <w:rFonts w:ascii="Arial" w:hAnsi="Arial" w:cs="Arial"/>
          <w:i/>
          <w:iCs/>
          <w:sz w:val="22"/>
          <w:szCs w:val="22"/>
        </w:rPr>
        <w:t>conciliación</w:t>
      </w:r>
      <w:r w:rsidR="00B2030A" w:rsidRPr="001349D8">
        <w:rPr>
          <w:rFonts w:ascii="Arial" w:hAnsi="Arial" w:cs="Arial"/>
          <w:i/>
          <w:iCs/>
          <w:sz w:val="22"/>
          <w:szCs w:val="22"/>
        </w:rPr>
        <w:t xml:space="preserve"> como requisito de procedibilidad. </w:t>
      </w:r>
      <w:r w:rsidR="00B2030A" w:rsidRPr="001349D8">
        <w:rPr>
          <w:rFonts w:ascii="Arial" w:hAnsi="Arial" w:cs="Arial"/>
          <w:sz w:val="22"/>
          <w:szCs w:val="22"/>
        </w:rPr>
        <w:t xml:space="preserve">En-los asuntos susceptibles de </w:t>
      </w:r>
      <w:r w:rsidRPr="001349D8">
        <w:rPr>
          <w:rFonts w:ascii="Arial" w:hAnsi="Arial" w:cs="Arial"/>
          <w:sz w:val="22"/>
          <w:szCs w:val="22"/>
        </w:rPr>
        <w:t>conciliación</w:t>
      </w:r>
      <w:r w:rsidR="00B2030A" w:rsidRPr="001349D8">
        <w:rPr>
          <w:rFonts w:ascii="Arial" w:hAnsi="Arial" w:cs="Arial"/>
          <w:sz w:val="22"/>
          <w:szCs w:val="22"/>
        </w:rPr>
        <w:t xml:space="preserve">, se </w:t>
      </w:r>
      <w:r w:rsidRPr="001349D8">
        <w:rPr>
          <w:rFonts w:ascii="Arial" w:hAnsi="Arial" w:cs="Arial"/>
          <w:sz w:val="22"/>
          <w:szCs w:val="22"/>
        </w:rPr>
        <w:t>tendrá</w:t>
      </w:r>
      <w:r w:rsidR="00B2030A" w:rsidRPr="001349D8">
        <w:rPr>
          <w:rFonts w:ascii="Arial" w:hAnsi="Arial" w:cs="Arial"/>
          <w:sz w:val="22"/>
          <w:szCs w:val="22"/>
        </w:rPr>
        <w:t xml:space="preserve">́ como regla general que la </w:t>
      </w:r>
      <w:r w:rsidRPr="001349D8">
        <w:rPr>
          <w:rFonts w:ascii="Arial" w:hAnsi="Arial" w:cs="Arial"/>
          <w:sz w:val="22"/>
          <w:szCs w:val="22"/>
        </w:rPr>
        <w:t>conciliación</w:t>
      </w:r>
      <w:r w:rsidR="00B2030A" w:rsidRPr="001349D8">
        <w:rPr>
          <w:rFonts w:ascii="Arial" w:hAnsi="Arial" w:cs="Arial"/>
          <w:sz w:val="22"/>
          <w:szCs w:val="22"/>
        </w:rPr>
        <w:t xml:space="preserve"> extrajudicial en derecho es requisito de procedibilidad para acudir ante las jurisdicciones que por norma </w:t>
      </w:r>
      <w:r w:rsidRPr="001349D8">
        <w:rPr>
          <w:rFonts w:ascii="Arial" w:hAnsi="Arial" w:cs="Arial"/>
          <w:sz w:val="22"/>
          <w:szCs w:val="22"/>
        </w:rPr>
        <w:t>así</w:t>
      </w:r>
      <w:r w:rsidR="00B2030A" w:rsidRPr="001349D8">
        <w:rPr>
          <w:rFonts w:ascii="Arial" w:hAnsi="Arial" w:cs="Arial"/>
          <w:sz w:val="22"/>
          <w:szCs w:val="22"/>
        </w:rPr>
        <w:t xml:space="preserve">́ lo exijan, salvo cuando la ley lo excepcione. </w:t>
      </w:r>
    </w:p>
    <w:p w14:paraId="39614384" w14:textId="5A1C2D7A" w:rsidR="00B2030A" w:rsidRPr="001349D8" w:rsidRDefault="00B2030A" w:rsidP="001349D8">
      <w:pPr>
        <w:pStyle w:val="NormalWeb"/>
        <w:jc w:val="both"/>
        <w:rPr>
          <w:rFonts w:ascii="Arial" w:hAnsi="Arial" w:cs="Arial"/>
          <w:sz w:val="22"/>
          <w:szCs w:val="22"/>
        </w:rPr>
      </w:pPr>
      <w:r w:rsidRPr="001349D8">
        <w:rPr>
          <w:rFonts w:ascii="Arial" w:hAnsi="Arial" w:cs="Arial"/>
          <w:i/>
          <w:iCs/>
          <w:sz w:val="22"/>
          <w:szCs w:val="22"/>
        </w:rPr>
        <w:t>Cumplimi</w:t>
      </w:r>
      <w:r w:rsidR="00A46627" w:rsidRPr="001349D8">
        <w:rPr>
          <w:rFonts w:ascii="Arial" w:hAnsi="Arial" w:cs="Arial"/>
          <w:i/>
          <w:iCs/>
          <w:sz w:val="22"/>
          <w:szCs w:val="22"/>
        </w:rPr>
        <w:t>ento del requisito de procedibil</w:t>
      </w:r>
      <w:r w:rsidRPr="001349D8">
        <w:rPr>
          <w:rFonts w:ascii="Arial" w:hAnsi="Arial" w:cs="Arial"/>
          <w:i/>
          <w:iCs/>
          <w:sz w:val="22"/>
          <w:szCs w:val="22"/>
        </w:rPr>
        <w:t xml:space="preserve">idad. </w:t>
      </w:r>
      <w:r w:rsidRPr="001349D8">
        <w:rPr>
          <w:rFonts w:ascii="Arial" w:hAnsi="Arial" w:cs="Arial"/>
          <w:sz w:val="22"/>
          <w:szCs w:val="22"/>
        </w:rPr>
        <w:t xml:space="preserve">El requisito de procedíbilidad se </w:t>
      </w:r>
      <w:r w:rsidR="00A46627" w:rsidRPr="001349D8">
        <w:rPr>
          <w:rFonts w:ascii="Arial" w:hAnsi="Arial" w:cs="Arial"/>
          <w:sz w:val="22"/>
          <w:szCs w:val="22"/>
        </w:rPr>
        <w:t>entenderá</w:t>
      </w:r>
      <w:r w:rsidRPr="001349D8">
        <w:rPr>
          <w:rFonts w:ascii="Arial" w:hAnsi="Arial" w:cs="Arial"/>
          <w:sz w:val="22"/>
          <w:szCs w:val="22"/>
        </w:rPr>
        <w:t xml:space="preserve">́ cumplido en los siguientes eventos: </w:t>
      </w:r>
    </w:p>
    <w:p w14:paraId="2856A069" w14:textId="1F6AA070" w:rsidR="00B2030A" w:rsidRPr="001349D8" w:rsidRDefault="00B2030A" w:rsidP="001349D8">
      <w:pPr>
        <w:pStyle w:val="NormalWeb"/>
        <w:jc w:val="both"/>
        <w:rPr>
          <w:rFonts w:ascii="Arial" w:hAnsi="Arial" w:cs="Arial"/>
          <w:sz w:val="22"/>
          <w:szCs w:val="22"/>
        </w:rPr>
      </w:pPr>
      <w:r w:rsidRPr="001349D8">
        <w:rPr>
          <w:rFonts w:ascii="Arial" w:hAnsi="Arial" w:cs="Arial"/>
          <w:sz w:val="22"/>
          <w:szCs w:val="22"/>
        </w:rPr>
        <w:lastRenderedPageBreak/>
        <w:t xml:space="preserve">Cuando se </w:t>
      </w:r>
      <w:r w:rsidR="001349D8" w:rsidRPr="001349D8">
        <w:rPr>
          <w:rFonts w:ascii="Arial" w:hAnsi="Arial" w:cs="Arial"/>
          <w:sz w:val="22"/>
          <w:szCs w:val="22"/>
        </w:rPr>
        <w:t>efectué</w:t>
      </w:r>
      <w:r w:rsidRPr="001349D8">
        <w:rPr>
          <w:rFonts w:ascii="Arial" w:hAnsi="Arial" w:cs="Arial"/>
          <w:sz w:val="22"/>
          <w:szCs w:val="22"/>
        </w:rPr>
        <w:t xml:space="preserve"> la audiencia de </w:t>
      </w:r>
      <w:r w:rsidR="00A46627" w:rsidRPr="001349D8">
        <w:rPr>
          <w:rFonts w:ascii="Arial" w:hAnsi="Arial" w:cs="Arial"/>
          <w:sz w:val="22"/>
          <w:szCs w:val="22"/>
        </w:rPr>
        <w:t>conciliación</w:t>
      </w:r>
      <w:r w:rsidRPr="001349D8">
        <w:rPr>
          <w:rFonts w:ascii="Arial" w:hAnsi="Arial" w:cs="Arial"/>
          <w:sz w:val="22"/>
          <w:szCs w:val="22"/>
        </w:rPr>
        <w:t xml:space="preserve"> sin que se logre acuerdo. </w:t>
      </w:r>
    </w:p>
    <w:p w14:paraId="1E54A0EE" w14:textId="2894B0D0" w:rsidR="00B2030A" w:rsidRPr="001349D8" w:rsidRDefault="00B2030A" w:rsidP="001349D8">
      <w:pPr>
        <w:pStyle w:val="NormalWeb"/>
        <w:jc w:val="both"/>
        <w:rPr>
          <w:rFonts w:ascii="Arial" w:hAnsi="Arial" w:cs="Arial"/>
          <w:sz w:val="22"/>
          <w:szCs w:val="22"/>
        </w:rPr>
      </w:pPr>
      <w:r w:rsidRPr="001349D8">
        <w:rPr>
          <w:rFonts w:ascii="Arial" w:hAnsi="Arial" w:cs="Arial"/>
          <w:sz w:val="22"/>
          <w:szCs w:val="22"/>
        </w:rPr>
        <w:t xml:space="preserve">Cuando las partes o una de ellas no comparezca a la audiencia. En este evento </w:t>
      </w:r>
      <w:r w:rsidR="00A46627" w:rsidRPr="001349D8">
        <w:rPr>
          <w:rFonts w:ascii="Arial" w:hAnsi="Arial" w:cs="Arial"/>
          <w:sz w:val="22"/>
          <w:szCs w:val="22"/>
        </w:rPr>
        <w:t>deberán</w:t>
      </w:r>
      <w:r w:rsidRPr="001349D8">
        <w:rPr>
          <w:rFonts w:ascii="Arial" w:hAnsi="Arial" w:cs="Arial"/>
          <w:sz w:val="22"/>
          <w:szCs w:val="22"/>
        </w:rPr>
        <w:t xml:space="preserve"> indicarse expresamente las excusas presentadas por la inasistencia, si las hubiere. </w:t>
      </w:r>
    </w:p>
    <w:p w14:paraId="2FAE9A90" w14:textId="76E0ABEE" w:rsidR="00B2030A" w:rsidRPr="001349D8" w:rsidRDefault="00B2030A" w:rsidP="001349D8">
      <w:pPr>
        <w:pStyle w:val="NormalWeb"/>
        <w:jc w:val="both"/>
        <w:rPr>
          <w:rFonts w:ascii="Arial" w:hAnsi="Arial" w:cs="Arial"/>
          <w:sz w:val="22"/>
          <w:szCs w:val="22"/>
        </w:rPr>
      </w:pPr>
      <w:r w:rsidRPr="001349D8">
        <w:rPr>
          <w:rFonts w:ascii="Arial" w:hAnsi="Arial" w:cs="Arial"/>
          <w:sz w:val="22"/>
          <w:szCs w:val="22"/>
        </w:rPr>
        <w:t xml:space="preserve">Cuando vencido </w:t>
      </w:r>
      <w:r w:rsidR="00A46627" w:rsidRPr="001349D8">
        <w:rPr>
          <w:rFonts w:ascii="Arial" w:hAnsi="Arial" w:cs="Arial"/>
          <w:sz w:val="22"/>
          <w:szCs w:val="22"/>
        </w:rPr>
        <w:t>él</w:t>
      </w:r>
      <w:r w:rsidRPr="001349D8">
        <w:rPr>
          <w:rFonts w:ascii="Arial" w:hAnsi="Arial" w:cs="Arial"/>
          <w:sz w:val="22"/>
          <w:szCs w:val="22"/>
        </w:rPr>
        <w:t xml:space="preserve"> </w:t>
      </w:r>
      <w:r w:rsidR="00A46627" w:rsidRPr="001349D8">
        <w:rPr>
          <w:rFonts w:ascii="Arial" w:hAnsi="Arial" w:cs="Arial"/>
          <w:sz w:val="22"/>
          <w:szCs w:val="22"/>
        </w:rPr>
        <w:t>termino</w:t>
      </w:r>
      <w:r w:rsidRPr="001349D8">
        <w:rPr>
          <w:rFonts w:ascii="Arial" w:hAnsi="Arial" w:cs="Arial"/>
          <w:sz w:val="22"/>
          <w:szCs w:val="22"/>
        </w:rPr>
        <w:t xml:space="preserve"> de tres (3) meses a partir de la </w:t>
      </w:r>
      <w:r w:rsidR="00A46627" w:rsidRPr="001349D8">
        <w:rPr>
          <w:rFonts w:ascii="Arial" w:hAnsi="Arial" w:cs="Arial"/>
          <w:sz w:val="22"/>
          <w:szCs w:val="22"/>
        </w:rPr>
        <w:t>presentación</w:t>
      </w:r>
      <w:r w:rsidRPr="001349D8">
        <w:rPr>
          <w:rFonts w:ascii="Arial" w:hAnsi="Arial" w:cs="Arial"/>
          <w:sz w:val="22"/>
          <w:szCs w:val="22"/>
        </w:rPr>
        <w:t xml:space="preserve"> de la solicitud de </w:t>
      </w:r>
      <w:r w:rsidR="00A46627" w:rsidRPr="001349D8">
        <w:rPr>
          <w:rFonts w:ascii="Arial" w:hAnsi="Arial" w:cs="Arial"/>
          <w:sz w:val="22"/>
          <w:szCs w:val="22"/>
        </w:rPr>
        <w:t>conciliación</w:t>
      </w:r>
      <w:r w:rsidRPr="001349D8">
        <w:rPr>
          <w:rFonts w:ascii="Arial" w:hAnsi="Arial" w:cs="Arial"/>
          <w:sz w:val="22"/>
          <w:szCs w:val="22"/>
        </w:rPr>
        <w:t xml:space="preserve"> extrajudicial o su </w:t>
      </w:r>
      <w:r w:rsidR="00A46627" w:rsidRPr="001349D8">
        <w:rPr>
          <w:rFonts w:ascii="Arial" w:hAnsi="Arial" w:cs="Arial"/>
          <w:sz w:val="22"/>
          <w:szCs w:val="22"/>
        </w:rPr>
        <w:t>prorroga</w:t>
      </w:r>
      <w:r w:rsidRPr="001349D8">
        <w:rPr>
          <w:rFonts w:ascii="Arial" w:hAnsi="Arial" w:cs="Arial"/>
          <w:sz w:val="22"/>
          <w:szCs w:val="22"/>
        </w:rPr>
        <w:t xml:space="preserve">, la audiencia no se hubiere celebrado por cualquier causa; en este </w:t>
      </w:r>
      <w:r w:rsidR="00A46627" w:rsidRPr="001349D8">
        <w:rPr>
          <w:rFonts w:ascii="Arial" w:hAnsi="Arial" w:cs="Arial"/>
          <w:sz w:val="22"/>
          <w:szCs w:val="22"/>
        </w:rPr>
        <w:t>último</w:t>
      </w:r>
      <w:r w:rsidRPr="001349D8">
        <w:rPr>
          <w:rFonts w:ascii="Arial" w:hAnsi="Arial" w:cs="Arial"/>
          <w:sz w:val="22"/>
          <w:szCs w:val="22"/>
        </w:rPr>
        <w:t xml:space="preserve"> evento se </w:t>
      </w:r>
      <w:r w:rsidR="00A46627" w:rsidRPr="001349D8">
        <w:rPr>
          <w:rFonts w:ascii="Arial" w:hAnsi="Arial" w:cs="Arial"/>
          <w:sz w:val="22"/>
          <w:szCs w:val="22"/>
        </w:rPr>
        <w:t>podrá</w:t>
      </w:r>
      <w:r w:rsidRPr="001349D8">
        <w:rPr>
          <w:rFonts w:ascii="Arial" w:hAnsi="Arial" w:cs="Arial"/>
          <w:sz w:val="22"/>
          <w:szCs w:val="22"/>
        </w:rPr>
        <w:t xml:space="preserve">́ acudir directamente a la </w:t>
      </w:r>
      <w:r w:rsidR="00A46627" w:rsidRPr="001349D8">
        <w:rPr>
          <w:rFonts w:ascii="Arial" w:hAnsi="Arial" w:cs="Arial"/>
          <w:sz w:val="22"/>
          <w:szCs w:val="22"/>
        </w:rPr>
        <w:t>Jurisdicción</w:t>
      </w:r>
      <w:r w:rsidRPr="001349D8">
        <w:rPr>
          <w:rFonts w:ascii="Arial" w:hAnsi="Arial" w:cs="Arial"/>
          <w:sz w:val="22"/>
          <w:szCs w:val="22"/>
        </w:rPr>
        <w:t xml:space="preserve"> ordinaria con la sola </w:t>
      </w:r>
      <w:r w:rsidR="00A46627" w:rsidRPr="001349D8">
        <w:rPr>
          <w:rFonts w:ascii="Arial" w:hAnsi="Arial" w:cs="Arial"/>
          <w:sz w:val="22"/>
          <w:szCs w:val="22"/>
        </w:rPr>
        <w:t>presentación</w:t>
      </w:r>
      <w:r w:rsidRPr="001349D8">
        <w:rPr>
          <w:rFonts w:ascii="Arial" w:hAnsi="Arial" w:cs="Arial"/>
          <w:sz w:val="22"/>
          <w:szCs w:val="22"/>
        </w:rPr>
        <w:t xml:space="preserve"> de la solicitud de </w:t>
      </w:r>
      <w:r w:rsidR="00A46627" w:rsidRPr="001349D8">
        <w:rPr>
          <w:rFonts w:ascii="Arial" w:hAnsi="Arial" w:cs="Arial"/>
          <w:sz w:val="22"/>
          <w:szCs w:val="22"/>
        </w:rPr>
        <w:t>conciliación</w:t>
      </w:r>
      <w:r w:rsidRPr="001349D8">
        <w:rPr>
          <w:rFonts w:ascii="Arial" w:hAnsi="Arial" w:cs="Arial"/>
          <w:sz w:val="22"/>
          <w:szCs w:val="22"/>
        </w:rPr>
        <w:t xml:space="preserve">. </w:t>
      </w:r>
    </w:p>
    <w:p w14:paraId="04AD3CEB" w14:textId="17848EE2" w:rsidR="00A46627" w:rsidRPr="001349D8" w:rsidRDefault="00A46627" w:rsidP="001349D8">
      <w:pPr>
        <w:pStyle w:val="NormalWeb"/>
        <w:jc w:val="both"/>
        <w:rPr>
          <w:rFonts w:ascii="Arial" w:hAnsi="Arial" w:cs="Arial"/>
          <w:b/>
          <w:bCs/>
          <w:sz w:val="22"/>
          <w:szCs w:val="22"/>
        </w:rPr>
      </w:pPr>
      <w:r w:rsidRPr="001349D8">
        <w:rPr>
          <w:rFonts w:ascii="Arial" w:hAnsi="Arial" w:cs="Arial"/>
          <w:b/>
          <w:iCs/>
          <w:sz w:val="22"/>
          <w:szCs w:val="22"/>
        </w:rPr>
        <w:t>A</w:t>
      </w:r>
      <w:r w:rsidR="004B4998" w:rsidRPr="001349D8">
        <w:rPr>
          <w:rFonts w:ascii="Arial" w:hAnsi="Arial" w:cs="Arial"/>
          <w:b/>
          <w:bCs/>
          <w:sz w:val="22"/>
          <w:szCs w:val="22"/>
        </w:rPr>
        <w:t>SPECTOS GENERALES DE LA</w:t>
      </w:r>
      <w:r w:rsidRPr="001349D8">
        <w:rPr>
          <w:rFonts w:ascii="Arial" w:hAnsi="Arial" w:cs="Arial"/>
          <w:b/>
          <w:bCs/>
          <w:sz w:val="22"/>
          <w:szCs w:val="22"/>
        </w:rPr>
        <w:t xml:space="preserve"> </w:t>
      </w:r>
      <w:r w:rsidR="001349D8" w:rsidRPr="001349D8">
        <w:rPr>
          <w:rFonts w:ascii="Arial" w:hAnsi="Arial" w:cs="Arial"/>
          <w:b/>
          <w:bCs/>
          <w:sz w:val="22"/>
          <w:szCs w:val="22"/>
        </w:rPr>
        <w:t>CONCILIACIÓN</w:t>
      </w:r>
    </w:p>
    <w:p w14:paraId="4BF1A08B" w14:textId="0506AEAF" w:rsidR="004B4998" w:rsidRPr="001349D8" w:rsidRDefault="00A46627" w:rsidP="001349D8">
      <w:pPr>
        <w:pStyle w:val="NormalWeb"/>
        <w:jc w:val="both"/>
        <w:rPr>
          <w:rFonts w:ascii="Arial" w:hAnsi="Arial" w:cs="Arial"/>
          <w:sz w:val="22"/>
          <w:szCs w:val="22"/>
        </w:rPr>
      </w:pPr>
      <w:r w:rsidRPr="001349D8">
        <w:rPr>
          <w:rFonts w:ascii="Arial" w:hAnsi="Arial" w:cs="Arial"/>
          <w:b/>
          <w:bCs/>
          <w:sz w:val="22"/>
          <w:szCs w:val="22"/>
        </w:rPr>
        <w:t xml:space="preserve"> EN AS</w:t>
      </w:r>
      <w:r w:rsidR="004B4998" w:rsidRPr="001349D8">
        <w:rPr>
          <w:rFonts w:ascii="Arial" w:hAnsi="Arial" w:cs="Arial"/>
          <w:b/>
          <w:bCs/>
          <w:sz w:val="22"/>
          <w:szCs w:val="22"/>
        </w:rPr>
        <w:t xml:space="preserve">UNTOS DE LO CONTENCIOSO ADMINISTRATIVO </w:t>
      </w:r>
    </w:p>
    <w:p w14:paraId="0FA8DEBF" w14:textId="2DD3706D" w:rsidR="004B4998" w:rsidRPr="001349D8" w:rsidRDefault="00A46627" w:rsidP="001349D8">
      <w:pPr>
        <w:pStyle w:val="NormalWeb"/>
        <w:jc w:val="both"/>
        <w:rPr>
          <w:rFonts w:ascii="Arial" w:hAnsi="Arial" w:cs="Arial"/>
          <w:sz w:val="22"/>
          <w:szCs w:val="22"/>
        </w:rPr>
      </w:pPr>
      <w:r w:rsidRPr="001349D8">
        <w:rPr>
          <w:rFonts w:ascii="Arial" w:hAnsi="Arial" w:cs="Arial"/>
          <w:i/>
          <w:iCs/>
          <w:sz w:val="22"/>
          <w:szCs w:val="22"/>
        </w:rPr>
        <w:t>Ámbito</w:t>
      </w:r>
      <w:r w:rsidR="004B4998" w:rsidRPr="001349D8">
        <w:rPr>
          <w:rFonts w:ascii="Arial" w:hAnsi="Arial" w:cs="Arial"/>
          <w:i/>
          <w:iCs/>
          <w:sz w:val="22"/>
          <w:szCs w:val="22"/>
        </w:rPr>
        <w:t xml:space="preserve"> de </w:t>
      </w:r>
      <w:r w:rsidRPr="001349D8">
        <w:rPr>
          <w:rFonts w:ascii="Arial" w:hAnsi="Arial" w:cs="Arial"/>
          <w:i/>
          <w:iCs/>
          <w:sz w:val="22"/>
          <w:szCs w:val="22"/>
        </w:rPr>
        <w:t>aplicación</w:t>
      </w:r>
      <w:r w:rsidR="004B4998" w:rsidRPr="001349D8">
        <w:rPr>
          <w:rFonts w:ascii="Arial" w:hAnsi="Arial" w:cs="Arial"/>
          <w:i/>
          <w:iCs/>
          <w:sz w:val="22"/>
          <w:szCs w:val="22"/>
        </w:rPr>
        <w:t xml:space="preserve">. </w:t>
      </w:r>
      <w:r w:rsidR="004B4998" w:rsidRPr="001349D8">
        <w:rPr>
          <w:rFonts w:ascii="Arial" w:hAnsi="Arial" w:cs="Arial"/>
          <w:sz w:val="22"/>
          <w:szCs w:val="22"/>
        </w:rPr>
        <w:t xml:space="preserve">La </w:t>
      </w:r>
      <w:r w:rsidRPr="001349D8">
        <w:rPr>
          <w:rFonts w:ascii="Arial" w:hAnsi="Arial" w:cs="Arial"/>
          <w:sz w:val="22"/>
          <w:szCs w:val="22"/>
        </w:rPr>
        <w:t>conciliación</w:t>
      </w:r>
      <w:r w:rsidR="004B4998" w:rsidRPr="001349D8">
        <w:rPr>
          <w:rFonts w:ascii="Arial" w:hAnsi="Arial" w:cs="Arial"/>
          <w:sz w:val="22"/>
          <w:szCs w:val="22"/>
        </w:rPr>
        <w:t xml:space="preserve"> extrajudicial en asuntos de lo contencioso administrativo se regulará por las disposiciones de la presente ley, Y en los aspectos de procedimiento no regulados se </w:t>
      </w:r>
      <w:r w:rsidR="00843B84" w:rsidRPr="001349D8">
        <w:rPr>
          <w:rFonts w:ascii="Arial" w:hAnsi="Arial" w:cs="Arial"/>
          <w:sz w:val="22"/>
          <w:szCs w:val="22"/>
        </w:rPr>
        <w:t>aplicarán</w:t>
      </w:r>
      <w:r w:rsidR="004B4998" w:rsidRPr="001349D8">
        <w:rPr>
          <w:rFonts w:ascii="Arial" w:hAnsi="Arial" w:cs="Arial"/>
          <w:sz w:val="22"/>
          <w:szCs w:val="22"/>
        </w:rPr>
        <w:t xml:space="preserve">, en su orden, las reglas de procedimiento establecidas en la Parte Primera de la Ley 1437 de 2011, </w:t>
      </w:r>
      <w:r w:rsidR="00843B84" w:rsidRPr="001349D8">
        <w:rPr>
          <w:rFonts w:ascii="Arial" w:hAnsi="Arial" w:cs="Arial"/>
          <w:sz w:val="22"/>
          <w:szCs w:val="22"/>
        </w:rPr>
        <w:t>Código</w:t>
      </w:r>
      <w:r w:rsidR="004B4998" w:rsidRPr="001349D8">
        <w:rPr>
          <w:rFonts w:ascii="Arial" w:hAnsi="Arial" w:cs="Arial"/>
          <w:sz w:val="22"/>
          <w:szCs w:val="22"/>
        </w:rPr>
        <w:t xml:space="preserve"> de Procedimiento Administrativo y de lo Contencioso Administrativo y en la segunda parte de la Ley 1437 de 2011, </w:t>
      </w:r>
      <w:r w:rsidR="00843B84" w:rsidRPr="001349D8">
        <w:rPr>
          <w:rFonts w:ascii="Arial" w:hAnsi="Arial" w:cs="Arial"/>
          <w:sz w:val="22"/>
          <w:szCs w:val="22"/>
        </w:rPr>
        <w:t>Código</w:t>
      </w:r>
      <w:r w:rsidR="004B4998" w:rsidRPr="001349D8">
        <w:rPr>
          <w:rFonts w:ascii="Arial" w:hAnsi="Arial" w:cs="Arial"/>
          <w:sz w:val="22"/>
          <w:szCs w:val="22"/>
        </w:rPr>
        <w:t xml:space="preserve"> de Procedimiento Administrativo y de lo Contencioso Administrativo o las normas que las modifiquen o sustituyan. </w:t>
      </w:r>
    </w:p>
    <w:p w14:paraId="5C760E97" w14:textId="7B2E6F69" w:rsidR="004B4998" w:rsidRPr="001349D8" w:rsidRDefault="004B4998" w:rsidP="001349D8">
      <w:pPr>
        <w:pStyle w:val="NormalWeb"/>
        <w:jc w:val="both"/>
        <w:rPr>
          <w:rFonts w:ascii="Arial" w:hAnsi="Arial" w:cs="Arial"/>
          <w:sz w:val="22"/>
          <w:szCs w:val="22"/>
        </w:rPr>
      </w:pPr>
      <w:r w:rsidRPr="001349D8">
        <w:rPr>
          <w:rFonts w:ascii="Arial" w:hAnsi="Arial" w:cs="Arial"/>
          <w:sz w:val="22"/>
          <w:szCs w:val="22"/>
        </w:rPr>
        <w:t xml:space="preserve">De manera supletoria y en cuanto sea compatible con el </w:t>
      </w:r>
      <w:r w:rsidR="00843B84" w:rsidRPr="001349D8">
        <w:rPr>
          <w:rFonts w:ascii="Arial" w:hAnsi="Arial" w:cs="Arial"/>
          <w:sz w:val="22"/>
          <w:szCs w:val="22"/>
        </w:rPr>
        <w:t>trámite</w:t>
      </w:r>
      <w:r w:rsidRPr="001349D8">
        <w:rPr>
          <w:rFonts w:ascii="Arial" w:hAnsi="Arial" w:cs="Arial"/>
          <w:sz w:val="22"/>
          <w:szCs w:val="22"/>
        </w:rPr>
        <w:t xml:space="preserve"> de la </w:t>
      </w:r>
      <w:r w:rsidR="00843B84" w:rsidRPr="001349D8">
        <w:rPr>
          <w:rFonts w:ascii="Arial" w:hAnsi="Arial" w:cs="Arial"/>
          <w:sz w:val="22"/>
          <w:szCs w:val="22"/>
        </w:rPr>
        <w:t>conciliación</w:t>
      </w:r>
      <w:r w:rsidRPr="001349D8">
        <w:rPr>
          <w:rFonts w:ascii="Arial" w:hAnsi="Arial" w:cs="Arial"/>
          <w:sz w:val="22"/>
          <w:szCs w:val="22"/>
        </w:rPr>
        <w:t xml:space="preserve">, se </w:t>
      </w:r>
      <w:r w:rsidR="00843B84" w:rsidRPr="001349D8">
        <w:rPr>
          <w:rFonts w:ascii="Arial" w:hAnsi="Arial" w:cs="Arial"/>
          <w:sz w:val="22"/>
          <w:szCs w:val="22"/>
        </w:rPr>
        <w:t>recurrirá</w:t>
      </w:r>
      <w:r w:rsidRPr="001349D8">
        <w:rPr>
          <w:rFonts w:ascii="Arial" w:hAnsi="Arial" w:cs="Arial"/>
          <w:sz w:val="22"/>
          <w:szCs w:val="22"/>
        </w:rPr>
        <w:t xml:space="preserve">́ a las normas contenidas en el </w:t>
      </w:r>
      <w:r w:rsidR="00843B84" w:rsidRPr="001349D8">
        <w:rPr>
          <w:rFonts w:ascii="Arial" w:hAnsi="Arial" w:cs="Arial"/>
          <w:sz w:val="22"/>
          <w:szCs w:val="22"/>
        </w:rPr>
        <w:t>Código</w:t>
      </w:r>
      <w:r w:rsidRPr="001349D8">
        <w:rPr>
          <w:rFonts w:ascii="Arial" w:hAnsi="Arial" w:cs="Arial"/>
          <w:sz w:val="22"/>
          <w:szCs w:val="22"/>
        </w:rPr>
        <w:t xml:space="preserve"> General del Proceso o las normas que lo modifiquen o sustituyan. </w:t>
      </w:r>
    </w:p>
    <w:p w14:paraId="0C89BF86" w14:textId="62530A7D" w:rsidR="004B4998" w:rsidRPr="001349D8" w:rsidRDefault="00843B84" w:rsidP="001349D8">
      <w:pPr>
        <w:pStyle w:val="NormalWeb"/>
        <w:jc w:val="both"/>
        <w:rPr>
          <w:rFonts w:ascii="Arial" w:hAnsi="Arial" w:cs="Arial"/>
          <w:sz w:val="22"/>
          <w:szCs w:val="22"/>
        </w:rPr>
      </w:pPr>
      <w:r w:rsidRPr="001349D8">
        <w:rPr>
          <w:rFonts w:ascii="Arial" w:hAnsi="Arial" w:cs="Arial"/>
          <w:b/>
          <w:iCs/>
          <w:sz w:val="22"/>
          <w:szCs w:val="22"/>
        </w:rPr>
        <w:t>ASUNTOS NO CONCILIABLES</w:t>
      </w:r>
      <w:r w:rsidR="004B4998" w:rsidRPr="001349D8">
        <w:rPr>
          <w:rFonts w:ascii="Arial" w:hAnsi="Arial" w:cs="Arial"/>
          <w:i/>
          <w:iCs/>
          <w:sz w:val="22"/>
          <w:szCs w:val="22"/>
        </w:rPr>
        <w:t xml:space="preserve">. </w:t>
      </w:r>
      <w:r w:rsidRPr="001349D8">
        <w:rPr>
          <w:rFonts w:ascii="Arial" w:hAnsi="Arial" w:cs="Arial"/>
          <w:sz w:val="22"/>
          <w:szCs w:val="22"/>
        </w:rPr>
        <w:t>No son susceptibles de conciliación extrajudicial</w:t>
      </w:r>
      <w:r w:rsidR="004B4998" w:rsidRPr="001349D8">
        <w:rPr>
          <w:rFonts w:ascii="Arial" w:hAnsi="Arial" w:cs="Arial"/>
          <w:sz w:val="22"/>
          <w:szCs w:val="22"/>
        </w:rPr>
        <w:t xml:space="preserve"> en asuntos de lo contencioso administrativo: </w:t>
      </w:r>
    </w:p>
    <w:p w14:paraId="1B853845" w14:textId="5AE14D97" w:rsidR="004B4998" w:rsidRPr="001349D8" w:rsidRDefault="004B4998" w:rsidP="001349D8">
      <w:pPr>
        <w:pStyle w:val="NormalWeb"/>
        <w:numPr>
          <w:ilvl w:val="0"/>
          <w:numId w:val="3"/>
        </w:numPr>
        <w:jc w:val="both"/>
        <w:rPr>
          <w:rFonts w:ascii="Arial" w:hAnsi="Arial" w:cs="Arial"/>
          <w:sz w:val="22"/>
          <w:szCs w:val="22"/>
        </w:rPr>
      </w:pPr>
      <w:r w:rsidRPr="001349D8">
        <w:rPr>
          <w:rFonts w:ascii="Arial" w:hAnsi="Arial" w:cs="Arial"/>
          <w:sz w:val="22"/>
          <w:szCs w:val="22"/>
        </w:rPr>
        <w:t xml:space="preserve">Los que versen sobre conflictos de </w:t>
      </w:r>
      <w:r w:rsidR="00843B84" w:rsidRPr="001349D8">
        <w:rPr>
          <w:rFonts w:ascii="Arial" w:hAnsi="Arial" w:cs="Arial"/>
          <w:sz w:val="22"/>
          <w:szCs w:val="22"/>
        </w:rPr>
        <w:t>carácter</w:t>
      </w:r>
      <w:r w:rsidRPr="001349D8">
        <w:rPr>
          <w:rFonts w:ascii="Arial" w:hAnsi="Arial" w:cs="Arial"/>
          <w:sz w:val="22"/>
          <w:szCs w:val="22"/>
        </w:rPr>
        <w:t xml:space="preserve"> tributario. </w:t>
      </w:r>
    </w:p>
    <w:p w14:paraId="60CC7892" w14:textId="6ED24C23" w:rsidR="004B4998" w:rsidRPr="001349D8" w:rsidRDefault="00843B84" w:rsidP="001349D8">
      <w:pPr>
        <w:pStyle w:val="NormalWeb"/>
        <w:numPr>
          <w:ilvl w:val="0"/>
          <w:numId w:val="3"/>
        </w:numPr>
        <w:jc w:val="both"/>
        <w:rPr>
          <w:rFonts w:ascii="Arial" w:hAnsi="Arial" w:cs="Arial"/>
          <w:sz w:val="22"/>
          <w:szCs w:val="22"/>
        </w:rPr>
      </w:pPr>
      <w:r w:rsidRPr="001349D8">
        <w:rPr>
          <w:rFonts w:ascii="Arial" w:hAnsi="Arial" w:cs="Arial"/>
          <w:sz w:val="22"/>
          <w:szCs w:val="22"/>
        </w:rPr>
        <w:t>Aquellos</w:t>
      </w:r>
      <w:r w:rsidR="004B4998" w:rsidRPr="001349D8">
        <w:rPr>
          <w:rFonts w:ascii="Arial" w:hAnsi="Arial" w:cs="Arial"/>
          <w:sz w:val="22"/>
          <w:szCs w:val="22"/>
        </w:rPr>
        <w:t xml:space="preserve"> que deban ventilarse a </w:t>
      </w:r>
      <w:r w:rsidRPr="001349D8">
        <w:rPr>
          <w:rFonts w:ascii="Arial" w:hAnsi="Arial" w:cs="Arial"/>
          <w:sz w:val="22"/>
          <w:szCs w:val="22"/>
        </w:rPr>
        <w:t>través</w:t>
      </w:r>
      <w:r w:rsidR="004B4998" w:rsidRPr="001349D8">
        <w:rPr>
          <w:rFonts w:ascii="Arial" w:hAnsi="Arial" w:cs="Arial"/>
          <w:sz w:val="22"/>
          <w:szCs w:val="22"/>
        </w:rPr>
        <w:t xml:space="preserve"> de los procesos ejecutivos de los </w:t>
      </w:r>
      <w:r w:rsidRPr="001349D8">
        <w:rPr>
          <w:rFonts w:ascii="Arial" w:hAnsi="Arial" w:cs="Arial"/>
          <w:sz w:val="22"/>
          <w:szCs w:val="22"/>
        </w:rPr>
        <w:t>contratos</w:t>
      </w:r>
      <w:r w:rsidR="004B4998" w:rsidRPr="001349D8">
        <w:rPr>
          <w:rFonts w:ascii="Arial" w:hAnsi="Arial" w:cs="Arial"/>
          <w:sz w:val="22"/>
          <w:szCs w:val="22"/>
        </w:rPr>
        <w:t xml:space="preserve"> estatales. </w:t>
      </w:r>
    </w:p>
    <w:p w14:paraId="1F3A5A26" w14:textId="1D69B020" w:rsidR="004B4998" w:rsidRPr="001349D8" w:rsidRDefault="004B4998" w:rsidP="001349D8">
      <w:pPr>
        <w:pStyle w:val="NormalWeb"/>
        <w:numPr>
          <w:ilvl w:val="0"/>
          <w:numId w:val="3"/>
        </w:numPr>
        <w:jc w:val="both"/>
        <w:rPr>
          <w:rFonts w:ascii="Arial" w:hAnsi="Arial" w:cs="Arial"/>
          <w:sz w:val="22"/>
          <w:szCs w:val="22"/>
        </w:rPr>
      </w:pPr>
      <w:r w:rsidRPr="001349D8">
        <w:rPr>
          <w:rFonts w:ascii="Arial" w:hAnsi="Arial" w:cs="Arial"/>
          <w:sz w:val="22"/>
          <w:szCs w:val="22"/>
        </w:rPr>
        <w:t xml:space="preserve">En los que haya caducado la </w:t>
      </w:r>
      <w:r w:rsidR="00843B84" w:rsidRPr="001349D8">
        <w:rPr>
          <w:rFonts w:ascii="Arial" w:hAnsi="Arial" w:cs="Arial"/>
          <w:sz w:val="22"/>
          <w:szCs w:val="22"/>
        </w:rPr>
        <w:t>acción</w:t>
      </w:r>
      <w:r w:rsidRPr="001349D8">
        <w:rPr>
          <w:rFonts w:ascii="Arial" w:hAnsi="Arial" w:cs="Arial"/>
          <w:sz w:val="22"/>
          <w:szCs w:val="22"/>
        </w:rPr>
        <w:t xml:space="preserve">. </w:t>
      </w:r>
    </w:p>
    <w:p w14:paraId="1E6E05AA" w14:textId="3C944717" w:rsidR="004B4998" w:rsidRPr="001349D8" w:rsidRDefault="004B4998" w:rsidP="001349D8">
      <w:pPr>
        <w:pStyle w:val="NormalWeb"/>
        <w:numPr>
          <w:ilvl w:val="0"/>
          <w:numId w:val="3"/>
        </w:numPr>
        <w:jc w:val="both"/>
        <w:rPr>
          <w:rFonts w:ascii="Arial" w:hAnsi="Arial" w:cs="Arial"/>
          <w:sz w:val="22"/>
          <w:szCs w:val="22"/>
        </w:rPr>
      </w:pPr>
      <w:r w:rsidRPr="001349D8">
        <w:rPr>
          <w:rFonts w:ascii="Arial" w:hAnsi="Arial" w:cs="Arial"/>
          <w:sz w:val="22"/>
          <w:szCs w:val="22"/>
        </w:rPr>
        <w:t xml:space="preserve">Cuandó se pretenda la nulidad y restablecimiento del derecho, y </w:t>
      </w:r>
      <w:r w:rsidR="00843B84" w:rsidRPr="001349D8">
        <w:rPr>
          <w:rFonts w:ascii="Arial" w:hAnsi="Arial" w:cs="Arial"/>
          <w:sz w:val="22"/>
          <w:szCs w:val="22"/>
        </w:rPr>
        <w:t>aun</w:t>
      </w:r>
      <w:r w:rsidRPr="001349D8">
        <w:rPr>
          <w:rFonts w:ascii="Arial" w:hAnsi="Arial" w:cs="Arial"/>
          <w:sz w:val="22"/>
          <w:szCs w:val="22"/>
        </w:rPr>
        <w:t xml:space="preserve"> procedan recursos en el procedimiento administrativo </w:t>
      </w:r>
      <w:r w:rsidRPr="001349D8">
        <w:rPr>
          <w:rFonts w:ascii="Arial" w:hAnsi="Arial" w:cs="Arial"/>
          <w:i/>
          <w:iCs/>
          <w:sz w:val="22"/>
          <w:szCs w:val="22"/>
        </w:rPr>
        <w:t xml:space="preserve"> </w:t>
      </w:r>
      <w:r w:rsidRPr="001349D8">
        <w:rPr>
          <w:rFonts w:ascii="Arial" w:hAnsi="Arial" w:cs="Arial"/>
          <w:sz w:val="22"/>
          <w:szCs w:val="22"/>
        </w:rPr>
        <w:t xml:space="preserve">este no estuviere debidamente agotado. </w:t>
      </w:r>
    </w:p>
    <w:p w14:paraId="7FE82519" w14:textId="1826130B" w:rsidR="004B4998" w:rsidRPr="001349D8" w:rsidRDefault="004B4998" w:rsidP="001349D8">
      <w:pPr>
        <w:pStyle w:val="NormalWeb"/>
        <w:numPr>
          <w:ilvl w:val="0"/>
          <w:numId w:val="3"/>
        </w:numPr>
        <w:jc w:val="both"/>
        <w:rPr>
          <w:rFonts w:ascii="Arial" w:hAnsi="Arial" w:cs="Arial"/>
          <w:sz w:val="22"/>
          <w:szCs w:val="22"/>
        </w:rPr>
      </w:pPr>
      <w:r w:rsidRPr="001349D8">
        <w:rPr>
          <w:rFonts w:ascii="Arial" w:hAnsi="Arial" w:cs="Arial"/>
          <w:sz w:val="22"/>
          <w:szCs w:val="22"/>
        </w:rPr>
        <w:t xml:space="preserve">Cuando la </w:t>
      </w:r>
      <w:r w:rsidR="00843B84" w:rsidRPr="001349D8">
        <w:rPr>
          <w:rFonts w:ascii="Arial" w:hAnsi="Arial" w:cs="Arial"/>
          <w:sz w:val="22"/>
          <w:szCs w:val="22"/>
        </w:rPr>
        <w:t>Administración</w:t>
      </w:r>
      <w:r w:rsidRPr="001349D8">
        <w:rPr>
          <w:rFonts w:ascii="Arial" w:hAnsi="Arial" w:cs="Arial"/>
          <w:sz w:val="22"/>
          <w:szCs w:val="22"/>
        </w:rPr>
        <w:t xml:space="preserve"> cuente con elementos de juicio para considerar que el </w:t>
      </w:r>
      <w:r w:rsidR="00843B84" w:rsidRPr="001349D8">
        <w:rPr>
          <w:rFonts w:ascii="Arial" w:hAnsi="Arial" w:cs="Arial"/>
          <w:sz w:val="22"/>
          <w:szCs w:val="22"/>
        </w:rPr>
        <w:t>acto</w:t>
      </w:r>
      <w:r w:rsidRPr="001349D8">
        <w:rPr>
          <w:rFonts w:ascii="Arial" w:hAnsi="Arial" w:cs="Arial"/>
          <w:sz w:val="22"/>
          <w:szCs w:val="22"/>
        </w:rPr>
        <w:t xml:space="preserve"> administrativo </w:t>
      </w:r>
      <w:r w:rsidR="00843B84" w:rsidRPr="001349D8">
        <w:rPr>
          <w:rFonts w:ascii="Arial" w:hAnsi="Arial" w:cs="Arial"/>
          <w:sz w:val="22"/>
          <w:szCs w:val="22"/>
        </w:rPr>
        <w:t>ocurrió</w:t>
      </w:r>
      <w:r w:rsidRPr="001349D8">
        <w:rPr>
          <w:rFonts w:ascii="Arial" w:hAnsi="Arial" w:cs="Arial"/>
          <w:sz w:val="22"/>
          <w:szCs w:val="22"/>
        </w:rPr>
        <w:t xml:space="preserve">́ por medios fraudulentos. </w:t>
      </w:r>
    </w:p>
    <w:p w14:paraId="468EF81F" w14:textId="77777777" w:rsidR="00843B84" w:rsidRPr="001349D8" w:rsidRDefault="00843B84" w:rsidP="001349D8">
      <w:pPr>
        <w:pStyle w:val="NormalWeb"/>
        <w:ind w:left="360"/>
        <w:jc w:val="both"/>
        <w:rPr>
          <w:rFonts w:ascii="Arial" w:hAnsi="Arial" w:cs="Arial"/>
          <w:sz w:val="22"/>
          <w:szCs w:val="22"/>
        </w:rPr>
      </w:pPr>
      <w:r w:rsidRPr="001349D8">
        <w:rPr>
          <w:rFonts w:ascii="Arial" w:hAnsi="Arial" w:cs="Arial"/>
          <w:b/>
          <w:iCs/>
          <w:sz w:val="22"/>
          <w:szCs w:val="22"/>
        </w:rPr>
        <w:t>PRÍNCIPIOS DE LA CONCILIACIÓN EXTRAJUDICIAL EN ASUNTOS DE LO CONTENCIOSO ADM</w:t>
      </w:r>
      <w:r w:rsidRPr="001349D8">
        <w:rPr>
          <w:rFonts w:ascii="Arial" w:hAnsi="Arial" w:cs="Arial"/>
          <w:b/>
          <w:sz w:val="22"/>
          <w:szCs w:val="22"/>
        </w:rPr>
        <w:t>INISTRATIVOS</w:t>
      </w:r>
      <w:r w:rsidRPr="001349D8">
        <w:rPr>
          <w:rFonts w:ascii="Arial" w:hAnsi="Arial" w:cs="Arial"/>
          <w:sz w:val="22"/>
          <w:szCs w:val="22"/>
        </w:rPr>
        <w:t xml:space="preserve"> </w:t>
      </w:r>
    </w:p>
    <w:p w14:paraId="07E42918" w14:textId="4DD9E0EA" w:rsidR="004B4998" w:rsidRPr="001349D8" w:rsidRDefault="004B4998" w:rsidP="001349D8">
      <w:pPr>
        <w:pStyle w:val="NormalWeb"/>
        <w:jc w:val="both"/>
        <w:rPr>
          <w:rFonts w:ascii="Arial" w:hAnsi="Arial" w:cs="Arial"/>
          <w:sz w:val="22"/>
          <w:szCs w:val="22"/>
        </w:rPr>
      </w:pPr>
      <w:r w:rsidRPr="001349D8">
        <w:rPr>
          <w:rFonts w:ascii="Arial" w:hAnsi="Arial" w:cs="Arial"/>
          <w:sz w:val="22"/>
          <w:szCs w:val="22"/>
        </w:rPr>
        <w:t xml:space="preserve">La salvaguarda y </w:t>
      </w:r>
      <w:r w:rsidR="00843B84" w:rsidRPr="001349D8">
        <w:rPr>
          <w:rFonts w:ascii="Arial" w:hAnsi="Arial" w:cs="Arial"/>
          <w:sz w:val="22"/>
          <w:szCs w:val="22"/>
        </w:rPr>
        <w:t>protección</w:t>
      </w:r>
      <w:r w:rsidRPr="001349D8">
        <w:rPr>
          <w:rFonts w:ascii="Arial" w:hAnsi="Arial" w:cs="Arial"/>
          <w:sz w:val="22"/>
          <w:szCs w:val="22"/>
        </w:rPr>
        <w:t xml:space="preserve"> del patrimonio </w:t>
      </w:r>
      <w:r w:rsidR="00843B84" w:rsidRPr="001349D8">
        <w:rPr>
          <w:rFonts w:ascii="Arial" w:hAnsi="Arial" w:cs="Arial"/>
          <w:sz w:val="22"/>
          <w:szCs w:val="22"/>
        </w:rPr>
        <w:t>público</w:t>
      </w:r>
      <w:r w:rsidRPr="001349D8">
        <w:rPr>
          <w:rFonts w:ascii="Arial" w:hAnsi="Arial" w:cs="Arial"/>
          <w:sz w:val="22"/>
          <w:szCs w:val="22"/>
        </w:rPr>
        <w:t xml:space="preserve"> y el </w:t>
      </w:r>
      <w:r w:rsidR="00843B84" w:rsidRPr="001349D8">
        <w:rPr>
          <w:rFonts w:ascii="Arial" w:hAnsi="Arial" w:cs="Arial"/>
          <w:sz w:val="22"/>
          <w:szCs w:val="22"/>
        </w:rPr>
        <w:t>interés</w:t>
      </w:r>
      <w:r w:rsidRPr="001349D8">
        <w:rPr>
          <w:rFonts w:ascii="Arial" w:hAnsi="Arial" w:cs="Arial"/>
          <w:sz w:val="22"/>
          <w:szCs w:val="22"/>
        </w:rPr>
        <w:t xml:space="preserve"> general adm</w:t>
      </w:r>
      <w:r w:rsidRPr="001349D8">
        <w:rPr>
          <w:rFonts w:ascii="Arial" w:hAnsi="Arial" w:cs="Arial"/>
          <w:i/>
          <w:iCs/>
          <w:sz w:val="22"/>
          <w:szCs w:val="22"/>
        </w:rPr>
        <w:t xml:space="preserve">inistrativo. </w:t>
      </w:r>
    </w:p>
    <w:p w14:paraId="57093EAE" w14:textId="0371B27A" w:rsidR="004B4998" w:rsidRPr="001349D8" w:rsidRDefault="004B4998" w:rsidP="001349D8">
      <w:pPr>
        <w:pStyle w:val="NormalWeb"/>
        <w:jc w:val="both"/>
        <w:rPr>
          <w:rFonts w:ascii="Arial" w:hAnsi="Arial" w:cs="Arial"/>
          <w:sz w:val="22"/>
          <w:szCs w:val="22"/>
        </w:rPr>
      </w:pPr>
      <w:r w:rsidRPr="001349D8">
        <w:rPr>
          <w:rFonts w:ascii="Arial" w:hAnsi="Arial" w:cs="Arial"/>
          <w:sz w:val="22"/>
          <w:szCs w:val="22"/>
        </w:rPr>
        <w:t xml:space="preserve">La salvaguarda y </w:t>
      </w:r>
      <w:r w:rsidR="00843B84" w:rsidRPr="001349D8">
        <w:rPr>
          <w:rFonts w:ascii="Arial" w:hAnsi="Arial" w:cs="Arial"/>
          <w:sz w:val="22"/>
          <w:szCs w:val="22"/>
        </w:rPr>
        <w:t>protección</w:t>
      </w:r>
      <w:r w:rsidRPr="001349D8">
        <w:rPr>
          <w:rFonts w:ascii="Arial" w:hAnsi="Arial" w:cs="Arial"/>
          <w:sz w:val="22"/>
          <w:szCs w:val="22"/>
        </w:rPr>
        <w:t xml:space="preserve"> de los derechos ciertos e indiscutibles. </w:t>
      </w:r>
    </w:p>
    <w:p w14:paraId="20BDEE5D" w14:textId="77777777" w:rsidR="00843B84" w:rsidRPr="001349D8" w:rsidRDefault="00843B84" w:rsidP="001349D8">
      <w:pPr>
        <w:pStyle w:val="NormalWeb"/>
        <w:jc w:val="both"/>
        <w:rPr>
          <w:rFonts w:ascii="Arial" w:hAnsi="Arial" w:cs="Arial"/>
          <w:sz w:val="22"/>
          <w:szCs w:val="22"/>
        </w:rPr>
      </w:pPr>
      <w:r w:rsidRPr="001349D8">
        <w:rPr>
          <w:rFonts w:ascii="Arial" w:hAnsi="Arial" w:cs="Arial"/>
          <w:sz w:val="22"/>
          <w:szCs w:val="22"/>
        </w:rPr>
        <w:t>Protección</w:t>
      </w:r>
      <w:r w:rsidR="004B4998" w:rsidRPr="001349D8">
        <w:rPr>
          <w:rFonts w:ascii="Arial" w:hAnsi="Arial" w:cs="Arial"/>
          <w:sz w:val="22"/>
          <w:szCs w:val="22"/>
        </w:rPr>
        <w:t xml:space="preserve"> reforzada de la legalidad.</w:t>
      </w:r>
    </w:p>
    <w:p w14:paraId="18B6858F" w14:textId="16CB1ABA" w:rsidR="004B4998" w:rsidRPr="001349D8" w:rsidRDefault="004B4998" w:rsidP="001349D8">
      <w:pPr>
        <w:pStyle w:val="NormalWeb"/>
        <w:jc w:val="both"/>
        <w:rPr>
          <w:rFonts w:ascii="Arial" w:hAnsi="Arial" w:cs="Arial"/>
          <w:sz w:val="22"/>
          <w:szCs w:val="22"/>
        </w:rPr>
      </w:pPr>
      <w:r w:rsidRPr="001349D8">
        <w:rPr>
          <w:rFonts w:ascii="Arial" w:hAnsi="Arial" w:cs="Arial"/>
          <w:sz w:val="22"/>
          <w:szCs w:val="22"/>
        </w:rPr>
        <w:t xml:space="preserve"> La </w:t>
      </w:r>
      <w:r w:rsidR="00843B84" w:rsidRPr="001349D8">
        <w:rPr>
          <w:rFonts w:ascii="Arial" w:hAnsi="Arial" w:cs="Arial"/>
          <w:sz w:val="22"/>
          <w:szCs w:val="22"/>
        </w:rPr>
        <w:t>conciliación</w:t>
      </w:r>
      <w:r w:rsidRPr="001349D8">
        <w:rPr>
          <w:rFonts w:ascii="Arial" w:hAnsi="Arial" w:cs="Arial"/>
          <w:sz w:val="22"/>
          <w:szCs w:val="22"/>
        </w:rPr>
        <w:t xml:space="preserve"> extrajudicial en asuntos contencioso administrativos por medios </w:t>
      </w:r>
      <w:r w:rsidR="00843B84" w:rsidRPr="001349D8">
        <w:rPr>
          <w:rFonts w:ascii="Arial" w:hAnsi="Arial" w:cs="Arial"/>
          <w:sz w:val="22"/>
          <w:szCs w:val="22"/>
        </w:rPr>
        <w:t>electrónicos</w:t>
      </w:r>
      <w:r w:rsidRPr="001349D8">
        <w:rPr>
          <w:rFonts w:ascii="Arial" w:hAnsi="Arial" w:cs="Arial"/>
          <w:sz w:val="22"/>
          <w:szCs w:val="22"/>
        </w:rPr>
        <w:t xml:space="preserve"> se </w:t>
      </w:r>
      <w:r w:rsidR="00843B84" w:rsidRPr="001349D8">
        <w:rPr>
          <w:rFonts w:ascii="Arial" w:hAnsi="Arial" w:cs="Arial"/>
          <w:sz w:val="22"/>
          <w:szCs w:val="22"/>
        </w:rPr>
        <w:t>regirá</w:t>
      </w:r>
      <w:r w:rsidRPr="001349D8">
        <w:rPr>
          <w:rFonts w:ascii="Arial" w:hAnsi="Arial" w:cs="Arial"/>
          <w:sz w:val="22"/>
          <w:szCs w:val="22"/>
        </w:rPr>
        <w:t xml:space="preserve">́ por los principios de </w:t>
      </w:r>
      <w:r w:rsidR="00843B84" w:rsidRPr="001349D8">
        <w:rPr>
          <w:rFonts w:ascii="Arial" w:hAnsi="Arial" w:cs="Arial"/>
          <w:sz w:val="22"/>
          <w:szCs w:val="22"/>
        </w:rPr>
        <w:t>economía</w:t>
      </w:r>
      <w:r w:rsidRPr="001349D8">
        <w:rPr>
          <w:rFonts w:ascii="Arial" w:hAnsi="Arial" w:cs="Arial"/>
          <w:sz w:val="22"/>
          <w:szCs w:val="22"/>
        </w:rPr>
        <w:t xml:space="preserve">, neutralidad </w:t>
      </w:r>
      <w:r w:rsidR="00843B84" w:rsidRPr="001349D8">
        <w:rPr>
          <w:rFonts w:ascii="Arial" w:hAnsi="Arial" w:cs="Arial"/>
          <w:sz w:val="22"/>
          <w:szCs w:val="22"/>
        </w:rPr>
        <w:t>tecnológica</w:t>
      </w:r>
      <w:r w:rsidRPr="001349D8">
        <w:rPr>
          <w:rFonts w:ascii="Arial" w:hAnsi="Arial" w:cs="Arial"/>
          <w:sz w:val="22"/>
          <w:szCs w:val="22"/>
        </w:rPr>
        <w:t xml:space="preserve">, autenticidad, </w:t>
      </w:r>
      <w:r w:rsidRPr="001349D8">
        <w:rPr>
          <w:rFonts w:ascii="Arial" w:hAnsi="Arial" w:cs="Arial"/>
          <w:sz w:val="22"/>
          <w:szCs w:val="22"/>
        </w:rPr>
        <w:lastRenderedPageBreak/>
        <w:t xml:space="preserve">integridad, interoperabilidad y recuperabilidad de la </w:t>
      </w:r>
      <w:r w:rsidR="00843B84" w:rsidRPr="001349D8">
        <w:rPr>
          <w:rFonts w:ascii="Arial" w:hAnsi="Arial" w:cs="Arial"/>
          <w:sz w:val="22"/>
          <w:szCs w:val="22"/>
        </w:rPr>
        <w:t>información</w:t>
      </w:r>
      <w:r w:rsidRPr="001349D8">
        <w:rPr>
          <w:rFonts w:ascii="Arial" w:hAnsi="Arial" w:cs="Arial"/>
          <w:sz w:val="22"/>
          <w:szCs w:val="22"/>
        </w:rPr>
        <w:t xml:space="preserve"> y </w:t>
      </w:r>
      <w:r w:rsidR="005B3D2E" w:rsidRPr="001349D8">
        <w:rPr>
          <w:rFonts w:ascii="Arial" w:hAnsi="Arial" w:cs="Arial"/>
          <w:sz w:val="22"/>
          <w:szCs w:val="22"/>
        </w:rPr>
        <w:t>armonización</w:t>
      </w:r>
      <w:r w:rsidRPr="001349D8">
        <w:rPr>
          <w:rFonts w:ascii="Arial" w:hAnsi="Arial" w:cs="Arial"/>
          <w:sz w:val="22"/>
          <w:szCs w:val="22"/>
        </w:rPr>
        <w:t xml:space="preserve"> directa con las corporaciones o despachos judiciales de conformidad con la normativa aplicable en materia de uso de las </w:t>
      </w:r>
      <w:r w:rsidR="005B3D2E" w:rsidRPr="001349D8">
        <w:rPr>
          <w:rFonts w:ascii="Arial" w:hAnsi="Arial" w:cs="Arial"/>
          <w:sz w:val="22"/>
          <w:szCs w:val="22"/>
        </w:rPr>
        <w:t>tecnologías</w:t>
      </w:r>
      <w:r w:rsidRPr="001349D8">
        <w:rPr>
          <w:rFonts w:ascii="Arial" w:hAnsi="Arial" w:cs="Arial"/>
          <w:sz w:val="22"/>
          <w:szCs w:val="22"/>
        </w:rPr>
        <w:t xml:space="preserve"> de la </w:t>
      </w:r>
      <w:r w:rsidR="005B3D2E" w:rsidRPr="001349D8">
        <w:rPr>
          <w:rFonts w:ascii="Arial" w:hAnsi="Arial" w:cs="Arial"/>
          <w:sz w:val="22"/>
          <w:szCs w:val="22"/>
        </w:rPr>
        <w:t>información</w:t>
      </w:r>
      <w:r w:rsidRPr="001349D8">
        <w:rPr>
          <w:rFonts w:ascii="Arial" w:hAnsi="Arial" w:cs="Arial"/>
          <w:sz w:val="22"/>
          <w:szCs w:val="22"/>
        </w:rPr>
        <w:t xml:space="preserve"> y las comunicaciones. </w:t>
      </w:r>
    </w:p>
    <w:p w14:paraId="2D2E8B74" w14:textId="6BEC1BF5" w:rsidR="004B4998" w:rsidRPr="001349D8" w:rsidRDefault="005B3D2E" w:rsidP="001349D8">
      <w:pPr>
        <w:pStyle w:val="NormalWeb"/>
        <w:jc w:val="both"/>
        <w:rPr>
          <w:rFonts w:ascii="Arial" w:hAnsi="Arial" w:cs="Arial"/>
          <w:sz w:val="22"/>
          <w:szCs w:val="22"/>
        </w:rPr>
      </w:pPr>
      <w:r w:rsidRPr="001349D8">
        <w:rPr>
          <w:rFonts w:ascii="Arial" w:hAnsi="Arial" w:cs="Arial"/>
          <w:b/>
          <w:i/>
          <w:iCs/>
          <w:sz w:val="22"/>
          <w:szCs w:val="22"/>
        </w:rPr>
        <w:t>CONCILIACIÓN EXTRAJUDICIAL COMO REQUISITO DE PROCEDIBILIDAD</w:t>
      </w:r>
      <w:r w:rsidR="004B4998" w:rsidRPr="001349D8">
        <w:rPr>
          <w:rFonts w:ascii="Arial" w:hAnsi="Arial" w:cs="Arial"/>
          <w:i/>
          <w:iCs/>
          <w:sz w:val="22"/>
          <w:szCs w:val="22"/>
        </w:rPr>
        <w:t xml:space="preserve">. </w:t>
      </w:r>
      <w:r w:rsidR="004B4998" w:rsidRPr="001349D8">
        <w:rPr>
          <w:rFonts w:ascii="Arial" w:hAnsi="Arial" w:cs="Arial"/>
          <w:sz w:val="22"/>
          <w:szCs w:val="22"/>
        </w:rPr>
        <w:t xml:space="preserve">Cuando los asuntos sean conciliables, el </w:t>
      </w:r>
      <w:r w:rsidRPr="001349D8">
        <w:rPr>
          <w:rFonts w:ascii="Arial" w:hAnsi="Arial" w:cs="Arial"/>
          <w:sz w:val="22"/>
          <w:szCs w:val="22"/>
        </w:rPr>
        <w:t>trámite</w:t>
      </w:r>
      <w:r w:rsidR="004B4998" w:rsidRPr="001349D8">
        <w:rPr>
          <w:rFonts w:ascii="Arial" w:hAnsi="Arial" w:cs="Arial"/>
          <w:sz w:val="22"/>
          <w:szCs w:val="22"/>
        </w:rPr>
        <w:t xml:space="preserve"> de la </w:t>
      </w:r>
      <w:r w:rsidRPr="001349D8">
        <w:rPr>
          <w:rFonts w:ascii="Arial" w:hAnsi="Arial" w:cs="Arial"/>
          <w:sz w:val="22"/>
          <w:szCs w:val="22"/>
        </w:rPr>
        <w:t>conciliación</w:t>
      </w:r>
      <w:r w:rsidR="004B4998" w:rsidRPr="001349D8">
        <w:rPr>
          <w:rFonts w:ascii="Arial" w:hAnsi="Arial" w:cs="Arial"/>
          <w:sz w:val="22"/>
          <w:szCs w:val="22"/>
        </w:rPr>
        <w:t xml:space="preserve"> extrajudicial </w:t>
      </w:r>
      <w:r w:rsidRPr="001349D8">
        <w:rPr>
          <w:rFonts w:ascii="Arial" w:hAnsi="Arial" w:cs="Arial"/>
          <w:sz w:val="22"/>
          <w:szCs w:val="22"/>
        </w:rPr>
        <w:t>constituirá</w:t>
      </w:r>
      <w:r w:rsidR="004B4998" w:rsidRPr="001349D8">
        <w:rPr>
          <w:rFonts w:ascii="Arial" w:hAnsi="Arial" w:cs="Arial"/>
          <w:sz w:val="22"/>
          <w:szCs w:val="22"/>
        </w:rPr>
        <w:t xml:space="preserve">́ requisito de procedibilidad de toda demanda en que se formulen pretensiones relativas a nulidad con restablecimiento del derecho, </w:t>
      </w:r>
      <w:r w:rsidRPr="001349D8">
        <w:rPr>
          <w:rFonts w:ascii="Arial" w:hAnsi="Arial" w:cs="Arial"/>
          <w:sz w:val="22"/>
          <w:szCs w:val="22"/>
        </w:rPr>
        <w:t>reparación</w:t>
      </w:r>
      <w:r w:rsidR="004B4998" w:rsidRPr="001349D8">
        <w:rPr>
          <w:rFonts w:ascii="Arial" w:hAnsi="Arial" w:cs="Arial"/>
          <w:sz w:val="22"/>
          <w:szCs w:val="22"/>
        </w:rPr>
        <w:t xml:space="preserve"> directa y controversias contractuales. </w:t>
      </w:r>
    </w:p>
    <w:p w14:paraId="6DA8A612" w14:textId="13168910" w:rsidR="004B4998" w:rsidRPr="001349D8" w:rsidRDefault="004B4998" w:rsidP="001349D8">
      <w:pPr>
        <w:pStyle w:val="NormalWeb"/>
        <w:jc w:val="both"/>
        <w:rPr>
          <w:rFonts w:ascii="Arial" w:hAnsi="Arial" w:cs="Arial"/>
          <w:sz w:val="22"/>
          <w:szCs w:val="22"/>
        </w:rPr>
      </w:pPr>
      <w:r w:rsidRPr="001349D8">
        <w:rPr>
          <w:rFonts w:ascii="Arial" w:hAnsi="Arial" w:cs="Arial"/>
          <w:sz w:val="22"/>
          <w:szCs w:val="22"/>
        </w:rPr>
        <w:t xml:space="preserve">La </w:t>
      </w:r>
      <w:r w:rsidR="005B3D2E" w:rsidRPr="001349D8">
        <w:rPr>
          <w:rFonts w:ascii="Arial" w:hAnsi="Arial" w:cs="Arial"/>
          <w:sz w:val="22"/>
          <w:szCs w:val="22"/>
        </w:rPr>
        <w:t>conciliación</w:t>
      </w:r>
      <w:r w:rsidRPr="001349D8">
        <w:rPr>
          <w:rFonts w:ascii="Arial" w:hAnsi="Arial" w:cs="Arial"/>
          <w:sz w:val="22"/>
          <w:szCs w:val="22"/>
        </w:rPr>
        <w:t xml:space="preserve"> </w:t>
      </w:r>
      <w:r w:rsidR="005B3D2E" w:rsidRPr="001349D8">
        <w:rPr>
          <w:rFonts w:ascii="Arial" w:hAnsi="Arial" w:cs="Arial"/>
          <w:sz w:val="22"/>
          <w:szCs w:val="22"/>
        </w:rPr>
        <w:t>será</w:t>
      </w:r>
      <w:r w:rsidRPr="001349D8">
        <w:rPr>
          <w:rFonts w:ascii="Arial" w:hAnsi="Arial" w:cs="Arial"/>
          <w:sz w:val="22"/>
          <w:szCs w:val="22"/>
        </w:rPr>
        <w:t xml:space="preserve"> requisito de procedibilidad en los eventos en que ambas partes sean entidades </w:t>
      </w:r>
      <w:r w:rsidR="005B3D2E" w:rsidRPr="001349D8">
        <w:rPr>
          <w:rFonts w:ascii="Arial" w:hAnsi="Arial" w:cs="Arial"/>
          <w:sz w:val="22"/>
          <w:szCs w:val="22"/>
        </w:rPr>
        <w:t>públicas</w:t>
      </w:r>
      <w:r w:rsidRPr="001349D8">
        <w:rPr>
          <w:rFonts w:ascii="Arial" w:hAnsi="Arial" w:cs="Arial"/>
          <w:sz w:val="22"/>
          <w:szCs w:val="22"/>
        </w:rPr>
        <w:t xml:space="preserve"> </w:t>
      </w:r>
    </w:p>
    <w:p w14:paraId="79F804EF" w14:textId="0ED9953F" w:rsidR="004B4998" w:rsidRPr="001349D8" w:rsidRDefault="005B3D2E" w:rsidP="001349D8">
      <w:pPr>
        <w:pStyle w:val="NormalWeb"/>
        <w:jc w:val="both"/>
        <w:rPr>
          <w:rFonts w:ascii="Arial" w:hAnsi="Arial" w:cs="Arial"/>
          <w:sz w:val="22"/>
          <w:szCs w:val="22"/>
        </w:rPr>
      </w:pPr>
      <w:r w:rsidRPr="001349D8">
        <w:rPr>
          <w:rFonts w:ascii="Arial" w:hAnsi="Arial" w:cs="Arial"/>
          <w:b/>
          <w:i/>
          <w:iCs/>
          <w:sz w:val="22"/>
          <w:szCs w:val="22"/>
        </w:rPr>
        <w:t xml:space="preserve">Asuntos en los cuales es </w:t>
      </w:r>
      <w:r w:rsidR="004B4998" w:rsidRPr="001349D8">
        <w:rPr>
          <w:rFonts w:ascii="Arial" w:hAnsi="Arial" w:cs="Arial"/>
          <w:b/>
          <w:i/>
          <w:iCs/>
          <w:sz w:val="22"/>
          <w:szCs w:val="22"/>
        </w:rPr>
        <w:t xml:space="preserve">facultativo el agotamiento de la </w:t>
      </w:r>
      <w:r w:rsidRPr="001349D8">
        <w:rPr>
          <w:rFonts w:ascii="Arial" w:hAnsi="Arial" w:cs="Arial"/>
          <w:b/>
          <w:i/>
          <w:iCs/>
          <w:sz w:val="22"/>
          <w:szCs w:val="22"/>
        </w:rPr>
        <w:t>conciliación</w:t>
      </w:r>
      <w:r w:rsidR="004B4998" w:rsidRPr="001349D8">
        <w:rPr>
          <w:rFonts w:ascii="Arial" w:hAnsi="Arial" w:cs="Arial"/>
          <w:b/>
          <w:i/>
          <w:iCs/>
          <w:sz w:val="22"/>
          <w:szCs w:val="22"/>
        </w:rPr>
        <w:t xml:space="preserve"> extrajudicial en materia contencioso administrativa</w:t>
      </w:r>
      <w:r w:rsidR="004B4998" w:rsidRPr="001349D8">
        <w:rPr>
          <w:rFonts w:ascii="Arial" w:hAnsi="Arial" w:cs="Arial"/>
          <w:sz w:val="22"/>
          <w:szCs w:val="22"/>
        </w:rPr>
        <w:t>, en los procesos ejecutivos diferentes</w:t>
      </w:r>
      <w:r w:rsidRPr="001349D8">
        <w:rPr>
          <w:rFonts w:ascii="Arial" w:hAnsi="Arial" w:cs="Arial"/>
          <w:sz w:val="22"/>
          <w:szCs w:val="22"/>
        </w:rPr>
        <w:t xml:space="preserve"> a los regulados en la Ley 1551</w:t>
      </w:r>
      <w:r w:rsidR="004B4998" w:rsidRPr="001349D8">
        <w:rPr>
          <w:rFonts w:ascii="Arial" w:hAnsi="Arial" w:cs="Arial"/>
          <w:sz w:val="22"/>
          <w:szCs w:val="22"/>
        </w:rPr>
        <w:t xml:space="preserve"> de 2012, o la norma que la modifique o sustituya,</w:t>
      </w:r>
      <w:r w:rsidRPr="001349D8">
        <w:rPr>
          <w:rFonts w:ascii="Arial" w:hAnsi="Arial" w:cs="Arial"/>
          <w:sz w:val="22"/>
          <w:szCs w:val="22"/>
        </w:rPr>
        <w:t xml:space="preserve"> en los procesos en que el dema</w:t>
      </w:r>
      <w:r w:rsidR="004B4998" w:rsidRPr="001349D8">
        <w:rPr>
          <w:rFonts w:ascii="Arial" w:hAnsi="Arial" w:cs="Arial"/>
          <w:sz w:val="22"/>
          <w:szCs w:val="22"/>
        </w:rPr>
        <w:t xml:space="preserve">ndante pida medidas cautelares de </w:t>
      </w:r>
      <w:r w:rsidRPr="001349D8">
        <w:rPr>
          <w:rFonts w:ascii="Arial" w:hAnsi="Arial" w:cs="Arial"/>
          <w:sz w:val="22"/>
          <w:szCs w:val="22"/>
        </w:rPr>
        <w:t>carácter</w:t>
      </w:r>
      <w:r w:rsidR="004B4998" w:rsidRPr="001349D8">
        <w:rPr>
          <w:rFonts w:ascii="Arial" w:hAnsi="Arial" w:cs="Arial"/>
          <w:sz w:val="22"/>
          <w:szCs w:val="22"/>
        </w:rPr>
        <w:t xml:space="preserve"> </w:t>
      </w:r>
      <w:r w:rsidRPr="001349D8">
        <w:rPr>
          <w:rFonts w:ascii="Arial" w:hAnsi="Arial" w:cs="Arial"/>
          <w:sz w:val="22"/>
          <w:szCs w:val="22"/>
        </w:rPr>
        <w:t>patrimonial,. En</w:t>
      </w:r>
      <w:r w:rsidR="004B4998" w:rsidRPr="001349D8">
        <w:rPr>
          <w:rFonts w:ascii="Arial" w:hAnsi="Arial" w:cs="Arial"/>
          <w:sz w:val="22"/>
          <w:szCs w:val="22"/>
        </w:rPr>
        <w:t xml:space="preserve"> </w:t>
      </w:r>
      <w:r w:rsidRPr="001349D8">
        <w:rPr>
          <w:rFonts w:ascii="Arial" w:hAnsi="Arial" w:cs="Arial"/>
          <w:sz w:val="22"/>
          <w:szCs w:val="22"/>
        </w:rPr>
        <w:t>relación</w:t>
      </w:r>
      <w:r w:rsidR="004B4998" w:rsidRPr="001349D8">
        <w:rPr>
          <w:rFonts w:ascii="Arial" w:hAnsi="Arial" w:cs="Arial"/>
          <w:sz w:val="22"/>
          <w:szCs w:val="22"/>
        </w:rPr>
        <w:t xml:space="preserve"> con el medio de control de </w:t>
      </w:r>
      <w:r w:rsidRPr="001349D8">
        <w:rPr>
          <w:rFonts w:ascii="Arial" w:hAnsi="Arial" w:cs="Arial"/>
          <w:sz w:val="22"/>
          <w:szCs w:val="22"/>
        </w:rPr>
        <w:t>repetición</w:t>
      </w:r>
      <w:r w:rsidR="004B4998" w:rsidRPr="001349D8">
        <w:rPr>
          <w:rFonts w:ascii="Arial" w:hAnsi="Arial" w:cs="Arial"/>
          <w:sz w:val="22"/>
          <w:szCs w:val="22"/>
        </w:rPr>
        <w:t xml:space="preserve"> o cuando quien demande sea una entidad </w:t>
      </w:r>
      <w:r w:rsidRPr="001349D8">
        <w:rPr>
          <w:rFonts w:ascii="Arial" w:hAnsi="Arial" w:cs="Arial"/>
          <w:sz w:val="22"/>
          <w:szCs w:val="22"/>
        </w:rPr>
        <w:t>pública</w:t>
      </w:r>
      <w:r w:rsidR="004B4998" w:rsidRPr="001349D8">
        <w:rPr>
          <w:rFonts w:ascii="Arial" w:hAnsi="Arial" w:cs="Arial"/>
          <w:sz w:val="22"/>
          <w:szCs w:val="22"/>
        </w:rPr>
        <w:t>, salvo cuando sea obligatorio de</w:t>
      </w:r>
      <w:r w:rsidRPr="001349D8">
        <w:rPr>
          <w:rFonts w:ascii="Arial" w:hAnsi="Arial" w:cs="Arial"/>
          <w:sz w:val="22"/>
          <w:szCs w:val="22"/>
        </w:rPr>
        <w:t xml:space="preserve"> ac</w:t>
      </w:r>
      <w:r w:rsidR="004B4998" w:rsidRPr="001349D8">
        <w:rPr>
          <w:rFonts w:ascii="Arial" w:hAnsi="Arial" w:cs="Arial"/>
          <w:sz w:val="22"/>
          <w:szCs w:val="22"/>
        </w:rPr>
        <w:t xml:space="preserve">uerdo con </w:t>
      </w:r>
      <w:r w:rsidRPr="001349D8">
        <w:rPr>
          <w:rFonts w:ascii="Arial" w:hAnsi="Arial" w:cs="Arial"/>
          <w:sz w:val="22"/>
          <w:szCs w:val="22"/>
        </w:rPr>
        <w:t>él</w:t>
      </w:r>
      <w:r w:rsidR="004B4998" w:rsidRPr="001349D8">
        <w:rPr>
          <w:rFonts w:ascii="Arial" w:hAnsi="Arial" w:cs="Arial"/>
          <w:sz w:val="22"/>
          <w:szCs w:val="22"/>
        </w:rPr>
        <w:t xml:space="preserve"> </w:t>
      </w:r>
      <w:r w:rsidRPr="001349D8">
        <w:rPr>
          <w:rFonts w:ascii="Arial" w:hAnsi="Arial" w:cs="Arial"/>
          <w:sz w:val="22"/>
          <w:szCs w:val="22"/>
        </w:rPr>
        <w:t>parágrafo</w:t>
      </w:r>
      <w:r w:rsidR="004B4998" w:rsidRPr="001349D8">
        <w:rPr>
          <w:rFonts w:ascii="Arial" w:hAnsi="Arial" w:cs="Arial"/>
          <w:sz w:val="22"/>
          <w:szCs w:val="22"/>
        </w:rPr>
        <w:t xml:space="preserve"> del </w:t>
      </w:r>
      <w:r w:rsidRPr="001349D8">
        <w:rPr>
          <w:rFonts w:ascii="Arial" w:hAnsi="Arial" w:cs="Arial"/>
          <w:sz w:val="22"/>
          <w:szCs w:val="22"/>
        </w:rPr>
        <w:t>articulo 92 de la pre</w:t>
      </w:r>
      <w:r w:rsidR="004B4998" w:rsidRPr="001349D8">
        <w:rPr>
          <w:rFonts w:ascii="Arial" w:hAnsi="Arial" w:cs="Arial"/>
          <w:sz w:val="22"/>
          <w:szCs w:val="22"/>
        </w:rPr>
        <w:t xml:space="preserve">sente ley. </w:t>
      </w:r>
    </w:p>
    <w:p w14:paraId="3AE24387" w14:textId="3037E380" w:rsidR="004B4998" w:rsidRPr="001349D8" w:rsidRDefault="004B4998" w:rsidP="001349D8">
      <w:pPr>
        <w:pStyle w:val="NormalWeb"/>
        <w:jc w:val="both"/>
        <w:rPr>
          <w:rFonts w:ascii="Arial" w:hAnsi="Arial" w:cs="Arial"/>
          <w:sz w:val="22"/>
          <w:szCs w:val="22"/>
        </w:rPr>
      </w:pPr>
      <w:r w:rsidRPr="001349D8">
        <w:rPr>
          <w:rFonts w:ascii="Arial" w:hAnsi="Arial" w:cs="Arial"/>
          <w:sz w:val="22"/>
          <w:szCs w:val="22"/>
        </w:rPr>
        <w:t xml:space="preserve">En los </w:t>
      </w:r>
      <w:r w:rsidR="005B3D2E" w:rsidRPr="001349D8">
        <w:rPr>
          <w:rFonts w:ascii="Arial" w:hAnsi="Arial" w:cs="Arial"/>
          <w:sz w:val="22"/>
          <w:szCs w:val="22"/>
        </w:rPr>
        <w:t>demás</w:t>
      </w:r>
      <w:r w:rsidRPr="001349D8">
        <w:rPr>
          <w:rFonts w:ascii="Arial" w:hAnsi="Arial" w:cs="Arial"/>
          <w:sz w:val="22"/>
          <w:szCs w:val="22"/>
        </w:rPr>
        <w:t xml:space="preserve"> asuntos </w:t>
      </w:r>
      <w:r w:rsidR="005B3D2E" w:rsidRPr="001349D8">
        <w:rPr>
          <w:rFonts w:ascii="Arial" w:hAnsi="Arial" w:cs="Arial"/>
          <w:sz w:val="22"/>
          <w:szCs w:val="22"/>
        </w:rPr>
        <w:t>podrá</w:t>
      </w:r>
      <w:r w:rsidRPr="001349D8">
        <w:rPr>
          <w:rFonts w:ascii="Arial" w:hAnsi="Arial" w:cs="Arial"/>
          <w:sz w:val="22"/>
          <w:szCs w:val="22"/>
        </w:rPr>
        <w:t xml:space="preserve">́ adelantarse la </w:t>
      </w:r>
      <w:r w:rsidR="005B3D2E" w:rsidRPr="001349D8">
        <w:rPr>
          <w:rFonts w:ascii="Arial" w:hAnsi="Arial" w:cs="Arial"/>
          <w:sz w:val="22"/>
          <w:szCs w:val="22"/>
        </w:rPr>
        <w:t>conciliación</w:t>
      </w:r>
      <w:r w:rsidRPr="001349D8">
        <w:rPr>
          <w:rFonts w:ascii="Arial" w:hAnsi="Arial" w:cs="Arial"/>
          <w:sz w:val="22"/>
          <w:szCs w:val="22"/>
        </w:rPr>
        <w:t xml:space="preserve"> </w:t>
      </w:r>
      <w:r w:rsidR="005B3D2E" w:rsidRPr="001349D8">
        <w:rPr>
          <w:rFonts w:ascii="Arial" w:hAnsi="Arial" w:cs="Arial"/>
          <w:sz w:val="22"/>
          <w:szCs w:val="22"/>
        </w:rPr>
        <w:t>extrajudicial</w:t>
      </w:r>
      <w:r w:rsidRPr="001349D8">
        <w:rPr>
          <w:rFonts w:ascii="Arial" w:hAnsi="Arial" w:cs="Arial"/>
          <w:sz w:val="22"/>
          <w:szCs w:val="22"/>
        </w:rPr>
        <w:t xml:space="preserve"> siempre y cuando no se encuentre expresamente prohibida en la ley </w:t>
      </w:r>
    </w:p>
    <w:p w14:paraId="154571E1" w14:textId="627B74F0" w:rsidR="00921DEB" w:rsidRPr="001349D8" w:rsidRDefault="005B3D2E" w:rsidP="001349D8">
      <w:pPr>
        <w:pStyle w:val="NormalWeb"/>
        <w:jc w:val="both"/>
        <w:rPr>
          <w:rFonts w:ascii="Arial" w:hAnsi="Arial" w:cs="Arial"/>
          <w:sz w:val="22"/>
          <w:szCs w:val="22"/>
        </w:rPr>
      </w:pPr>
      <w:r w:rsidRPr="001349D8">
        <w:rPr>
          <w:rFonts w:ascii="Arial" w:hAnsi="Arial" w:cs="Arial"/>
          <w:b/>
          <w:i/>
          <w:iCs/>
          <w:sz w:val="22"/>
          <w:szCs w:val="22"/>
        </w:rPr>
        <w:t>C</w:t>
      </w:r>
      <w:r w:rsidR="00921DEB" w:rsidRPr="001349D8">
        <w:rPr>
          <w:rFonts w:ascii="Arial" w:hAnsi="Arial" w:cs="Arial"/>
          <w:b/>
          <w:i/>
          <w:iCs/>
          <w:sz w:val="22"/>
          <w:szCs w:val="22"/>
        </w:rPr>
        <w:t>umplimiento del requisito de procedibilidad</w:t>
      </w:r>
      <w:r w:rsidR="00921DEB" w:rsidRPr="001349D8">
        <w:rPr>
          <w:rFonts w:ascii="Arial" w:hAnsi="Arial" w:cs="Arial"/>
          <w:i/>
          <w:iCs/>
          <w:sz w:val="22"/>
          <w:szCs w:val="22"/>
        </w:rPr>
        <w:t xml:space="preserve">. </w:t>
      </w:r>
      <w:r w:rsidRPr="001349D8">
        <w:rPr>
          <w:rFonts w:ascii="Arial" w:hAnsi="Arial" w:cs="Arial"/>
          <w:sz w:val="22"/>
          <w:szCs w:val="22"/>
        </w:rPr>
        <w:t>En l</w:t>
      </w:r>
      <w:r w:rsidR="00921DEB" w:rsidRPr="001349D8">
        <w:rPr>
          <w:rFonts w:ascii="Arial" w:hAnsi="Arial" w:cs="Arial"/>
          <w:sz w:val="22"/>
          <w:szCs w:val="22"/>
        </w:rPr>
        <w:t xml:space="preserve">os asuntos conciliables en los que la </w:t>
      </w:r>
      <w:r w:rsidRPr="001349D8">
        <w:rPr>
          <w:rFonts w:ascii="Arial" w:hAnsi="Arial" w:cs="Arial"/>
          <w:sz w:val="22"/>
          <w:szCs w:val="22"/>
        </w:rPr>
        <w:t>conciliación</w:t>
      </w:r>
      <w:r w:rsidR="00921DEB" w:rsidRPr="001349D8">
        <w:rPr>
          <w:rFonts w:ascii="Arial" w:hAnsi="Arial" w:cs="Arial"/>
          <w:sz w:val="22"/>
          <w:szCs w:val="22"/>
        </w:rPr>
        <w:t xml:space="preserve"> extrajudicial en asuntos de lo contencioso administrativo constituya requisito de procedibilidad, esta </w:t>
      </w:r>
      <w:r w:rsidRPr="001349D8">
        <w:rPr>
          <w:rFonts w:ascii="Arial" w:hAnsi="Arial" w:cs="Arial"/>
          <w:sz w:val="22"/>
          <w:szCs w:val="22"/>
        </w:rPr>
        <w:t>actuación</w:t>
      </w:r>
      <w:r w:rsidR="00921DEB" w:rsidRPr="001349D8">
        <w:rPr>
          <w:rFonts w:ascii="Arial" w:hAnsi="Arial" w:cs="Arial"/>
          <w:sz w:val="22"/>
          <w:szCs w:val="22"/>
        </w:rPr>
        <w:t xml:space="preserve"> se </w:t>
      </w:r>
      <w:r w:rsidRPr="001349D8">
        <w:rPr>
          <w:rFonts w:ascii="Arial" w:hAnsi="Arial" w:cs="Arial"/>
          <w:sz w:val="22"/>
          <w:szCs w:val="22"/>
        </w:rPr>
        <w:t>entenderá</w:t>
      </w:r>
      <w:r w:rsidR="00921DEB" w:rsidRPr="001349D8">
        <w:rPr>
          <w:rFonts w:ascii="Arial" w:hAnsi="Arial" w:cs="Arial"/>
          <w:sz w:val="22"/>
          <w:szCs w:val="22"/>
        </w:rPr>
        <w:t xml:space="preserve">́ surtida en los siguientes eventos: </w:t>
      </w:r>
    </w:p>
    <w:p w14:paraId="242E846E" w14:textId="7D0E9581" w:rsidR="00921DEB" w:rsidRPr="001349D8" w:rsidRDefault="00921DEB" w:rsidP="001349D8">
      <w:pPr>
        <w:pStyle w:val="NormalWeb"/>
        <w:numPr>
          <w:ilvl w:val="0"/>
          <w:numId w:val="6"/>
        </w:numPr>
        <w:jc w:val="both"/>
        <w:rPr>
          <w:rFonts w:ascii="Arial" w:hAnsi="Arial" w:cs="Arial"/>
          <w:sz w:val="22"/>
          <w:szCs w:val="22"/>
        </w:rPr>
      </w:pPr>
      <w:r w:rsidRPr="001349D8">
        <w:rPr>
          <w:rFonts w:ascii="Arial" w:hAnsi="Arial" w:cs="Arial"/>
          <w:sz w:val="22"/>
          <w:szCs w:val="22"/>
        </w:rPr>
        <w:t xml:space="preserve">Cuando se </w:t>
      </w:r>
      <w:r w:rsidR="005B3D2E" w:rsidRPr="001349D8">
        <w:rPr>
          <w:rFonts w:ascii="Arial" w:hAnsi="Arial" w:cs="Arial"/>
          <w:sz w:val="22"/>
          <w:szCs w:val="22"/>
        </w:rPr>
        <w:t>efectúe</w:t>
      </w:r>
      <w:r w:rsidRPr="001349D8">
        <w:rPr>
          <w:rFonts w:ascii="Arial" w:hAnsi="Arial" w:cs="Arial"/>
          <w:sz w:val="22"/>
          <w:szCs w:val="22"/>
        </w:rPr>
        <w:t xml:space="preserve"> la audiencia de </w:t>
      </w:r>
      <w:r w:rsidR="005B3D2E" w:rsidRPr="001349D8">
        <w:rPr>
          <w:rFonts w:ascii="Arial" w:hAnsi="Arial" w:cs="Arial"/>
          <w:sz w:val="22"/>
          <w:szCs w:val="22"/>
        </w:rPr>
        <w:t>conciliación</w:t>
      </w:r>
      <w:r w:rsidRPr="001349D8">
        <w:rPr>
          <w:rFonts w:ascii="Arial" w:hAnsi="Arial" w:cs="Arial"/>
          <w:sz w:val="22"/>
          <w:szCs w:val="22"/>
        </w:rPr>
        <w:t xml:space="preserve"> sin que se logre acuerdo </w:t>
      </w:r>
    </w:p>
    <w:p w14:paraId="279B3293" w14:textId="408126C6" w:rsidR="00921DEB" w:rsidRPr="001349D8" w:rsidRDefault="00921DEB" w:rsidP="001349D8">
      <w:pPr>
        <w:pStyle w:val="NormalWeb"/>
        <w:numPr>
          <w:ilvl w:val="0"/>
          <w:numId w:val="10"/>
        </w:numPr>
        <w:jc w:val="both"/>
        <w:rPr>
          <w:rFonts w:ascii="Arial" w:hAnsi="Arial" w:cs="Arial"/>
          <w:sz w:val="22"/>
          <w:szCs w:val="22"/>
        </w:rPr>
      </w:pPr>
      <w:r w:rsidRPr="001349D8">
        <w:rPr>
          <w:rFonts w:ascii="Arial" w:hAnsi="Arial" w:cs="Arial"/>
          <w:sz w:val="22"/>
          <w:szCs w:val="22"/>
        </w:rPr>
        <w:t xml:space="preserve">Cuando las partes o una de ellas no comparezca a la audiencia. En este evento </w:t>
      </w:r>
      <w:r w:rsidR="005B3D2E" w:rsidRPr="001349D8">
        <w:rPr>
          <w:rFonts w:ascii="Arial" w:hAnsi="Arial" w:cs="Arial"/>
          <w:sz w:val="22"/>
          <w:szCs w:val="22"/>
        </w:rPr>
        <w:t>deberán</w:t>
      </w:r>
      <w:r w:rsidRPr="001349D8">
        <w:rPr>
          <w:rFonts w:ascii="Arial" w:hAnsi="Arial" w:cs="Arial"/>
          <w:sz w:val="22"/>
          <w:szCs w:val="22"/>
        </w:rPr>
        <w:t xml:space="preserve"> indicarse expresamente en la constancia las excusas por la inasistencia, si las hubiere. </w:t>
      </w:r>
    </w:p>
    <w:p w14:paraId="07EFF73D" w14:textId="74BCC046" w:rsidR="00921DEB" w:rsidRPr="001349D8" w:rsidRDefault="00921DEB" w:rsidP="001349D8">
      <w:pPr>
        <w:pStyle w:val="NormalWeb"/>
        <w:numPr>
          <w:ilvl w:val="0"/>
          <w:numId w:val="10"/>
        </w:numPr>
        <w:jc w:val="both"/>
        <w:rPr>
          <w:rFonts w:ascii="Arial" w:hAnsi="Arial" w:cs="Arial"/>
          <w:sz w:val="22"/>
          <w:szCs w:val="22"/>
        </w:rPr>
      </w:pPr>
      <w:r w:rsidRPr="001349D8">
        <w:rPr>
          <w:rFonts w:ascii="Arial" w:hAnsi="Arial" w:cs="Arial"/>
          <w:sz w:val="22"/>
          <w:szCs w:val="22"/>
        </w:rPr>
        <w:t xml:space="preserve">Cuando vencido </w:t>
      </w:r>
      <w:r w:rsidR="005B3D2E" w:rsidRPr="001349D8">
        <w:rPr>
          <w:rFonts w:ascii="Arial" w:hAnsi="Arial" w:cs="Arial"/>
          <w:sz w:val="22"/>
          <w:szCs w:val="22"/>
        </w:rPr>
        <w:t>él</w:t>
      </w:r>
      <w:r w:rsidRPr="001349D8">
        <w:rPr>
          <w:rFonts w:ascii="Arial" w:hAnsi="Arial" w:cs="Arial"/>
          <w:sz w:val="22"/>
          <w:szCs w:val="22"/>
        </w:rPr>
        <w:t xml:space="preserve"> </w:t>
      </w:r>
      <w:r w:rsidR="005B3D2E" w:rsidRPr="001349D8">
        <w:rPr>
          <w:rFonts w:ascii="Arial" w:hAnsi="Arial" w:cs="Arial"/>
          <w:sz w:val="22"/>
          <w:szCs w:val="22"/>
        </w:rPr>
        <w:t>termino</w:t>
      </w:r>
      <w:r w:rsidRPr="001349D8">
        <w:rPr>
          <w:rFonts w:ascii="Arial" w:hAnsi="Arial" w:cs="Arial"/>
          <w:sz w:val="22"/>
          <w:szCs w:val="22"/>
        </w:rPr>
        <w:t xml:space="preserve"> de tres (3) meses a partir de la </w:t>
      </w:r>
      <w:r w:rsidR="005B3D2E" w:rsidRPr="001349D8">
        <w:rPr>
          <w:rFonts w:ascii="Arial" w:hAnsi="Arial" w:cs="Arial"/>
          <w:sz w:val="22"/>
          <w:szCs w:val="22"/>
        </w:rPr>
        <w:t>presentación</w:t>
      </w:r>
      <w:r w:rsidRPr="001349D8">
        <w:rPr>
          <w:rFonts w:ascii="Arial" w:hAnsi="Arial" w:cs="Arial"/>
          <w:sz w:val="22"/>
          <w:szCs w:val="22"/>
        </w:rPr>
        <w:t xml:space="preserve"> de la solicitud de </w:t>
      </w:r>
      <w:r w:rsidR="005B3D2E" w:rsidRPr="001349D8">
        <w:rPr>
          <w:rFonts w:ascii="Arial" w:hAnsi="Arial" w:cs="Arial"/>
          <w:sz w:val="22"/>
          <w:szCs w:val="22"/>
        </w:rPr>
        <w:t>conciliación</w:t>
      </w:r>
      <w:r w:rsidRPr="001349D8">
        <w:rPr>
          <w:rFonts w:ascii="Arial" w:hAnsi="Arial" w:cs="Arial"/>
          <w:sz w:val="22"/>
          <w:szCs w:val="22"/>
        </w:rPr>
        <w:t xml:space="preserve"> extrajudicial o su </w:t>
      </w:r>
      <w:r w:rsidR="005B3D2E" w:rsidRPr="001349D8">
        <w:rPr>
          <w:rFonts w:ascii="Arial" w:hAnsi="Arial" w:cs="Arial"/>
          <w:sz w:val="22"/>
          <w:szCs w:val="22"/>
        </w:rPr>
        <w:t>prórroga</w:t>
      </w:r>
      <w:r w:rsidRPr="001349D8">
        <w:rPr>
          <w:rFonts w:ascii="Arial" w:hAnsi="Arial" w:cs="Arial"/>
          <w:sz w:val="22"/>
          <w:szCs w:val="22"/>
        </w:rPr>
        <w:t xml:space="preserve">, la audiencia no se hubiere celebrado por cualquier causa; en este </w:t>
      </w:r>
      <w:r w:rsidR="005B3D2E" w:rsidRPr="001349D8">
        <w:rPr>
          <w:rFonts w:ascii="Arial" w:hAnsi="Arial" w:cs="Arial"/>
          <w:sz w:val="22"/>
          <w:szCs w:val="22"/>
        </w:rPr>
        <w:t>último</w:t>
      </w:r>
      <w:r w:rsidRPr="001349D8">
        <w:rPr>
          <w:rFonts w:ascii="Arial" w:hAnsi="Arial" w:cs="Arial"/>
          <w:sz w:val="22"/>
          <w:szCs w:val="22"/>
        </w:rPr>
        <w:t xml:space="preserve"> evento se </w:t>
      </w:r>
      <w:r w:rsidR="005B3D2E" w:rsidRPr="001349D8">
        <w:rPr>
          <w:rFonts w:ascii="Arial" w:hAnsi="Arial" w:cs="Arial"/>
          <w:sz w:val="22"/>
          <w:szCs w:val="22"/>
        </w:rPr>
        <w:t>podrá</w:t>
      </w:r>
      <w:r w:rsidRPr="001349D8">
        <w:rPr>
          <w:rFonts w:ascii="Arial" w:hAnsi="Arial" w:cs="Arial"/>
          <w:sz w:val="22"/>
          <w:szCs w:val="22"/>
        </w:rPr>
        <w:t xml:space="preserve">́ acudir directamente a la </w:t>
      </w:r>
      <w:r w:rsidR="005B3D2E" w:rsidRPr="001349D8">
        <w:rPr>
          <w:rFonts w:ascii="Arial" w:hAnsi="Arial" w:cs="Arial"/>
          <w:sz w:val="22"/>
          <w:szCs w:val="22"/>
        </w:rPr>
        <w:t>Jurisdicción</w:t>
      </w:r>
      <w:r w:rsidRPr="001349D8">
        <w:rPr>
          <w:rFonts w:ascii="Arial" w:hAnsi="Arial" w:cs="Arial"/>
          <w:sz w:val="22"/>
          <w:szCs w:val="22"/>
        </w:rPr>
        <w:t xml:space="preserve"> de lo Contencioso Administrativo con la sola </w:t>
      </w:r>
      <w:r w:rsidR="005B3D2E" w:rsidRPr="001349D8">
        <w:rPr>
          <w:rFonts w:ascii="Arial" w:hAnsi="Arial" w:cs="Arial"/>
          <w:sz w:val="22"/>
          <w:szCs w:val="22"/>
        </w:rPr>
        <w:t>presentación</w:t>
      </w:r>
      <w:r w:rsidRPr="001349D8">
        <w:rPr>
          <w:rFonts w:ascii="Arial" w:hAnsi="Arial" w:cs="Arial"/>
          <w:sz w:val="22"/>
          <w:szCs w:val="22"/>
        </w:rPr>
        <w:t xml:space="preserve"> de la solicitud de </w:t>
      </w:r>
      <w:r w:rsidR="005B3D2E" w:rsidRPr="001349D8">
        <w:rPr>
          <w:rFonts w:ascii="Arial" w:hAnsi="Arial" w:cs="Arial"/>
          <w:sz w:val="22"/>
          <w:szCs w:val="22"/>
        </w:rPr>
        <w:t>conciliación</w:t>
      </w:r>
      <w:r w:rsidRPr="001349D8">
        <w:rPr>
          <w:rFonts w:ascii="Arial" w:hAnsi="Arial" w:cs="Arial"/>
          <w:sz w:val="22"/>
          <w:szCs w:val="22"/>
        </w:rPr>
        <w:t xml:space="preserve">. </w:t>
      </w:r>
    </w:p>
    <w:p w14:paraId="1BEC9DBA" w14:textId="2DA1EA77" w:rsidR="00921DEB" w:rsidRPr="001349D8" w:rsidRDefault="00921DEB" w:rsidP="001349D8">
      <w:pPr>
        <w:pStyle w:val="NormalWeb"/>
        <w:numPr>
          <w:ilvl w:val="0"/>
          <w:numId w:val="10"/>
        </w:numPr>
        <w:jc w:val="both"/>
        <w:rPr>
          <w:rFonts w:ascii="Arial" w:hAnsi="Arial" w:cs="Arial"/>
          <w:sz w:val="22"/>
          <w:szCs w:val="22"/>
        </w:rPr>
      </w:pPr>
      <w:r w:rsidRPr="001349D8">
        <w:rPr>
          <w:rFonts w:ascii="Arial" w:hAnsi="Arial" w:cs="Arial"/>
          <w:sz w:val="22"/>
          <w:szCs w:val="22"/>
        </w:rPr>
        <w:t xml:space="preserve">Cuando por virtud de la </w:t>
      </w:r>
      <w:r w:rsidR="005B3D2E" w:rsidRPr="001349D8">
        <w:rPr>
          <w:rFonts w:ascii="Arial" w:hAnsi="Arial" w:cs="Arial"/>
          <w:sz w:val="22"/>
          <w:szCs w:val="22"/>
        </w:rPr>
        <w:t>aprobación</w:t>
      </w:r>
      <w:r w:rsidRPr="001349D8">
        <w:rPr>
          <w:rFonts w:ascii="Arial" w:hAnsi="Arial" w:cs="Arial"/>
          <w:sz w:val="22"/>
          <w:szCs w:val="22"/>
        </w:rPr>
        <w:t xml:space="preserve"> ante el juez contencioso administrativo competente el acuerdo conciliatorio total o parcial no sea aprobado. </w:t>
      </w:r>
    </w:p>
    <w:p w14:paraId="5F6BB5BF" w14:textId="306AD359" w:rsidR="00921DEB" w:rsidRPr="001349D8" w:rsidRDefault="005B3D2E" w:rsidP="001349D8">
      <w:pPr>
        <w:pStyle w:val="NormalWeb"/>
        <w:jc w:val="both"/>
        <w:rPr>
          <w:rFonts w:ascii="Arial" w:hAnsi="Arial" w:cs="Arial"/>
          <w:sz w:val="22"/>
          <w:szCs w:val="22"/>
        </w:rPr>
      </w:pPr>
      <w:r w:rsidRPr="001349D8">
        <w:rPr>
          <w:rFonts w:ascii="Arial" w:hAnsi="Arial" w:cs="Arial"/>
          <w:sz w:val="22"/>
          <w:szCs w:val="22"/>
        </w:rPr>
        <w:t>Para los eventos indicados</w:t>
      </w:r>
      <w:r w:rsidR="00921DEB" w:rsidRPr="001349D8">
        <w:rPr>
          <w:rFonts w:ascii="Arial" w:hAnsi="Arial" w:cs="Arial"/>
          <w:sz w:val="22"/>
          <w:szCs w:val="22"/>
        </w:rPr>
        <w:t xml:space="preserve"> en los</w:t>
      </w:r>
      <w:r w:rsidRPr="001349D8">
        <w:rPr>
          <w:rFonts w:ascii="Arial" w:hAnsi="Arial" w:cs="Arial"/>
          <w:sz w:val="22"/>
          <w:szCs w:val="22"/>
        </w:rPr>
        <w:t xml:space="preserve"> numerales 1 y 2 del presente </w:t>
      </w:r>
      <w:r w:rsidR="00921DEB" w:rsidRPr="001349D8">
        <w:rPr>
          <w:rFonts w:ascii="Arial" w:hAnsi="Arial" w:cs="Arial"/>
          <w:sz w:val="22"/>
          <w:szCs w:val="22"/>
        </w:rPr>
        <w:t xml:space="preserve">el requisito de procedibilidad </w:t>
      </w:r>
      <w:r w:rsidRPr="001349D8">
        <w:rPr>
          <w:rFonts w:ascii="Arial" w:hAnsi="Arial" w:cs="Arial"/>
          <w:sz w:val="22"/>
          <w:szCs w:val="22"/>
        </w:rPr>
        <w:t>deberá</w:t>
      </w:r>
      <w:r w:rsidR="00921DEB" w:rsidRPr="001349D8">
        <w:rPr>
          <w:rFonts w:ascii="Arial" w:hAnsi="Arial" w:cs="Arial"/>
          <w:sz w:val="22"/>
          <w:szCs w:val="22"/>
        </w:rPr>
        <w:t xml:space="preserve">́ acreditarse mediante la constancia de que trata la presente ley. </w:t>
      </w:r>
    </w:p>
    <w:p w14:paraId="57BFE106" w14:textId="2763209F" w:rsidR="004F6A09" w:rsidRPr="001349D8" w:rsidRDefault="004F6A09" w:rsidP="001349D8">
      <w:pPr>
        <w:pStyle w:val="NormalWeb"/>
        <w:jc w:val="both"/>
        <w:rPr>
          <w:rFonts w:ascii="Arial" w:hAnsi="Arial" w:cs="Arial"/>
          <w:sz w:val="22"/>
          <w:szCs w:val="22"/>
        </w:rPr>
      </w:pPr>
      <w:r w:rsidRPr="001349D8">
        <w:rPr>
          <w:rFonts w:ascii="Arial" w:hAnsi="Arial" w:cs="Arial"/>
          <w:sz w:val="22"/>
          <w:szCs w:val="22"/>
        </w:rPr>
        <w:t xml:space="preserve">El </w:t>
      </w:r>
      <w:r w:rsidR="005B3D2E" w:rsidRPr="001349D8">
        <w:rPr>
          <w:rFonts w:ascii="Arial" w:hAnsi="Arial" w:cs="Arial"/>
          <w:sz w:val="22"/>
          <w:szCs w:val="22"/>
        </w:rPr>
        <w:t>trámite</w:t>
      </w:r>
      <w:r w:rsidRPr="001349D8">
        <w:rPr>
          <w:rFonts w:ascii="Arial" w:hAnsi="Arial" w:cs="Arial"/>
          <w:sz w:val="22"/>
          <w:szCs w:val="22"/>
        </w:rPr>
        <w:t xml:space="preserve"> de la </w:t>
      </w:r>
      <w:r w:rsidR="005B3D2E" w:rsidRPr="001349D8">
        <w:rPr>
          <w:rFonts w:ascii="Arial" w:hAnsi="Arial" w:cs="Arial"/>
          <w:sz w:val="22"/>
          <w:szCs w:val="22"/>
        </w:rPr>
        <w:t>conciliación</w:t>
      </w:r>
      <w:r w:rsidRPr="001349D8">
        <w:rPr>
          <w:rFonts w:ascii="Arial" w:hAnsi="Arial" w:cs="Arial"/>
          <w:sz w:val="22"/>
          <w:szCs w:val="22"/>
        </w:rPr>
        <w:t xml:space="preserve"> extrajudicial en contencioso administrativos no </w:t>
      </w:r>
      <w:r w:rsidR="005B3D2E" w:rsidRPr="001349D8">
        <w:rPr>
          <w:rFonts w:ascii="Arial" w:hAnsi="Arial" w:cs="Arial"/>
          <w:sz w:val="22"/>
          <w:szCs w:val="22"/>
        </w:rPr>
        <w:t>será</w:t>
      </w:r>
      <w:r w:rsidRPr="001349D8">
        <w:rPr>
          <w:rFonts w:ascii="Arial" w:hAnsi="Arial" w:cs="Arial"/>
          <w:sz w:val="22"/>
          <w:szCs w:val="22"/>
        </w:rPr>
        <w:t xml:space="preserve">́ necesario para efectos de acudir ante tribunales arbitrales encargados de resolver controversias derivadas de contratos estatales. </w:t>
      </w:r>
    </w:p>
    <w:p w14:paraId="56BEDFB2" w14:textId="10640BF4" w:rsidR="004F6A09" w:rsidRPr="001349D8" w:rsidRDefault="005B3D2E" w:rsidP="001349D8">
      <w:pPr>
        <w:pStyle w:val="NormalWeb"/>
        <w:jc w:val="both"/>
        <w:rPr>
          <w:rFonts w:ascii="Arial" w:hAnsi="Arial" w:cs="Arial"/>
          <w:sz w:val="22"/>
          <w:szCs w:val="22"/>
        </w:rPr>
      </w:pPr>
      <w:r w:rsidRPr="001349D8">
        <w:rPr>
          <w:rFonts w:ascii="Arial" w:hAnsi="Arial" w:cs="Arial"/>
          <w:b/>
          <w:i/>
          <w:iCs/>
          <w:sz w:val="22"/>
          <w:szCs w:val="22"/>
        </w:rPr>
        <w:t>Suspensión</w:t>
      </w:r>
      <w:r w:rsidR="004F6A09" w:rsidRPr="001349D8">
        <w:rPr>
          <w:rFonts w:ascii="Arial" w:hAnsi="Arial" w:cs="Arial"/>
          <w:b/>
          <w:i/>
          <w:iCs/>
          <w:sz w:val="22"/>
          <w:szCs w:val="22"/>
        </w:rPr>
        <w:t xml:space="preserve"> del </w:t>
      </w:r>
      <w:r w:rsidRPr="001349D8">
        <w:rPr>
          <w:rFonts w:ascii="Arial" w:hAnsi="Arial" w:cs="Arial"/>
          <w:b/>
          <w:i/>
          <w:iCs/>
          <w:sz w:val="22"/>
          <w:szCs w:val="22"/>
        </w:rPr>
        <w:t>terminó</w:t>
      </w:r>
      <w:r w:rsidR="004F6A09" w:rsidRPr="001349D8">
        <w:rPr>
          <w:rFonts w:ascii="Arial" w:hAnsi="Arial" w:cs="Arial"/>
          <w:b/>
          <w:i/>
          <w:iCs/>
          <w:sz w:val="22"/>
          <w:szCs w:val="22"/>
        </w:rPr>
        <w:t xml:space="preserve"> de caducidad del medio de control</w:t>
      </w:r>
      <w:r w:rsidR="004F6A09" w:rsidRPr="001349D8">
        <w:rPr>
          <w:rFonts w:ascii="Arial" w:hAnsi="Arial" w:cs="Arial"/>
          <w:i/>
          <w:iCs/>
          <w:sz w:val="22"/>
          <w:szCs w:val="22"/>
        </w:rPr>
        <w:t xml:space="preserve">. </w:t>
      </w:r>
      <w:r w:rsidR="004F6A09" w:rsidRPr="001349D8">
        <w:rPr>
          <w:rFonts w:ascii="Arial" w:hAnsi="Arial" w:cs="Arial"/>
          <w:sz w:val="22"/>
          <w:szCs w:val="22"/>
        </w:rPr>
        <w:t xml:space="preserve">La </w:t>
      </w:r>
      <w:r w:rsidRPr="001349D8">
        <w:rPr>
          <w:rFonts w:ascii="Arial" w:hAnsi="Arial" w:cs="Arial"/>
          <w:sz w:val="22"/>
          <w:szCs w:val="22"/>
        </w:rPr>
        <w:t>presentación</w:t>
      </w:r>
      <w:r w:rsidR="004F6A09" w:rsidRPr="001349D8">
        <w:rPr>
          <w:rFonts w:ascii="Arial" w:hAnsi="Arial" w:cs="Arial"/>
          <w:sz w:val="22"/>
          <w:szCs w:val="22"/>
        </w:rPr>
        <w:t xml:space="preserve"> de'</w:t>
      </w:r>
      <w:r w:rsidRPr="001349D8">
        <w:rPr>
          <w:rFonts w:ascii="Arial" w:hAnsi="Arial" w:cs="Arial"/>
          <w:sz w:val="22"/>
          <w:szCs w:val="22"/>
        </w:rPr>
        <w:t xml:space="preserve"> </w:t>
      </w:r>
      <w:r w:rsidR="004F6A09" w:rsidRPr="001349D8">
        <w:rPr>
          <w:rFonts w:ascii="Arial" w:hAnsi="Arial" w:cs="Arial"/>
          <w:sz w:val="22"/>
          <w:szCs w:val="22"/>
        </w:rPr>
        <w:t xml:space="preserve">la </w:t>
      </w:r>
      <w:r w:rsidRPr="001349D8">
        <w:rPr>
          <w:rFonts w:ascii="Arial" w:hAnsi="Arial" w:cs="Arial"/>
          <w:sz w:val="22"/>
          <w:szCs w:val="22"/>
        </w:rPr>
        <w:t>petición</w:t>
      </w:r>
      <w:r w:rsidR="004F6A09" w:rsidRPr="001349D8">
        <w:rPr>
          <w:rFonts w:ascii="Arial" w:hAnsi="Arial" w:cs="Arial"/>
          <w:sz w:val="22"/>
          <w:szCs w:val="22"/>
        </w:rPr>
        <w:t xml:space="preserve"> de convocatoria de </w:t>
      </w:r>
      <w:r w:rsidRPr="001349D8">
        <w:rPr>
          <w:rFonts w:ascii="Arial" w:hAnsi="Arial" w:cs="Arial"/>
          <w:sz w:val="22"/>
          <w:szCs w:val="22"/>
        </w:rPr>
        <w:t>conciliación</w:t>
      </w:r>
      <w:r w:rsidR="004F6A09" w:rsidRPr="001349D8">
        <w:rPr>
          <w:rFonts w:ascii="Arial" w:hAnsi="Arial" w:cs="Arial"/>
          <w:sz w:val="22"/>
          <w:szCs w:val="22"/>
        </w:rPr>
        <w:t xml:space="preserve"> extrajudicial ante los agentes del Ministerio </w:t>
      </w:r>
      <w:r w:rsidRPr="001349D8">
        <w:rPr>
          <w:rFonts w:ascii="Arial" w:hAnsi="Arial" w:cs="Arial"/>
          <w:sz w:val="22"/>
          <w:szCs w:val="22"/>
        </w:rPr>
        <w:t>Publico</w:t>
      </w:r>
      <w:r w:rsidR="004F6A09" w:rsidRPr="001349D8">
        <w:rPr>
          <w:rFonts w:ascii="Arial" w:hAnsi="Arial" w:cs="Arial"/>
          <w:sz w:val="22"/>
          <w:szCs w:val="22"/>
        </w:rPr>
        <w:t xml:space="preserve"> suspende </w:t>
      </w:r>
      <w:r w:rsidRPr="001349D8">
        <w:rPr>
          <w:rFonts w:ascii="Arial" w:hAnsi="Arial" w:cs="Arial"/>
          <w:sz w:val="22"/>
          <w:szCs w:val="22"/>
        </w:rPr>
        <w:t>él</w:t>
      </w:r>
      <w:r w:rsidR="004F6A09" w:rsidRPr="001349D8">
        <w:rPr>
          <w:rFonts w:ascii="Arial" w:hAnsi="Arial" w:cs="Arial"/>
          <w:sz w:val="22"/>
          <w:szCs w:val="22"/>
        </w:rPr>
        <w:t xml:space="preserve"> </w:t>
      </w:r>
      <w:r w:rsidRPr="001349D8">
        <w:rPr>
          <w:rFonts w:ascii="Arial" w:hAnsi="Arial" w:cs="Arial"/>
          <w:sz w:val="22"/>
          <w:szCs w:val="22"/>
        </w:rPr>
        <w:t>terminó</w:t>
      </w:r>
      <w:r w:rsidR="004F6A09" w:rsidRPr="001349D8">
        <w:rPr>
          <w:rFonts w:ascii="Arial" w:hAnsi="Arial" w:cs="Arial"/>
          <w:sz w:val="22"/>
          <w:szCs w:val="22"/>
        </w:rPr>
        <w:t xml:space="preserve"> de caducidad del medio de control contencioso administrativo, </w:t>
      </w:r>
      <w:r w:rsidRPr="001349D8">
        <w:rPr>
          <w:rFonts w:ascii="Arial" w:hAnsi="Arial" w:cs="Arial"/>
          <w:sz w:val="22"/>
          <w:szCs w:val="22"/>
        </w:rPr>
        <w:t>según</w:t>
      </w:r>
      <w:r w:rsidR="004F6A09" w:rsidRPr="001349D8">
        <w:rPr>
          <w:rFonts w:ascii="Arial" w:hAnsi="Arial" w:cs="Arial"/>
          <w:sz w:val="22"/>
          <w:szCs w:val="22"/>
        </w:rPr>
        <w:t xml:space="preserve"> el caso, hasta: </w:t>
      </w:r>
    </w:p>
    <w:p w14:paraId="73989869" w14:textId="77777777" w:rsidR="004F6A09" w:rsidRPr="001349D8" w:rsidRDefault="004F6A09" w:rsidP="001349D8">
      <w:pPr>
        <w:pStyle w:val="NormalWeb"/>
        <w:jc w:val="both"/>
        <w:rPr>
          <w:rFonts w:ascii="Arial" w:hAnsi="Arial" w:cs="Arial"/>
          <w:sz w:val="22"/>
          <w:szCs w:val="22"/>
        </w:rPr>
      </w:pPr>
      <w:r w:rsidRPr="001349D8">
        <w:rPr>
          <w:rFonts w:ascii="Arial" w:hAnsi="Arial" w:cs="Arial"/>
          <w:sz w:val="22"/>
          <w:szCs w:val="22"/>
        </w:rPr>
        <w:lastRenderedPageBreak/>
        <w:t xml:space="preserve">1. La ejecutoria de la providencia que imprueba del acuerdo conciliatorio por el juez de lo contencioso administrativo. </w:t>
      </w:r>
    </w:p>
    <w:p w14:paraId="401BF1CD" w14:textId="3DA91154" w:rsidR="004F6A09" w:rsidRPr="001349D8" w:rsidRDefault="004F6A09" w:rsidP="001349D8">
      <w:pPr>
        <w:pStyle w:val="NormalWeb"/>
        <w:jc w:val="both"/>
        <w:rPr>
          <w:rFonts w:ascii="Arial" w:hAnsi="Arial" w:cs="Arial"/>
          <w:sz w:val="22"/>
          <w:szCs w:val="22"/>
        </w:rPr>
      </w:pPr>
      <w:r w:rsidRPr="001349D8">
        <w:rPr>
          <w:rFonts w:ascii="Arial" w:hAnsi="Arial" w:cs="Arial"/>
          <w:sz w:val="22"/>
          <w:szCs w:val="22"/>
        </w:rPr>
        <w:t xml:space="preserve">2. La </w:t>
      </w:r>
      <w:r w:rsidR="005B3D2E" w:rsidRPr="001349D8">
        <w:rPr>
          <w:rFonts w:ascii="Arial" w:hAnsi="Arial" w:cs="Arial"/>
          <w:sz w:val="22"/>
          <w:szCs w:val="22"/>
        </w:rPr>
        <w:t>expedición</w:t>
      </w:r>
      <w:r w:rsidRPr="001349D8">
        <w:rPr>
          <w:rFonts w:ascii="Arial" w:hAnsi="Arial" w:cs="Arial"/>
          <w:sz w:val="22"/>
          <w:szCs w:val="22"/>
        </w:rPr>
        <w:t xml:space="preserve"> de las constancias a que se refiere la presente ley; o </w:t>
      </w:r>
    </w:p>
    <w:p w14:paraId="353CEB58" w14:textId="383E8342" w:rsidR="004F6A09" w:rsidRPr="001349D8" w:rsidRDefault="005B3D2E" w:rsidP="001349D8">
      <w:pPr>
        <w:pStyle w:val="NormalWeb"/>
        <w:jc w:val="both"/>
        <w:rPr>
          <w:rFonts w:ascii="Arial" w:hAnsi="Arial" w:cs="Arial"/>
          <w:sz w:val="22"/>
          <w:szCs w:val="22"/>
        </w:rPr>
      </w:pPr>
      <w:r w:rsidRPr="001349D8">
        <w:rPr>
          <w:rFonts w:ascii="Arial" w:hAnsi="Arial" w:cs="Arial"/>
          <w:sz w:val="22"/>
          <w:szCs w:val="22"/>
        </w:rPr>
        <w:t>3. El vencimiento</w:t>
      </w:r>
      <w:r w:rsidR="004F6A09" w:rsidRPr="001349D8">
        <w:rPr>
          <w:rFonts w:ascii="Arial" w:hAnsi="Arial" w:cs="Arial"/>
          <w:sz w:val="22"/>
          <w:szCs w:val="22"/>
        </w:rPr>
        <w:t xml:space="preserve"> del </w:t>
      </w:r>
      <w:r w:rsidRPr="001349D8">
        <w:rPr>
          <w:rFonts w:ascii="Arial" w:hAnsi="Arial" w:cs="Arial"/>
          <w:sz w:val="22"/>
          <w:szCs w:val="22"/>
        </w:rPr>
        <w:t>termino</w:t>
      </w:r>
      <w:r w:rsidR="004F6A09" w:rsidRPr="001349D8">
        <w:rPr>
          <w:rFonts w:ascii="Arial" w:hAnsi="Arial" w:cs="Arial"/>
          <w:sz w:val="22"/>
          <w:szCs w:val="22"/>
        </w:rPr>
        <w:t xml:space="preserve"> de tres (3) meses c</w:t>
      </w:r>
      <w:r w:rsidRPr="001349D8">
        <w:rPr>
          <w:rFonts w:ascii="Arial" w:hAnsi="Arial" w:cs="Arial"/>
          <w:sz w:val="22"/>
          <w:szCs w:val="22"/>
        </w:rPr>
        <w:t>ontados a partir de la presentación</w:t>
      </w:r>
      <w:r w:rsidR="004F6A09" w:rsidRPr="001349D8">
        <w:rPr>
          <w:rFonts w:ascii="Arial" w:hAnsi="Arial" w:cs="Arial"/>
          <w:sz w:val="22"/>
          <w:szCs w:val="22"/>
        </w:rPr>
        <w:t xml:space="preserve"> de la solicitud. Lo primero que ocurra </w:t>
      </w:r>
    </w:p>
    <w:p w14:paraId="7D1D4C55" w14:textId="2A15AF18" w:rsidR="004F6A09" w:rsidRPr="001349D8" w:rsidRDefault="005B3D2E" w:rsidP="001349D8">
      <w:pPr>
        <w:pStyle w:val="NormalWeb"/>
        <w:jc w:val="both"/>
        <w:rPr>
          <w:rFonts w:ascii="Arial" w:hAnsi="Arial" w:cs="Arial"/>
          <w:sz w:val="22"/>
          <w:szCs w:val="22"/>
        </w:rPr>
      </w:pPr>
      <w:r w:rsidRPr="001349D8">
        <w:rPr>
          <w:rFonts w:ascii="Arial" w:hAnsi="Arial" w:cs="Arial"/>
          <w:b/>
          <w:i/>
          <w:iCs/>
          <w:sz w:val="22"/>
          <w:szCs w:val="22"/>
        </w:rPr>
        <w:t>I</w:t>
      </w:r>
      <w:r w:rsidR="004F6A09" w:rsidRPr="001349D8">
        <w:rPr>
          <w:rFonts w:ascii="Arial" w:hAnsi="Arial" w:cs="Arial"/>
          <w:b/>
          <w:i/>
          <w:iCs/>
          <w:sz w:val="22"/>
          <w:szCs w:val="22"/>
        </w:rPr>
        <w:t xml:space="preserve">mpedimentos </w:t>
      </w:r>
      <w:r w:rsidR="004F6A09" w:rsidRPr="001349D8">
        <w:rPr>
          <w:rFonts w:ascii="Arial" w:hAnsi="Arial" w:cs="Arial"/>
          <w:b/>
          <w:sz w:val="22"/>
          <w:szCs w:val="22"/>
        </w:rPr>
        <w:t xml:space="preserve">y </w:t>
      </w:r>
      <w:r w:rsidR="004F6A09" w:rsidRPr="001349D8">
        <w:rPr>
          <w:rFonts w:ascii="Arial" w:hAnsi="Arial" w:cs="Arial"/>
          <w:b/>
          <w:i/>
          <w:iCs/>
          <w:sz w:val="22"/>
          <w:szCs w:val="22"/>
        </w:rPr>
        <w:t>recusaciones</w:t>
      </w:r>
      <w:r w:rsidR="004F6A09" w:rsidRPr="001349D8">
        <w:rPr>
          <w:rFonts w:ascii="Arial" w:hAnsi="Arial" w:cs="Arial"/>
          <w:i/>
          <w:iCs/>
          <w:sz w:val="22"/>
          <w:szCs w:val="22"/>
        </w:rPr>
        <w:t xml:space="preserve">. </w:t>
      </w:r>
      <w:r w:rsidR="004F6A09" w:rsidRPr="001349D8">
        <w:rPr>
          <w:rFonts w:ascii="Arial" w:hAnsi="Arial" w:cs="Arial"/>
          <w:sz w:val="22"/>
          <w:szCs w:val="22"/>
        </w:rPr>
        <w:t xml:space="preserve">Las causales de </w:t>
      </w:r>
      <w:r w:rsidRPr="001349D8">
        <w:rPr>
          <w:rFonts w:ascii="Arial" w:hAnsi="Arial" w:cs="Arial"/>
          <w:sz w:val="22"/>
          <w:szCs w:val="22"/>
        </w:rPr>
        <w:t>recusación</w:t>
      </w:r>
      <w:r w:rsidR="004F6A09" w:rsidRPr="001349D8">
        <w:rPr>
          <w:rFonts w:ascii="Arial" w:hAnsi="Arial" w:cs="Arial"/>
          <w:sz w:val="22"/>
          <w:szCs w:val="22"/>
        </w:rPr>
        <w:t xml:space="preserve"> y de impedimento previstas en el </w:t>
      </w:r>
      <w:r w:rsidR="001349D8" w:rsidRPr="001349D8">
        <w:rPr>
          <w:rFonts w:ascii="Arial" w:hAnsi="Arial" w:cs="Arial"/>
          <w:sz w:val="22"/>
          <w:szCs w:val="22"/>
        </w:rPr>
        <w:t>artículo</w:t>
      </w:r>
      <w:r w:rsidR="004F6A09" w:rsidRPr="001349D8">
        <w:rPr>
          <w:rFonts w:ascii="Arial" w:hAnsi="Arial" w:cs="Arial"/>
          <w:sz w:val="22"/>
          <w:szCs w:val="22"/>
        </w:rPr>
        <w:t xml:space="preserve"> 11 de la Ley 1437 de 2011, o la norma que la modifique o sustituya, </w:t>
      </w:r>
      <w:r w:rsidRPr="001349D8">
        <w:rPr>
          <w:rFonts w:ascii="Arial" w:hAnsi="Arial" w:cs="Arial"/>
          <w:sz w:val="22"/>
          <w:szCs w:val="22"/>
        </w:rPr>
        <w:t>sean</w:t>
      </w:r>
      <w:r w:rsidR="004F6A09" w:rsidRPr="001349D8">
        <w:rPr>
          <w:rFonts w:ascii="Arial" w:hAnsi="Arial" w:cs="Arial"/>
          <w:sz w:val="22"/>
          <w:szCs w:val="22"/>
        </w:rPr>
        <w:t xml:space="preserve"> las aplicables a los agentes del Ministerio </w:t>
      </w:r>
      <w:r w:rsidRPr="001349D8">
        <w:rPr>
          <w:rFonts w:ascii="Arial" w:hAnsi="Arial" w:cs="Arial"/>
          <w:sz w:val="22"/>
          <w:szCs w:val="22"/>
        </w:rPr>
        <w:t>Público</w:t>
      </w:r>
      <w:r w:rsidR="004F6A09" w:rsidRPr="001349D8">
        <w:rPr>
          <w:rFonts w:ascii="Arial" w:hAnsi="Arial" w:cs="Arial"/>
          <w:sz w:val="22"/>
          <w:szCs w:val="22"/>
        </w:rPr>
        <w:t xml:space="preserve"> en el </w:t>
      </w:r>
      <w:r w:rsidRPr="001349D8">
        <w:rPr>
          <w:rFonts w:ascii="Arial" w:hAnsi="Arial" w:cs="Arial"/>
          <w:sz w:val="22"/>
          <w:szCs w:val="22"/>
        </w:rPr>
        <w:t>trámite</w:t>
      </w:r>
      <w:r w:rsidR="004F6A09" w:rsidRPr="001349D8">
        <w:rPr>
          <w:rFonts w:ascii="Arial" w:hAnsi="Arial" w:cs="Arial"/>
          <w:sz w:val="22"/>
          <w:szCs w:val="22"/>
        </w:rPr>
        <w:t xml:space="preserve"> de </w:t>
      </w:r>
      <w:r w:rsidRPr="001349D8">
        <w:rPr>
          <w:rFonts w:ascii="Arial" w:hAnsi="Arial" w:cs="Arial"/>
          <w:sz w:val="22"/>
          <w:szCs w:val="22"/>
        </w:rPr>
        <w:t>conciliación</w:t>
      </w:r>
      <w:r w:rsidR="004F6A09" w:rsidRPr="001349D8">
        <w:rPr>
          <w:rFonts w:ascii="Arial" w:hAnsi="Arial" w:cs="Arial"/>
          <w:sz w:val="22"/>
          <w:szCs w:val="22"/>
        </w:rPr>
        <w:t xml:space="preserve"> extrajudicial en asuntos contencioso administrativos. </w:t>
      </w:r>
    </w:p>
    <w:p w14:paraId="68065003" w14:textId="54AE1883" w:rsidR="004F6A09" w:rsidRPr="001349D8" w:rsidRDefault="005B3D2E" w:rsidP="001349D8">
      <w:pPr>
        <w:pStyle w:val="NormalWeb"/>
        <w:jc w:val="both"/>
        <w:rPr>
          <w:rFonts w:ascii="Arial" w:hAnsi="Arial" w:cs="Arial"/>
          <w:sz w:val="22"/>
          <w:szCs w:val="22"/>
        </w:rPr>
      </w:pPr>
      <w:r w:rsidRPr="001349D8">
        <w:rPr>
          <w:rFonts w:ascii="Arial" w:hAnsi="Arial" w:cs="Arial"/>
          <w:b/>
          <w:bCs/>
          <w:sz w:val="22"/>
          <w:szCs w:val="22"/>
        </w:rPr>
        <w:t>I</w:t>
      </w:r>
      <w:r w:rsidR="004F6A09" w:rsidRPr="001349D8">
        <w:rPr>
          <w:rFonts w:ascii="Arial" w:hAnsi="Arial" w:cs="Arial"/>
          <w:b/>
          <w:bCs/>
          <w:i/>
          <w:iCs/>
          <w:sz w:val="22"/>
          <w:szCs w:val="22"/>
        </w:rPr>
        <w:t xml:space="preserve">nicio de la </w:t>
      </w:r>
      <w:r w:rsidRPr="001349D8">
        <w:rPr>
          <w:rFonts w:ascii="Arial" w:hAnsi="Arial" w:cs="Arial"/>
          <w:b/>
          <w:bCs/>
          <w:i/>
          <w:iCs/>
          <w:sz w:val="22"/>
          <w:szCs w:val="22"/>
        </w:rPr>
        <w:t>actuación</w:t>
      </w:r>
      <w:r w:rsidR="004F6A09" w:rsidRPr="001349D8">
        <w:rPr>
          <w:rFonts w:ascii="Arial" w:hAnsi="Arial" w:cs="Arial"/>
          <w:b/>
          <w:bCs/>
          <w:i/>
          <w:iCs/>
          <w:sz w:val="22"/>
          <w:szCs w:val="22"/>
        </w:rPr>
        <w:t xml:space="preserve">. </w:t>
      </w:r>
      <w:r w:rsidR="004F6A09" w:rsidRPr="001349D8">
        <w:rPr>
          <w:rFonts w:ascii="Arial" w:hAnsi="Arial" w:cs="Arial"/>
          <w:sz w:val="22"/>
          <w:szCs w:val="22"/>
        </w:rPr>
        <w:t xml:space="preserve">La </w:t>
      </w:r>
      <w:r w:rsidRPr="001349D8">
        <w:rPr>
          <w:rFonts w:ascii="Arial" w:hAnsi="Arial" w:cs="Arial"/>
          <w:sz w:val="22"/>
          <w:szCs w:val="22"/>
        </w:rPr>
        <w:t>conciliación</w:t>
      </w:r>
      <w:r w:rsidR="004F6A09" w:rsidRPr="001349D8">
        <w:rPr>
          <w:rFonts w:ascii="Arial" w:hAnsi="Arial" w:cs="Arial"/>
          <w:sz w:val="22"/>
          <w:szCs w:val="22"/>
        </w:rPr>
        <w:t xml:space="preserve"> extrajudicial en asuntos de lo contencioso administrativo se iniciará con la </w:t>
      </w:r>
      <w:r w:rsidRPr="001349D8">
        <w:rPr>
          <w:rFonts w:ascii="Arial" w:hAnsi="Arial" w:cs="Arial"/>
          <w:sz w:val="22"/>
          <w:szCs w:val="22"/>
        </w:rPr>
        <w:t>radicación</w:t>
      </w:r>
      <w:r w:rsidR="004F6A09" w:rsidRPr="001349D8">
        <w:rPr>
          <w:rFonts w:ascii="Arial" w:hAnsi="Arial" w:cs="Arial"/>
          <w:sz w:val="22"/>
          <w:szCs w:val="22"/>
        </w:rPr>
        <w:t xml:space="preserve"> por los medios </w:t>
      </w:r>
      <w:r w:rsidRPr="001349D8">
        <w:rPr>
          <w:rFonts w:ascii="Arial" w:hAnsi="Arial" w:cs="Arial"/>
          <w:sz w:val="22"/>
          <w:szCs w:val="22"/>
        </w:rPr>
        <w:t>electrónicos dispuestos por el Ministerio Pu</w:t>
      </w:r>
      <w:r w:rsidR="004F6A09" w:rsidRPr="001349D8">
        <w:rPr>
          <w:rFonts w:ascii="Arial" w:hAnsi="Arial" w:cs="Arial"/>
          <w:sz w:val="22"/>
          <w:szCs w:val="22"/>
        </w:rPr>
        <w:t xml:space="preserve">blico de la solicitud del interesado, que </w:t>
      </w:r>
      <w:r w:rsidRPr="001349D8">
        <w:rPr>
          <w:rFonts w:ascii="Arial" w:hAnsi="Arial" w:cs="Arial"/>
          <w:sz w:val="22"/>
          <w:szCs w:val="22"/>
        </w:rPr>
        <w:t>deberá</w:t>
      </w:r>
      <w:r w:rsidR="004F6A09" w:rsidRPr="001349D8">
        <w:rPr>
          <w:rFonts w:ascii="Arial" w:hAnsi="Arial" w:cs="Arial"/>
          <w:sz w:val="22"/>
          <w:szCs w:val="22"/>
        </w:rPr>
        <w:t xml:space="preserve">́ presentarla por medio de abogado inscrito con facultad expresa para conciliar, quien </w:t>
      </w:r>
      <w:r w:rsidR="005E32B6" w:rsidRPr="001349D8">
        <w:rPr>
          <w:rFonts w:ascii="Arial" w:hAnsi="Arial" w:cs="Arial"/>
          <w:sz w:val="22"/>
          <w:szCs w:val="22"/>
        </w:rPr>
        <w:t>concurrirá</w:t>
      </w:r>
      <w:r w:rsidR="004F6A09" w:rsidRPr="001349D8">
        <w:rPr>
          <w:rFonts w:ascii="Arial" w:hAnsi="Arial" w:cs="Arial"/>
          <w:sz w:val="22"/>
          <w:szCs w:val="22"/>
        </w:rPr>
        <w:t xml:space="preserve">́, en todo caso, a las audiencias en que se lleve a cabo la </w:t>
      </w:r>
      <w:r w:rsidR="005E32B6" w:rsidRPr="001349D8">
        <w:rPr>
          <w:rFonts w:ascii="Arial" w:hAnsi="Arial" w:cs="Arial"/>
          <w:sz w:val="22"/>
          <w:szCs w:val="22"/>
        </w:rPr>
        <w:t>conciliación</w:t>
      </w:r>
      <w:r w:rsidR="004F6A09" w:rsidRPr="001349D8">
        <w:rPr>
          <w:rFonts w:ascii="Arial" w:hAnsi="Arial" w:cs="Arial"/>
          <w:sz w:val="22"/>
          <w:szCs w:val="22"/>
        </w:rPr>
        <w:t xml:space="preserve">. </w:t>
      </w:r>
    </w:p>
    <w:p w14:paraId="55387C19" w14:textId="5723552D" w:rsidR="004F6A09" w:rsidRPr="001349D8" w:rsidRDefault="004F6A09" w:rsidP="001349D8">
      <w:pPr>
        <w:pStyle w:val="NormalWeb"/>
        <w:jc w:val="both"/>
        <w:rPr>
          <w:rFonts w:ascii="Arial" w:hAnsi="Arial" w:cs="Arial"/>
          <w:sz w:val="22"/>
          <w:szCs w:val="22"/>
        </w:rPr>
      </w:pPr>
      <w:r w:rsidRPr="001349D8">
        <w:rPr>
          <w:rFonts w:ascii="Arial" w:hAnsi="Arial" w:cs="Arial"/>
          <w:bCs/>
          <w:sz w:val="22"/>
          <w:szCs w:val="22"/>
        </w:rPr>
        <w:t>El</w:t>
      </w:r>
      <w:r w:rsidRPr="001349D8">
        <w:rPr>
          <w:rFonts w:ascii="Arial" w:hAnsi="Arial" w:cs="Arial"/>
          <w:b/>
          <w:bCs/>
          <w:sz w:val="22"/>
          <w:szCs w:val="22"/>
        </w:rPr>
        <w:t xml:space="preserve"> </w:t>
      </w:r>
      <w:r w:rsidRPr="001349D8">
        <w:rPr>
          <w:rFonts w:ascii="Arial" w:hAnsi="Arial" w:cs="Arial"/>
          <w:sz w:val="22"/>
          <w:szCs w:val="22"/>
        </w:rPr>
        <w:t xml:space="preserve">poder </w:t>
      </w:r>
      <w:r w:rsidR="005E32B6" w:rsidRPr="001349D8">
        <w:rPr>
          <w:rFonts w:ascii="Arial" w:hAnsi="Arial" w:cs="Arial"/>
          <w:sz w:val="22"/>
          <w:szCs w:val="22"/>
        </w:rPr>
        <w:t>podrá</w:t>
      </w:r>
      <w:r w:rsidRPr="001349D8">
        <w:rPr>
          <w:rFonts w:ascii="Arial" w:hAnsi="Arial" w:cs="Arial"/>
          <w:sz w:val="22"/>
          <w:szCs w:val="22"/>
        </w:rPr>
        <w:t xml:space="preserve">́ aportarse </w:t>
      </w:r>
      <w:r w:rsidR="005E32B6" w:rsidRPr="001349D8">
        <w:rPr>
          <w:rFonts w:ascii="Arial" w:hAnsi="Arial" w:cs="Arial"/>
          <w:sz w:val="22"/>
          <w:szCs w:val="22"/>
        </w:rPr>
        <w:t>física</w:t>
      </w:r>
      <w:r w:rsidRPr="001349D8">
        <w:rPr>
          <w:rFonts w:ascii="Arial" w:hAnsi="Arial" w:cs="Arial"/>
          <w:sz w:val="22"/>
          <w:szCs w:val="22"/>
        </w:rPr>
        <w:t xml:space="preserve"> o </w:t>
      </w:r>
      <w:r w:rsidR="005E32B6" w:rsidRPr="001349D8">
        <w:rPr>
          <w:rFonts w:ascii="Arial" w:hAnsi="Arial" w:cs="Arial"/>
          <w:sz w:val="22"/>
          <w:szCs w:val="22"/>
        </w:rPr>
        <w:t>electrónicamente</w:t>
      </w:r>
      <w:r w:rsidRPr="001349D8">
        <w:rPr>
          <w:rFonts w:ascii="Arial" w:hAnsi="Arial" w:cs="Arial"/>
          <w:sz w:val="22"/>
          <w:szCs w:val="22"/>
        </w:rPr>
        <w:t xml:space="preserve">. En este </w:t>
      </w:r>
      <w:r w:rsidR="005E32B6" w:rsidRPr="001349D8">
        <w:rPr>
          <w:rFonts w:ascii="Arial" w:hAnsi="Arial" w:cs="Arial"/>
          <w:sz w:val="22"/>
          <w:szCs w:val="22"/>
        </w:rPr>
        <w:t>último</w:t>
      </w:r>
      <w:r w:rsidRPr="001349D8">
        <w:rPr>
          <w:rFonts w:ascii="Arial" w:hAnsi="Arial" w:cs="Arial"/>
          <w:sz w:val="22"/>
          <w:szCs w:val="22"/>
        </w:rPr>
        <w:t xml:space="preserve"> caso se </w:t>
      </w:r>
      <w:r w:rsidR="005E32B6" w:rsidRPr="001349D8">
        <w:rPr>
          <w:rFonts w:ascii="Arial" w:hAnsi="Arial" w:cs="Arial"/>
          <w:sz w:val="22"/>
          <w:szCs w:val="22"/>
        </w:rPr>
        <w:t>podrá</w:t>
      </w:r>
      <w:r w:rsidRPr="001349D8">
        <w:rPr>
          <w:rFonts w:ascii="Arial" w:hAnsi="Arial" w:cs="Arial"/>
          <w:sz w:val="22"/>
          <w:szCs w:val="22"/>
        </w:rPr>
        <w:t xml:space="preserve">́ conferir mediante mensaje de datos, sin firma manuscrita o digital, con la sola antefirma y se </w:t>
      </w:r>
      <w:r w:rsidR="005E32B6" w:rsidRPr="001349D8">
        <w:rPr>
          <w:rFonts w:ascii="Arial" w:hAnsi="Arial" w:cs="Arial"/>
          <w:sz w:val="22"/>
          <w:szCs w:val="22"/>
        </w:rPr>
        <w:t>presumirá</w:t>
      </w:r>
      <w:r w:rsidRPr="001349D8">
        <w:rPr>
          <w:rFonts w:ascii="Arial" w:hAnsi="Arial" w:cs="Arial"/>
          <w:sz w:val="22"/>
          <w:szCs w:val="22"/>
        </w:rPr>
        <w:t xml:space="preserve">́ </w:t>
      </w:r>
      <w:r w:rsidR="005E32B6" w:rsidRPr="001349D8">
        <w:rPr>
          <w:rFonts w:ascii="Arial" w:hAnsi="Arial" w:cs="Arial"/>
          <w:sz w:val="22"/>
          <w:szCs w:val="22"/>
        </w:rPr>
        <w:t>auténtico</w:t>
      </w:r>
      <w:r w:rsidRPr="001349D8">
        <w:rPr>
          <w:rFonts w:ascii="Arial" w:hAnsi="Arial" w:cs="Arial"/>
          <w:sz w:val="22"/>
          <w:szCs w:val="22"/>
        </w:rPr>
        <w:t xml:space="preserve"> y no </w:t>
      </w:r>
      <w:r w:rsidR="005E32B6" w:rsidRPr="001349D8">
        <w:rPr>
          <w:rFonts w:ascii="Arial" w:hAnsi="Arial" w:cs="Arial"/>
          <w:sz w:val="22"/>
          <w:szCs w:val="22"/>
        </w:rPr>
        <w:t>requerirá</w:t>
      </w:r>
      <w:r w:rsidRPr="001349D8">
        <w:rPr>
          <w:rFonts w:ascii="Arial" w:hAnsi="Arial" w:cs="Arial"/>
          <w:sz w:val="22"/>
          <w:szCs w:val="22"/>
        </w:rPr>
        <w:t xml:space="preserve">́ de ninguna </w:t>
      </w:r>
      <w:r w:rsidR="005E32B6" w:rsidRPr="001349D8">
        <w:rPr>
          <w:rFonts w:ascii="Arial" w:hAnsi="Arial" w:cs="Arial"/>
          <w:sz w:val="22"/>
          <w:szCs w:val="22"/>
        </w:rPr>
        <w:t>presentación</w:t>
      </w:r>
      <w:r w:rsidRPr="001349D8">
        <w:rPr>
          <w:rFonts w:ascii="Arial" w:hAnsi="Arial" w:cs="Arial"/>
          <w:sz w:val="22"/>
          <w:szCs w:val="22"/>
        </w:rPr>
        <w:t xml:space="preserve"> personal o reconocimiento. </w:t>
      </w:r>
    </w:p>
    <w:p w14:paraId="72FDB255" w14:textId="524A075C" w:rsidR="004F6A09" w:rsidRPr="001349D8" w:rsidRDefault="005E32B6" w:rsidP="001349D8">
      <w:pPr>
        <w:pStyle w:val="NormalWeb"/>
        <w:jc w:val="both"/>
        <w:rPr>
          <w:rFonts w:ascii="Arial" w:hAnsi="Arial" w:cs="Arial"/>
          <w:sz w:val="22"/>
          <w:szCs w:val="22"/>
        </w:rPr>
      </w:pPr>
      <w:r w:rsidRPr="001349D8">
        <w:rPr>
          <w:rFonts w:ascii="Arial" w:hAnsi="Arial" w:cs="Arial"/>
          <w:sz w:val="22"/>
          <w:szCs w:val="22"/>
        </w:rPr>
        <w:t>Podrá</w:t>
      </w:r>
      <w:r w:rsidR="004F6A09" w:rsidRPr="001349D8">
        <w:rPr>
          <w:rFonts w:ascii="Arial" w:hAnsi="Arial" w:cs="Arial"/>
          <w:sz w:val="22"/>
          <w:szCs w:val="22"/>
        </w:rPr>
        <w:t>́ presenta</w:t>
      </w:r>
      <w:r w:rsidRPr="001349D8">
        <w:rPr>
          <w:rFonts w:ascii="Arial" w:hAnsi="Arial" w:cs="Arial"/>
          <w:sz w:val="22"/>
          <w:szCs w:val="22"/>
        </w:rPr>
        <w:t>rse solicitud de convocatoria d</w:t>
      </w:r>
      <w:r w:rsidR="004F6A09" w:rsidRPr="001349D8">
        <w:rPr>
          <w:rFonts w:ascii="Arial" w:hAnsi="Arial" w:cs="Arial"/>
          <w:sz w:val="22"/>
          <w:szCs w:val="22"/>
        </w:rPr>
        <w:t xml:space="preserve">e , </w:t>
      </w:r>
      <w:r w:rsidRPr="001349D8">
        <w:rPr>
          <w:rFonts w:ascii="Arial" w:hAnsi="Arial" w:cs="Arial"/>
          <w:sz w:val="22"/>
          <w:szCs w:val="22"/>
        </w:rPr>
        <w:t>conciliación</w:t>
      </w:r>
      <w:r w:rsidR="004F6A09" w:rsidRPr="001349D8">
        <w:rPr>
          <w:rFonts w:ascii="Arial" w:hAnsi="Arial" w:cs="Arial"/>
          <w:sz w:val="22"/>
          <w:szCs w:val="22"/>
        </w:rPr>
        <w:t xml:space="preserve"> extrajudicial en asuntos de lo contencioso administrativo a nombre de una persona de quien no se tenga poder, en los eventos y bajo las condiciones previstas en el </w:t>
      </w:r>
      <w:r w:rsidRPr="001349D8">
        <w:rPr>
          <w:rFonts w:ascii="Arial" w:hAnsi="Arial" w:cs="Arial"/>
          <w:sz w:val="22"/>
          <w:szCs w:val="22"/>
        </w:rPr>
        <w:t>Código</w:t>
      </w:r>
      <w:r w:rsidR="004F6A09" w:rsidRPr="001349D8">
        <w:rPr>
          <w:rFonts w:ascii="Arial" w:hAnsi="Arial" w:cs="Arial"/>
          <w:sz w:val="22"/>
          <w:szCs w:val="22"/>
        </w:rPr>
        <w:t xml:space="preserve"> General del Proceso para el agente oficioso. No </w:t>
      </w:r>
      <w:r w:rsidRPr="001349D8">
        <w:rPr>
          <w:rFonts w:ascii="Arial" w:hAnsi="Arial" w:cs="Arial"/>
          <w:sz w:val="22"/>
          <w:szCs w:val="22"/>
        </w:rPr>
        <w:t>será</w:t>
      </w:r>
      <w:r w:rsidR="004F6A09" w:rsidRPr="001349D8">
        <w:rPr>
          <w:rFonts w:ascii="Arial" w:hAnsi="Arial" w:cs="Arial"/>
          <w:sz w:val="22"/>
          <w:szCs w:val="22"/>
        </w:rPr>
        <w:t xml:space="preserve">́ necesario prestar </w:t>
      </w:r>
      <w:r w:rsidRPr="001349D8">
        <w:rPr>
          <w:rFonts w:ascii="Arial" w:hAnsi="Arial" w:cs="Arial"/>
          <w:sz w:val="22"/>
          <w:szCs w:val="22"/>
        </w:rPr>
        <w:t>caución</w:t>
      </w:r>
      <w:r w:rsidR="004F6A09" w:rsidRPr="001349D8">
        <w:rPr>
          <w:rFonts w:ascii="Arial" w:hAnsi="Arial" w:cs="Arial"/>
          <w:sz w:val="22"/>
          <w:szCs w:val="22"/>
        </w:rPr>
        <w:t xml:space="preserve">. </w:t>
      </w:r>
    </w:p>
    <w:p w14:paraId="09AF4C43" w14:textId="0FD91CDC" w:rsidR="004F6A09" w:rsidRPr="001349D8" w:rsidRDefault="004F6A09" w:rsidP="001349D8">
      <w:pPr>
        <w:pStyle w:val="NormalWeb"/>
        <w:jc w:val="both"/>
        <w:rPr>
          <w:rFonts w:ascii="Arial" w:hAnsi="Arial" w:cs="Arial"/>
          <w:sz w:val="22"/>
          <w:szCs w:val="22"/>
        </w:rPr>
      </w:pPr>
      <w:r w:rsidRPr="001349D8">
        <w:rPr>
          <w:rFonts w:ascii="Arial" w:hAnsi="Arial" w:cs="Arial"/>
          <w:sz w:val="22"/>
          <w:szCs w:val="22"/>
        </w:rPr>
        <w:t xml:space="preserve">Si el interesado no ratifica la solicitud dentro de los diez (10) </w:t>
      </w:r>
      <w:r w:rsidR="005E32B6" w:rsidRPr="001349D8">
        <w:rPr>
          <w:rFonts w:ascii="Arial" w:hAnsi="Arial" w:cs="Arial"/>
          <w:sz w:val="22"/>
          <w:szCs w:val="22"/>
        </w:rPr>
        <w:t>días</w:t>
      </w:r>
      <w:r w:rsidRPr="001349D8">
        <w:rPr>
          <w:rFonts w:ascii="Arial" w:hAnsi="Arial" w:cs="Arial"/>
          <w:sz w:val="22"/>
          <w:szCs w:val="22"/>
        </w:rPr>
        <w:t xml:space="preserve"> siguientes a la </w:t>
      </w:r>
      <w:r w:rsidR="005E32B6" w:rsidRPr="001349D8">
        <w:rPr>
          <w:rFonts w:ascii="Arial" w:hAnsi="Arial" w:cs="Arial"/>
          <w:sz w:val="22"/>
          <w:szCs w:val="22"/>
        </w:rPr>
        <w:t>admisión</w:t>
      </w:r>
      <w:r w:rsidRPr="001349D8">
        <w:rPr>
          <w:rFonts w:ascii="Arial" w:hAnsi="Arial" w:cs="Arial"/>
          <w:sz w:val="22"/>
          <w:szCs w:val="22"/>
        </w:rPr>
        <w:t xml:space="preserve">̃ de la convocatoria, se </w:t>
      </w:r>
      <w:r w:rsidR="005E32B6" w:rsidRPr="001349D8">
        <w:rPr>
          <w:rFonts w:ascii="Arial" w:hAnsi="Arial" w:cs="Arial"/>
          <w:sz w:val="22"/>
          <w:szCs w:val="22"/>
        </w:rPr>
        <w:t>entenderá</w:t>
      </w:r>
      <w:r w:rsidRPr="001349D8">
        <w:rPr>
          <w:rFonts w:ascii="Arial" w:hAnsi="Arial" w:cs="Arial"/>
          <w:sz w:val="22"/>
          <w:szCs w:val="22"/>
        </w:rPr>
        <w:t xml:space="preserve">́ desistida y como no presentada. </w:t>
      </w:r>
    </w:p>
    <w:p w14:paraId="250D50AD" w14:textId="06097DD6" w:rsidR="004F6A09" w:rsidRPr="001349D8" w:rsidRDefault="004F6A09" w:rsidP="001349D8">
      <w:pPr>
        <w:pStyle w:val="NormalWeb"/>
        <w:jc w:val="both"/>
        <w:rPr>
          <w:rFonts w:ascii="Arial" w:hAnsi="Arial" w:cs="Arial"/>
          <w:sz w:val="22"/>
          <w:szCs w:val="22"/>
        </w:rPr>
      </w:pPr>
      <w:r w:rsidRPr="001349D8">
        <w:rPr>
          <w:rFonts w:ascii="Arial" w:hAnsi="Arial" w:cs="Arial"/>
          <w:sz w:val="22"/>
          <w:szCs w:val="22"/>
        </w:rPr>
        <w:t xml:space="preserve">Las solicitudes de </w:t>
      </w:r>
      <w:r w:rsidR="005E32B6" w:rsidRPr="001349D8">
        <w:rPr>
          <w:rFonts w:ascii="Arial" w:hAnsi="Arial" w:cs="Arial"/>
          <w:sz w:val="22"/>
          <w:szCs w:val="22"/>
        </w:rPr>
        <w:t>conciliación</w:t>
      </w:r>
      <w:r w:rsidRPr="001349D8">
        <w:rPr>
          <w:rFonts w:ascii="Arial" w:hAnsi="Arial" w:cs="Arial"/>
          <w:sz w:val="22"/>
          <w:szCs w:val="22"/>
        </w:rPr>
        <w:t xml:space="preserve"> extra</w:t>
      </w:r>
      <w:r w:rsidR="005E32B6" w:rsidRPr="001349D8">
        <w:rPr>
          <w:rFonts w:ascii="Arial" w:hAnsi="Arial" w:cs="Arial"/>
          <w:sz w:val="22"/>
          <w:szCs w:val="22"/>
        </w:rPr>
        <w:t>judicial presentadas por medios electrónicos</w:t>
      </w:r>
      <w:r w:rsidRPr="001349D8">
        <w:rPr>
          <w:rFonts w:ascii="Arial" w:hAnsi="Arial" w:cs="Arial"/>
          <w:sz w:val="22"/>
          <w:szCs w:val="22"/>
        </w:rPr>
        <w:t xml:space="preserve"> no </w:t>
      </w:r>
      <w:r w:rsidR="005E32B6" w:rsidRPr="001349D8">
        <w:rPr>
          <w:rFonts w:ascii="Arial" w:hAnsi="Arial" w:cs="Arial"/>
          <w:sz w:val="22"/>
          <w:szCs w:val="22"/>
        </w:rPr>
        <w:t>requerirán</w:t>
      </w:r>
      <w:r w:rsidRPr="001349D8">
        <w:rPr>
          <w:rFonts w:ascii="Arial" w:hAnsi="Arial" w:cs="Arial"/>
          <w:sz w:val="22"/>
          <w:szCs w:val="22"/>
        </w:rPr>
        <w:t xml:space="preserve"> de la firma digital definida por la Ley 527 de 1999 y en estos casos bastará la </w:t>
      </w:r>
      <w:r w:rsidR="005E32B6" w:rsidRPr="001349D8">
        <w:rPr>
          <w:rFonts w:ascii="Arial" w:hAnsi="Arial" w:cs="Arial"/>
          <w:sz w:val="22"/>
          <w:szCs w:val="22"/>
        </w:rPr>
        <w:t>identificación</w:t>
      </w:r>
      <w:r w:rsidRPr="001349D8">
        <w:rPr>
          <w:rFonts w:ascii="Arial" w:hAnsi="Arial" w:cs="Arial"/>
          <w:sz w:val="22"/>
          <w:szCs w:val="22"/>
        </w:rPr>
        <w:t xml:space="preserve"> suministrada por el solicitante, sin perjuicio lo </w:t>
      </w:r>
      <w:r w:rsidR="005E32B6" w:rsidRPr="001349D8">
        <w:rPr>
          <w:rFonts w:ascii="Arial" w:hAnsi="Arial" w:cs="Arial"/>
          <w:sz w:val="22"/>
          <w:szCs w:val="22"/>
        </w:rPr>
        <w:t>señalado</w:t>
      </w:r>
      <w:r w:rsidRPr="001349D8">
        <w:rPr>
          <w:rFonts w:ascii="Arial" w:hAnsi="Arial" w:cs="Arial"/>
          <w:sz w:val="22"/>
          <w:szCs w:val="22"/>
        </w:rPr>
        <w:t xml:space="preserve"> en la presente ley. </w:t>
      </w:r>
    </w:p>
    <w:p w14:paraId="0ADCC861" w14:textId="2868151B" w:rsidR="004F6A09" w:rsidRPr="001349D8" w:rsidRDefault="004F6A09" w:rsidP="001349D8">
      <w:pPr>
        <w:pStyle w:val="NormalWeb"/>
        <w:jc w:val="both"/>
        <w:rPr>
          <w:rFonts w:ascii="Arial" w:hAnsi="Arial" w:cs="Arial"/>
          <w:sz w:val="22"/>
          <w:szCs w:val="22"/>
        </w:rPr>
      </w:pPr>
      <w:r w:rsidRPr="001349D8">
        <w:rPr>
          <w:rFonts w:ascii="Arial" w:hAnsi="Arial" w:cs="Arial"/>
          <w:b/>
          <w:i/>
          <w:iCs/>
          <w:sz w:val="22"/>
          <w:szCs w:val="22"/>
        </w:rPr>
        <w:t>Constancia para asuntos no conciliables.</w:t>
      </w:r>
      <w:r w:rsidRPr="001349D8">
        <w:rPr>
          <w:rFonts w:ascii="Arial" w:hAnsi="Arial" w:cs="Arial"/>
          <w:i/>
          <w:iCs/>
          <w:sz w:val="22"/>
          <w:szCs w:val="22"/>
        </w:rPr>
        <w:t xml:space="preserve"> </w:t>
      </w:r>
      <w:r w:rsidRPr="001349D8">
        <w:rPr>
          <w:rFonts w:ascii="Arial" w:hAnsi="Arial" w:cs="Arial"/>
          <w:sz w:val="22"/>
          <w:szCs w:val="22"/>
        </w:rPr>
        <w:t xml:space="preserve">Cuando se presente una </w:t>
      </w:r>
      <w:r w:rsidR="005E32B6" w:rsidRPr="001349D8">
        <w:rPr>
          <w:rFonts w:ascii="Arial" w:hAnsi="Arial" w:cs="Arial"/>
          <w:sz w:val="22"/>
          <w:szCs w:val="22"/>
        </w:rPr>
        <w:t>petición</w:t>
      </w:r>
      <w:r w:rsidRPr="001349D8">
        <w:rPr>
          <w:rFonts w:ascii="Arial" w:hAnsi="Arial" w:cs="Arial"/>
          <w:sz w:val="22"/>
          <w:szCs w:val="22"/>
        </w:rPr>
        <w:t xml:space="preserve"> de convocatoria de </w:t>
      </w:r>
      <w:r w:rsidR="005E32B6" w:rsidRPr="001349D8">
        <w:rPr>
          <w:rFonts w:ascii="Arial" w:hAnsi="Arial" w:cs="Arial"/>
          <w:sz w:val="22"/>
          <w:szCs w:val="22"/>
        </w:rPr>
        <w:t>conciliación</w:t>
      </w:r>
      <w:r w:rsidRPr="001349D8">
        <w:rPr>
          <w:rFonts w:ascii="Arial" w:hAnsi="Arial" w:cs="Arial"/>
          <w:sz w:val="22"/>
          <w:szCs w:val="22"/>
        </w:rPr>
        <w:t xml:space="preserve"> extrajudicial y el asunto de que se trate no sea conciliable de conformidad con la ley, el agente del Ministerio </w:t>
      </w:r>
      <w:r w:rsidR="005E32B6" w:rsidRPr="001349D8">
        <w:rPr>
          <w:rFonts w:ascii="Arial" w:hAnsi="Arial" w:cs="Arial"/>
          <w:sz w:val="22"/>
          <w:szCs w:val="22"/>
        </w:rPr>
        <w:t>Público</w:t>
      </w:r>
      <w:r w:rsidRPr="001349D8">
        <w:rPr>
          <w:rFonts w:ascii="Arial" w:hAnsi="Arial" w:cs="Arial"/>
          <w:sz w:val="22"/>
          <w:szCs w:val="22"/>
        </w:rPr>
        <w:t xml:space="preserve"> </w:t>
      </w:r>
      <w:r w:rsidR="005E32B6" w:rsidRPr="001349D8">
        <w:rPr>
          <w:rFonts w:ascii="Arial" w:hAnsi="Arial" w:cs="Arial"/>
          <w:sz w:val="22"/>
          <w:szCs w:val="22"/>
        </w:rPr>
        <w:t>así</w:t>
      </w:r>
      <w:r w:rsidRPr="001349D8">
        <w:rPr>
          <w:rFonts w:ascii="Arial" w:hAnsi="Arial" w:cs="Arial"/>
          <w:sz w:val="22"/>
          <w:szCs w:val="22"/>
        </w:rPr>
        <w:t xml:space="preserve">́ lo </w:t>
      </w:r>
      <w:r w:rsidR="005E32B6" w:rsidRPr="001349D8">
        <w:rPr>
          <w:rFonts w:ascii="Arial" w:hAnsi="Arial" w:cs="Arial"/>
          <w:sz w:val="22"/>
          <w:szCs w:val="22"/>
        </w:rPr>
        <w:t>señalara</w:t>
      </w:r>
      <w:r w:rsidRPr="001349D8">
        <w:rPr>
          <w:rFonts w:ascii="Arial" w:hAnsi="Arial" w:cs="Arial"/>
          <w:sz w:val="22"/>
          <w:szCs w:val="22"/>
        </w:rPr>
        <w:t xml:space="preserve">́ mediante </w:t>
      </w:r>
      <w:r w:rsidR="005E32B6" w:rsidRPr="001349D8">
        <w:rPr>
          <w:rFonts w:ascii="Arial" w:hAnsi="Arial" w:cs="Arial"/>
          <w:sz w:val="22"/>
          <w:szCs w:val="22"/>
        </w:rPr>
        <w:t>decisión</w:t>
      </w:r>
      <w:r w:rsidRPr="001349D8">
        <w:rPr>
          <w:rFonts w:ascii="Arial" w:hAnsi="Arial" w:cs="Arial"/>
          <w:sz w:val="22"/>
          <w:szCs w:val="22"/>
        </w:rPr>
        <w:t xml:space="preserve"> motivada que </w:t>
      </w:r>
      <w:r w:rsidR="005E32B6" w:rsidRPr="001349D8">
        <w:rPr>
          <w:rFonts w:ascii="Arial" w:hAnsi="Arial" w:cs="Arial"/>
          <w:sz w:val="22"/>
          <w:szCs w:val="22"/>
        </w:rPr>
        <w:t>deberá</w:t>
      </w:r>
      <w:r w:rsidRPr="001349D8">
        <w:rPr>
          <w:rFonts w:ascii="Arial" w:hAnsi="Arial" w:cs="Arial"/>
          <w:sz w:val="22"/>
          <w:szCs w:val="22"/>
        </w:rPr>
        <w:t xml:space="preserve">́ notificar dentro de los diez (10) </w:t>
      </w:r>
      <w:r w:rsidR="005E32B6" w:rsidRPr="001349D8">
        <w:rPr>
          <w:rFonts w:ascii="Arial" w:hAnsi="Arial" w:cs="Arial"/>
          <w:sz w:val="22"/>
          <w:szCs w:val="22"/>
        </w:rPr>
        <w:t>días</w:t>
      </w:r>
      <w:r w:rsidRPr="001349D8">
        <w:rPr>
          <w:rFonts w:ascii="Arial" w:hAnsi="Arial" w:cs="Arial"/>
          <w:sz w:val="22"/>
          <w:szCs w:val="22"/>
        </w:rPr>
        <w:t xml:space="preserve"> siguientes a la </w:t>
      </w:r>
      <w:r w:rsidR="005E32B6" w:rsidRPr="001349D8">
        <w:rPr>
          <w:rFonts w:ascii="Arial" w:hAnsi="Arial" w:cs="Arial"/>
          <w:sz w:val="22"/>
          <w:szCs w:val="22"/>
        </w:rPr>
        <w:t>presentación</w:t>
      </w:r>
      <w:r w:rsidRPr="001349D8">
        <w:rPr>
          <w:rFonts w:ascii="Arial" w:hAnsi="Arial" w:cs="Arial"/>
          <w:sz w:val="22"/>
          <w:szCs w:val="22"/>
        </w:rPr>
        <w:t xml:space="preserve"> de la solicitud y</w:t>
      </w:r>
      <w:r w:rsidR="005E32B6" w:rsidRPr="001349D8">
        <w:rPr>
          <w:rFonts w:ascii="Arial" w:hAnsi="Arial" w:cs="Arial"/>
          <w:sz w:val="22"/>
          <w:szCs w:val="22"/>
        </w:rPr>
        <w:t xml:space="preserve"> </w:t>
      </w:r>
      <w:r w:rsidRPr="001349D8">
        <w:rPr>
          <w:rFonts w:ascii="Arial" w:hAnsi="Arial" w:cs="Arial"/>
          <w:sz w:val="22"/>
          <w:szCs w:val="22"/>
        </w:rPr>
        <w:t xml:space="preserve">en la que ordenará la </w:t>
      </w:r>
      <w:r w:rsidR="005E32B6" w:rsidRPr="001349D8">
        <w:rPr>
          <w:rFonts w:ascii="Arial" w:hAnsi="Arial" w:cs="Arial"/>
          <w:sz w:val="22"/>
          <w:szCs w:val="22"/>
        </w:rPr>
        <w:t>expedición</w:t>
      </w:r>
      <w:r w:rsidRPr="001349D8">
        <w:rPr>
          <w:rFonts w:ascii="Arial" w:hAnsi="Arial" w:cs="Arial"/>
          <w:sz w:val="22"/>
          <w:szCs w:val="22"/>
        </w:rPr>
        <w:t xml:space="preserve"> de la constancia de que trata el </w:t>
      </w:r>
      <w:r w:rsidR="005E32B6" w:rsidRPr="001349D8">
        <w:rPr>
          <w:rFonts w:ascii="Arial" w:hAnsi="Arial" w:cs="Arial"/>
          <w:sz w:val="22"/>
          <w:szCs w:val="22"/>
        </w:rPr>
        <w:t>artículo</w:t>
      </w:r>
      <w:r w:rsidRPr="001349D8">
        <w:rPr>
          <w:rFonts w:ascii="Arial" w:hAnsi="Arial" w:cs="Arial"/>
          <w:sz w:val="22"/>
          <w:szCs w:val="22"/>
        </w:rPr>
        <w:t xml:space="preserve"> 103 de la presente ley, una vez en firme la </w:t>
      </w:r>
      <w:r w:rsidR="005E32B6" w:rsidRPr="001349D8">
        <w:rPr>
          <w:rFonts w:ascii="Arial" w:hAnsi="Arial" w:cs="Arial"/>
          <w:sz w:val="22"/>
          <w:szCs w:val="22"/>
        </w:rPr>
        <w:t>decisión</w:t>
      </w:r>
      <w:r w:rsidRPr="001349D8">
        <w:rPr>
          <w:rFonts w:ascii="Arial" w:hAnsi="Arial" w:cs="Arial"/>
          <w:sz w:val="22"/>
          <w:szCs w:val="22"/>
        </w:rPr>
        <w:t xml:space="preserve">. Si durante el </w:t>
      </w:r>
      <w:r w:rsidR="005E32B6" w:rsidRPr="001349D8">
        <w:rPr>
          <w:rFonts w:ascii="Arial" w:hAnsi="Arial" w:cs="Arial"/>
          <w:sz w:val="22"/>
          <w:szCs w:val="22"/>
        </w:rPr>
        <w:t>trámite</w:t>
      </w:r>
      <w:r w:rsidRPr="001349D8">
        <w:rPr>
          <w:rFonts w:ascii="Arial" w:hAnsi="Arial" w:cs="Arial"/>
          <w:sz w:val="22"/>
          <w:szCs w:val="22"/>
        </w:rPr>
        <w:t xml:space="preserve"> de la audiencia se observare que se trata de un asunto que no es conciliable, se dejará </w:t>
      </w:r>
      <w:r w:rsidR="005E32B6" w:rsidRPr="001349D8">
        <w:rPr>
          <w:rFonts w:ascii="Arial" w:hAnsi="Arial" w:cs="Arial"/>
          <w:sz w:val="22"/>
          <w:szCs w:val="22"/>
        </w:rPr>
        <w:t>anotación</w:t>
      </w:r>
      <w:r w:rsidRPr="001349D8">
        <w:rPr>
          <w:rFonts w:ascii="Arial" w:hAnsi="Arial" w:cs="Arial"/>
          <w:sz w:val="22"/>
          <w:szCs w:val="22"/>
        </w:rPr>
        <w:t xml:space="preserve"> en el acta y se </w:t>
      </w:r>
      <w:r w:rsidR="005E32B6" w:rsidRPr="001349D8">
        <w:rPr>
          <w:rFonts w:ascii="Arial" w:hAnsi="Arial" w:cs="Arial"/>
          <w:sz w:val="22"/>
          <w:szCs w:val="22"/>
        </w:rPr>
        <w:t>expedirá</w:t>
      </w:r>
      <w:r w:rsidRPr="001349D8">
        <w:rPr>
          <w:rFonts w:ascii="Arial" w:hAnsi="Arial" w:cs="Arial"/>
          <w:sz w:val="22"/>
          <w:szCs w:val="22"/>
        </w:rPr>
        <w:t xml:space="preserve">́ la respectiva constancia, sin perjuicio de lo establecido para el recurso de </w:t>
      </w:r>
      <w:r w:rsidR="005E32B6" w:rsidRPr="001349D8">
        <w:rPr>
          <w:rFonts w:ascii="Arial" w:hAnsi="Arial" w:cs="Arial"/>
          <w:sz w:val="22"/>
          <w:szCs w:val="22"/>
        </w:rPr>
        <w:t>reposición</w:t>
      </w:r>
      <w:r w:rsidRPr="001349D8">
        <w:rPr>
          <w:rFonts w:ascii="Arial" w:hAnsi="Arial" w:cs="Arial"/>
          <w:sz w:val="22"/>
          <w:szCs w:val="22"/>
        </w:rPr>
        <w:t xml:space="preserve"> en el </w:t>
      </w:r>
      <w:r w:rsidR="005E32B6" w:rsidRPr="001349D8">
        <w:rPr>
          <w:rFonts w:ascii="Arial" w:hAnsi="Arial" w:cs="Arial"/>
          <w:sz w:val="22"/>
          <w:szCs w:val="22"/>
        </w:rPr>
        <w:t>parágrafo</w:t>
      </w:r>
      <w:r w:rsidRPr="001349D8">
        <w:rPr>
          <w:rFonts w:ascii="Arial" w:hAnsi="Arial" w:cs="Arial"/>
          <w:sz w:val="22"/>
          <w:szCs w:val="22"/>
        </w:rPr>
        <w:t xml:space="preserve"> del </w:t>
      </w:r>
      <w:r w:rsidR="005E32B6" w:rsidRPr="001349D8">
        <w:rPr>
          <w:rFonts w:ascii="Arial" w:hAnsi="Arial" w:cs="Arial"/>
          <w:sz w:val="22"/>
          <w:szCs w:val="22"/>
        </w:rPr>
        <w:t xml:space="preserve">artículo 114 de la presente ley. </w:t>
      </w:r>
    </w:p>
    <w:p w14:paraId="52FFE84F" w14:textId="70F3E47A" w:rsidR="004F6A09" w:rsidRPr="001349D8" w:rsidRDefault="004F6A09" w:rsidP="001349D8">
      <w:pPr>
        <w:pStyle w:val="NormalWeb"/>
        <w:jc w:val="both"/>
        <w:rPr>
          <w:rFonts w:ascii="Arial" w:hAnsi="Arial" w:cs="Arial"/>
          <w:sz w:val="22"/>
          <w:szCs w:val="22"/>
        </w:rPr>
      </w:pPr>
      <w:r w:rsidRPr="001349D8">
        <w:rPr>
          <w:rFonts w:ascii="Arial" w:hAnsi="Arial" w:cs="Arial"/>
          <w:b/>
          <w:i/>
          <w:iCs/>
          <w:sz w:val="22"/>
          <w:szCs w:val="22"/>
        </w:rPr>
        <w:t xml:space="preserve">Constancia de agotamiento del requisito de procedibilidad de la </w:t>
      </w:r>
      <w:r w:rsidR="005E32B6" w:rsidRPr="001349D8">
        <w:rPr>
          <w:rFonts w:ascii="Arial" w:hAnsi="Arial" w:cs="Arial"/>
          <w:b/>
          <w:i/>
          <w:iCs/>
          <w:sz w:val="22"/>
          <w:szCs w:val="22"/>
        </w:rPr>
        <w:t>conciliación</w:t>
      </w:r>
      <w:r w:rsidRPr="001349D8">
        <w:rPr>
          <w:rFonts w:ascii="Arial" w:hAnsi="Arial" w:cs="Arial"/>
          <w:b/>
          <w:i/>
          <w:iCs/>
          <w:sz w:val="22"/>
          <w:szCs w:val="22"/>
        </w:rPr>
        <w:t xml:space="preserve"> extrajudicial.</w:t>
      </w:r>
      <w:r w:rsidRPr="001349D8">
        <w:rPr>
          <w:rFonts w:ascii="Arial" w:hAnsi="Arial" w:cs="Arial"/>
          <w:i/>
          <w:iCs/>
          <w:sz w:val="22"/>
          <w:szCs w:val="22"/>
        </w:rPr>
        <w:t xml:space="preserve"> </w:t>
      </w:r>
      <w:r w:rsidRPr="001349D8">
        <w:rPr>
          <w:rFonts w:ascii="Arial" w:hAnsi="Arial" w:cs="Arial"/>
          <w:sz w:val="22"/>
          <w:szCs w:val="22"/>
        </w:rPr>
        <w:t xml:space="preserve">El agente del Ministerio </w:t>
      </w:r>
      <w:r w:rsidR="005E32B6" w:rsidRPr="001349D8">
        <w:rPr>
          <w:rFonts w:ascii="Arial" w:hAnsi="Arial" w:cs="Arial"/>
          <w:sz w:val="22"/>
          <w:szCs w:val="22"/>
        </w:rPr>
        <w:t>Público</w:t>
      </w:r>
      <w:r w:rsidRPr="001349D8">
        <w:rPr>
          <w:rFonts w:ascii="Arial" w:hAnsi="Arial" w:cs="Arial"/>
          <w:sz w:val="22"/>
          <w:szCs w:val="22"/>
        </w:rPr>
        <w:t xml:space="preserve"> </w:t>
      </w:r>
      <w:r w:rsidR="005E32B6" w:rsidRPr="001349D8">
        <w:rPr>
          <w:rFonts w:ascii="Arial" w:hAnsi="Arial" w:cs="Arial"/>
          <w:sz w:val="22"/>
          <w:szCs w:val="22"/>
        </w:rPr>
        <w:t>expedirá</w:t>
      </w:r>
      <w:r w:rsidRPr="001349D8">
        <w:rPr>
          <w:rFonts w:ascii="Arial" w:hAnsi="Arial" w:cs="Arial"/>
          <w:sz w:val="22"/>
          <w:szCs w:val="22"/>
        </w:rPr>
        <w:t>́ el documento que acr</w:t>
      </w:r>
      <w:r w:rsidR="005E32B6" w:rsidRPr="001349D8">
        <w:rPr>
          <w:rFonts w:ascii="Arial" w:hAnsi="Arial" w:cs="Arial"/>
          <w:sz w:val="22"/>
          <w:szCs w:val="22"/>
        </w:rPr>
        <w:t>edita ante la autoridad judic</w:t>
      </w:r>
      <w:r w:rsidRPr="001349D8">
        <w:rPr>
          <w:rFonts w:ascii="Arial" w:hAnsi="Arial" w:cs="Arial"/>
          <w:sz w:val="22"/>
          <w:szCs w:val="22"/>
        </w:rPr>
        <w:t xml:space="preserve">ial que, efectivamente, el </w:t>
      </w:r>
      <w:r w:rsidR="005E32B6" w:rsidRPr="001349D8">
        <w:rPr>
          <w:rFonts w:ascii="Arial" w:hAnsi="Arial" w:cs="Arial"/>
          <w:sz w:val="22"/>
          <w:szCs w:val="22"/>
        </w:rPr>
        <w:t>trámite</w:t>
      </w:r>
      <w:r w:rsidRPr="001349D8">
        <w:rPr>
          <w:rFonts w:ascii="Arial" w:hAnsi="Arial" w:cs="Arial"/>
          <w:sz w:val="22"/>
          <w:szCs w:val="22"/>
        </w:rPr>
        <w:t xml:space="preserve"> de </w:t>
      </w:r>
      <w:r w:rsidR="005E32B6" w:rsidRPr="001349D8">
        <w:rPr>
          <w:rFonts w:ascii="Arial" w:hAnsi="Arial" w:cs="Arial"/>
          <w:sz w:val="22"/>
          <w:szCs w:val="22"/>
        </w:rPr>
        <w:t>conciliación</w:t>
      </w:r>
      <w:r w:rsidRPr="001349D8">
        <w:rPr>
          <w:rFonts w:ascii="Arial" w:hAnsi="Arial" w:cs="Arial"/>
          <w:sz w:val="22"/>
          <w:szCs w:val="22"/>
        </w:rPr>
        <w:t xml:space="preserve"> extrajudicial se </w:t>
      </w:r>
      <w:r w:rsidR="005E32B6" w:rsidRPr="001349D8">
        <w:rPr>
          <w:rFonts w:ascii="Arial" w:hAnsi="Arial" w:cs="Arial"/>
          <w:sz w:val="22"/>
          <w:szCs w:val="22"/>
        </w:rPr>
        <w:t>surtió</w:t>
      </w:r>
      <w:r w:rsidRPr="001349D8">
        <w:rPr>
          <w:rFonts w:ascii="Arial" w:hAnsi="Arial" w:cs="Arial"/>
          <w:sz w:val="22"/>
          <w:szCs w:val="22"/>
        </w:rPr>
        <w:t xml:space="preserve">́ para efectos de la </w:t>
      </w:r>
      <w:r w:rsidR="005E32B6" w:rsidRPr="001349D8">
        <w:rPr>
          <w:rFonts w:ascii="Arial" w:hAnsi="Arial" w:cs="Arial"/>
          <w:sz w:val="22"/>
          <w:szCs w:val="22"/>
        </w:rPr>
        <w:t>presentación</w:t>
      </w:r>
      <w:r w:rsidRPr="001349D8">
        <w:rPr>
          <w:rFonts w:ascii="Arial" w:hAnsi="Arial" w:cs="Arial"/>
          <w:sz w:val="22"/>
          <w:szCs w:val="22"/>
        </w:rPr>
        <w:t xml:space="preserve"> de la demanda, cua</w:t>
      </w:r>
      <w:r w:rsidR="005E32B6" w:rsidRPr="001349D8">
        <w:rPr>
          <w:rFonts w:ascii="Arial" w:hAnsi="Arial" w:cs="Arial"/>
          <w:sz w:val="22"/>
          <w:szCs w:val="22"/>
        </w:rPr>
        <w:t xml:space="preserve">ndo a ello hubiere lugar. En </w:t>
      </w:r>
      <w:r w:rsidRPr="001349D8">
        <w:rPr>
          <w:rFonts w:ascii="Arial" w:hAnsi="Arial" w:cs="Arial"/>
          <w:sz w:val="22"/>
          <w:szCs w:val="22"/>
        </w:rPr>
        <w:t xml:space="preserve"> constancia se indicará la fecha de </w:t>
      </w:r>
      <w:r w:rsidR="005E32B6" w:rsidRPr="001349D8">
        <w:rPr>
          <w:rFonts w:ascii="Arial" w:hAnsi="Arial" w:cs="Arial"/>
          <w:sz w:val="22"/>
          <w:szCs w:val="22"/>
        </w:rPr>
        <w:t>presentación</w:t>
      </w:r>
      <w:r w:rsidRPr="001349D8">
        <w:rPr>
          <w:rFonts w:ascii="Arial" w:hAnsi="Arial" w:cs="Arial"/>
          <w:sz w:val="22"/>
          <w:szCs w:val="22"/>
        </w:rPr>
        <w:t xml:space="preserve"> de la solicitud, la fecha en que se </w:t>
      </w:r>
      <w:r w:rsidR="005E32B6" w:rsidRPr="001349D8">
        <w:rPr>
          <w:rFonts w:ascii="Arial" w:hAnsi="Arial" w:cs="Arial"/>
          <w:sz w:val="22"/>
          <w:szCs w:val="22"/>
        </w:rPr>
        <w:t>celebró</w:t>
      </w:r>
      <w:r w:rsidRPr="001349D8">
        <w:rPr>
          <w:rFonts w:ascii="Arial" w:hAnsi="Arial" w:cs="Arial"/>
          <w:sz w:val="22"/>
          <w:szCs w:val="22"/>
        </w:rPr>
        <w:t xml:space="preserve">́ la audiencia, y </w:t>
      </w:r>
      <w:r w:rsidRPr="001349D8">
        <w:rPr>
          <w:rFonts w:ascii="Arial" w:hAnsi="Arial" w:cs="Arial"/>
          <w:sz w:val="22"/>
          <w:szCs w:val="22"/>
        </w:rPr>
        <w:lastRenderedPageBreak/>
        <w:t xml:space="preserve">se </w:t>
      </w:r>
      <w:r w:rsidR="005E32B6" w:rsidRPr="001349D8">
        <w:rPr>
          <w:rFonts w:ascii="Arial" w:hAnsi="Arial" w:cs="Arial"/>
          <w:sz w:val="22"/>
          <w:szCs w:val="22"/>
        </w:rPr>
        <w:t>expresara</w:t>
      </w:r>
      <w:r w:rsidRPr="001349D8">
        <w:rPr>
          <w:rFonts w:ascii="Arial" w:hAnsi="Arial" w:cs="Arial"/>
          <w:sz w:val="22"/>
          <w:szCs w:val="22"/>
        </w:rPr>
        <w:t xml:space="preserve">́ sucintamente el asunto objeto de </w:t>
      </w:r>
      <w:r w:rsidR="005E32B6" w:rsidRPr="001349D8">
        <w:rPr>
          <w:rFonts w:ascii="Arial" w:hAnsi="Arial" w:cs="Arial"/>
          <w:sz w:val="22"/>
          <w:szCs w:val="22"/>
        </w:rPr>
        <w:t>conciliación</w:t>
      </w:r>
      <w:r w:rsidRPr="001349D8">
        <w:rPr>
          <w:rFonts w:ascii="Arial" w:hAnsi="Arial" w:cs="Arial"/>
          <w:sz w:val="22"/>
          <w:szCs w:val="22"/>
        </w:rPr>
        <w:t xml:space="preserve">. Esta constancia se </w:t>
      </w:r>
      <w:r w:rsidR="005E32B6" w:rsidRPr="001349D8">
        <w:rPr>
          <w:rFonts w:ascii="Arial" w:hAnsi="Arial" w:cs="Arial"/>
          <w:sz w:val="22"/>
          <w:szCs w:val="22"/>
        </w:rPr>
        <w:t>expedirá</w:t>
      </w:r>
      <w:r w:rsidRPr="001349D8">
        <w:rPr>
          <w:rFonts w:ascii="Arial" w:hAnsi="Arial" w:cs="Arial"/>
          <w:sz w:val="22"/>
          <w:szCs w:val="22"/>
        </w:rPr>
        <w:t xml:space="preserve">́ en cualquiera de los siguientes eventos </w:t>
      </w:r>
    </w:p>
    <w:p w14:paraId="3E800BF2" w14:textId="49063BEA" w:rsidR="004F6A09" w:rsidRPr="001349D8" w:rsidRDefault="005E32B6" w:rsidP="001349D8">
      <w:pPr>
        <w:pStyle w:val="NormalWeb"/>
        <w:jc w:val="both"/>
        <w:rPr>
          <w:rFonts w:ascii="Arial" w:hAnsi="Arial" w:cs="Arial"/>
          <w:sz w:val="22"/>
          <w:szCs w:val="22"/>
        </w:rPr>
      </w:pPr>
      <w:r w:rsidRPr="001349D8">
        <w:rPr>
          <w:rFonts w:ascii="Arial" w:hAnsi="Arial" w:cs="Arial"/>
          <w:sz w:val="22"/>
          <w:szCs w:val="22"/>
        </w:rPr>
        <w:t>1.</w:t>
      </w:r>
      <w:r w:rsidR="004F6A09" w:rsidRPr="001349D8">
        <w:rPr>
          <w:rFonts w:ascii="Arial" w:hAnsi="Arial" w:cs="Arial"/>
          <w:sz w:val="22"/>
          <w:szCs w:val="22"/>
        </w:rPr>
        <w:t xml:space="preserve">Cuando se presente una solicitud para la </w:t>
      </w:r>
      <w:r w:rsidRPr="001349D8">
        <w:rPr>
          <w:rFonts w:ascii="Arial" w:hAnsi="Arial" w:cs="Arial"/>
          <w:sz w:val="22"/>
          <w:szCs w:val="22"/>
        </w:rPr>
        <w:t>celebración</w:t>
      </w:r>
      <w:r w:rsidR="004F6A09" w:rsidRPr="001349D8">
        <w:rPr>
          <w:rFonts w:ascii="Arial" w:hAnsi="Arial" w:cs="Arial"/>
          <w:sz w:val="22"/>
          <w:szCs w:val="22"/>
        </w:rPr>
        <w:t xml:space="preserve"> de una audiencia de </w:t>
      </w:r>
      <w:r w:rsidRPr="001349D8">
        <w:rPr>
          <w:rFonts w:ascii="Arial" w:hAnsi="Arial" w:cs="Arial"/>
          <w:sz w:val="22"/>
          <w:szCs w:val="22"/>
        </w:rPr>
        <w:t>conciliación</w:t>
      </w:r>
      <w:r w:rsidR="004F6A09" w:rsidRPr="001349D8">
        <w:rPr>
          <w:rFonts w:ascii="Arial" w:hAnsi="Arial" w:cs="Arial"/>
          <w:sz w:val="22"/>
          <w:szCs w:val="22"/>
        </w:rPr>
        <w:t xml:space="preserve"> y el asunto de que se trate no sea conciliable de conformidad con la ley. En este evento, la constancia</w:t>
      </w:r>
      <w:r w:rsidRPr="001349D8">
        <w:rPr>
          <w:rFonts w:ascii="Arial" w:hAnsi="Arial" w:cs="Arial"/>
          <w:sz w:val="22"/>
          <w:szCs w:val="22"/>
        </w:rPr>
        <w:t xml:space="preserve"> deberá</w:t>
      </w:r>
      <w:r w:rsidR="004F6A09" w:rsidRPr="001349D8">
        <w:rPr>
          <w:rFonts w:ascii="Arial" w:hAnsi="Arial" w:cs="Arial"/>
          <w:sz w:val="22"/>
          <w:szCs w:val="22"/>
        </w:rPr>
        <w:t xml:space="preserve">́ expedirse en el plazo establecido en el </w:t>
      </w:r>
      <w:r w:rsidRPr="001349D8">
        <w:rPr>
          <w:rFonts w:ascii="Arial" w:hAnsi="Arial" w:cs="Arial"/>
          <w:sz w:val="22"/>
          <w:szCs w:val="22"/>
        </w:rPr>
        <w:t>artículo 104 de la presente ley</w:t>
      </w:r>
    </w:p>
    <w:p w14:paraId="5157164F" w14:textId="6F41E2D5" w:rsidR="004F6A09" w:rsidRPr="001349D8" w:rsidRDefault="005E32B6" w:rsidP="001349D8">
      <w:pPr>
        <w:pStyle w:val="NormalWeb"/>
        <w:jc w:val="both"/>
        <w:rPr>
          <w:rFonts w:ascii="Arial" w:hAnsi="Arial" w:cs="Arial"/>
          <w:sz w:val="22"/>
          <w:szCs w:val="22"/>
        </w:rPr>
      </w:pPr>
      <w:r w:rsidRPr="001349D8">
        <w:rPr>
          <w:rFonts w:ascii="Arial" w:hAnsi="Arial" w:cs="Arial"/>
          <w:sz w:val="22"/>
          <w:szCs w:val="22"/>
        </w:rPr>
        <w:t>2.</w:t>
      </w:r>
      <w:r w:rsidR="004F6A09" w:rsidRPr="001349D8">
        <w:rPr>
          <w:rFonts w:ascii="Arial" w:hAnsi="Arial" w:cs="Arial"/>
          <w:sz w:val="22"/>
          <w:szCs w:val="22"/>
        </w:rPr>
        <w:t xml:space="preserve">Cuando las partes o una de ellas no comparezca a la audiencia. En la constancia </w:t>
      </w:r>
      <w:r w:rsidRPr="001349D8">
        <w:rPr>
          <w:rFonts w:ascii="Arial" w:hAnsi="Arial" w:cs="Arial"/>
          <w:sz w:val="22"/>
          <w:szCs w:val="22"/>
        </w:rPr>
        <w:t>deberán</w:t>
      </w:r>
      <w:r w:rsidR="004F6A09" w:rsidRPr="001349D8">
        <w:rPr>
          <w:rFonts w:ascii="Arial" w:hAnsi="Arial" w:cs="Arial"/>
          <w:sz w:val="22"/>
          <w:szCs w:val="22"/>
        </w:rPr>
        <w:t xml:space="preserve"> indicarse, expresamente, las </w:t>
      </w:r>
      <w:r w:rsidRPr="001349D8">
        <w:rPr>
          <w:rFonts w:ascii="Arial" w:hAnsi="Arial" w:cs="Arial"/>
          <w:sz w:val="22"/>
          <w:szCs w:val="22"/>
        </w:rPr>
        <w:t>excusas presentadas</w:t>
      </w:r>
      <w:r w:rsidR="004F6A09" w:rsidRPr="001349D8">
        <w:rPr>
          <w:rFonts w:ascii="Arial" w:hAnsi="Arial" w:cs="Arial"/>
          <w:sz w:val="22"/>
          <w:szCs w:val="22"/>
        </w:rPr>
        <w:t xml:space="preserve"> por la inasistencia, si las hubiere, o la circunstancia de que no fueron presentadas. En este evento, la constancia </w:t>
      </w:r>
      <w:r w:rsidRPr="001349D8">
        <w:rPr>
          <w:rFonts w:ascii="Arial" w:hAnsi="Arial" w:cs="Arial"/>
          <w:sz w:val="22"/>
          <w:szCs w:val="22"/>
        </w:rPr>
        <w:t>deberá</w:t>
      </w:r>
      <w:r w:rsidR="004F6A09" w:rsidRPr="001349D8">
        <w:rPr>
          <w:rFonts w:ascii="Arial" w:hAnsi="Arial" w:cs="Arial"/>
          <w:sz w:val="22"/>
          <w:szCs w:val="22"/>
        </w:rPr>
        <w:t xml:space="preserve">́ expedirse al </w:t>
      </w:r>
      <w:r w:rsidRPr="001349D8">
        <w:rPr>
          <w:rFonts w:ascii="Arial" w:hAnsi="Arial" w:cs="Arial"/>
          <w:sz w:val="22"/>
          <w:szCs w:val="22"/>
        </w:rPr>
        <w:t>día</w:t>
      </w:r>
      <w:r w:rsidR="004F6A09" w:rsidRPr="001349D8">
        <w:rPr>
          <w:rFonts w:ascii="Arial" w:hAnsi="Arial" w:cs="Arial"/>
          <w:sz w:val="22"/>
          <w:szCs w:val="22"/>
        </w:rPr>
        <w:t xml:space="preserve"> siguiente del vencimiento del </w:t>
      </w:r>
      <w:r w:rsidRPr="001349D8">
        <w:rPr>
          <w:rFonts w:ascii="Arial" w:hAnsi="Arial" w:cs="Arial"/>
          <w:sz w:val="22"/>
          <w:szCs w:val="22"/>
        </w:rPr>
        <w:t>terminó</w:t>
      </w:r>
      <w:r w:rsidR="004F6A09" w:rsidRPr="001349D8">
        <w:rPr>
          <w:rFonts w:ascii="Arial" w:hAnsi="Arial" w:cs="Arial"/>
          <w:sz w:val="22"/>
          <w:szCs w:val="22"/>
        </w:rPr>
        <w:t xml:space="preserve"> para la </w:t>
      </w:r>
      <w:r w:rsidRPr="001349D8">
        <w:rPr>
          <w:rFonts w:ascii="Arial" w:hAnsi="Arial" w:cs="Arial"/>
          <w:sz w:val="22"/>
          <w:szCs w:val="22"/>
        </w:rPr>
        <w:t>presentación</w:t>
      </w:r>
      <w:r w:rsidR="004F6A09" w:rsidRPr="001349D8">
        <w:rPr>
          <w:rFonts w:ascii="Arial" w:hAnsi="Arial" w:cs="Arial"/>
          <w:sz w:val="22"/>
          <w:szCs w:val="22"/>
        </w:rPr>
        <w:t xml:space="preserve"> de las excusas por inasistencia. </w:t>
      </w:r>
    </w:p>
    <w:p w14:paraId="14FFB4E9" w14:textId="39ABAAE6" w:rsidR="004F6A09" w:rsidRPr="001349D8" w:rsidRDefault="005E32B6" w:rsidP="001349D8">
      <w:pPr>
        <w:pStyle w:val="NormalWeb"/>
        <w:jc w:val="both"/>
        <w:rPr>
          <w:rFonts w:ascii="Arial" w:hAnsi="Arial" w:cs="Arial"/>
          <w:sz w:val="22"/>
          <w:szCs w:val="22"/>
        </w:rPr>
      </w:pPr>
      <w:r w:rsidRPr="001349D8">
        <w:rPr>
          <w:rFonts w:ascii="Arial" w:hAnsi="Arial" w:cs="Arial"/>
          <w:sz w:val="22"/>
          <w:szCs w:val="22"/>
        </w:rPr>
        <w:t>3,</w:t>
      </w:r>
      <w:r w:rsidR="004F6A09" w:rsidRPr="001349D8">
        <w:rPr>
          <w:rFonts w:ascii="Arial" w:hAnsi="Arial" w:cs="Arial"/>
          <w:sz w:val="22"/>
          <w:szCs w:val="22"/>
        </w:rPr>
        <w:t xml:space="preserve">Cuando se </w:t>
      </w:r>
      <w:r w:rsidRPr="001349D8">
        <w:rPr>
          <w:rFonts w:ascii="Arial" w:hAnsi="Arial" w:cs="Arial"/>
          <w:sz w:val="22"/>
          <w:szCs w:val="22"/>
        </w:rPr>
        <w:t>efectué la audiencia de conciliación</w:t>
      </w:r>
      <w:r w:rsidR="004F6A09" w:rsidRPr="001349D8">
        <w:rPr>
          <w:rFonts w:ascii="Arial" w:hAnsi="Arial" w:cs="Arial"/>
          <w:sz w:val="22"/>
          <w:szCs w:val="22"/>
        </w:rPr>
        <w:t xml:space="preserve"> s</w:t>
      </w:r>
      <w:r w:rsidRPr="001349D8">
        <w:rPr>
          <w:rFonts w:ascii="Arial" w:hAnsi="Arial" w:cs="Arial"/>
          <w:sz w:val="22"/>
          <w:szCs w:val="22"/>
        </w:rPr>
        <w:t>in que se log</w:t>
      </w:r>
      <w:r w:rsidR="004F6A09" w:rsidRPr="001349D8">
        <w:rPr>
          <w:rFonts w:ascii="Arial" w:hAnsi="Arial" w:cs="Arial"/>
          <w:sz w:val="22"/>
          <w:szCs w:val="22"/>
        </w:rPr>
        <w:t>re acuerdo. En est</w:t>
      </w:r>
      <w:r w:rsidRPr="001349D8">
        <w:rPr>
          <w:rFonts w:ascii="Arial" w:hAnsi="Arial" w:cs="Arial"/>
          <w:sz w:val="22"/>
          <w:szCs w:val="22"/>
        </w:rPr>
        <w:t xml:space="preserve">e evento, la constancia  deberá </w:t>
      </w:r>
      <w:r w:rsidR="004F6A09" w:rsidRPr="001349D8">
        <w:rPr>
          <w:rFonts w:ascii="Arial" w:hAnsi="Arial" w:cs="Arial"/>
          <w:sz w:val="22"/>
          <w:szCs w:val="22"/>
        </w:rPr>
        <w:t xml:space="preserve">expedirse y ponerse a </w:t>
      </w:r>
      <w:r w:rsidRPr="001349D8">
        <w:rPr>
          <w:rFonts w:ascii="Arial" w:hAnsi="Arial" w:cs="Arial"/>
          <w:sz w:val="22"/>
          <w:szCs w:val="22"/>
        </w:rPr>
        <w:t>disposición</w:t>
      </w:r>
      <w:r w:rsidR="004F6A09" w:rsidRPr="001349D8">
        <w:rPr>
          <w:rFonts w:ascii="Arial" w:hAnsi="Arial" w:cs="Arial"/>
          <w:sz w:val="22"/>
          <w:szCs w:val="22"/>
        </w:rPr>
        <w:t xml:space="preserve"> del interesado al finalizar la audiencia. . </w:t>
      </w:r>
    </w:p>
    <w:p w14:paraId="30CC0AD0" w14:textId="2C6F982F" w:rsidR="004F6A09" w:rsidRPr="001349D8" w:rsidRDefault="005E32B6" w:rsidP="001349D8">
      <w:pPr>
        <w:pStyle w:val="NormalWeb"/>
        <w:jc w:val="both"/>
        <w:rPr>
          <w:rFonts w:ascii="Arial" w:hAnsi="Arial" w:cs="Arial"/>
          <w:sz w:val="22"/>
          <w:szCs w:val="22"/>
        </w:rPr>
      </w:pPr>
      <w:r w:rsidRPr="001349D8">
        <w:rPr>
          <w:rFonts w:ascii="Arial" w:hAnsi="Arial" w:cs="Arial"/>
          <w:b/>
          <w:i/>
          <w:iCs/>
          <w:sz w:val="22"/>
          <w:szCs w:val="22"/>
        </w:rPr>
        <w:t>P</w:t>
      </w:r>
      <w:r w:rsidR="004F6A09" w:rsidRPr="001349D8">
        <w:rPr>
          <w:rFonts w:ascii="Arial" w:hAnsi="Arial" w:cs="Arial"/>
          <w:b/>
          <w:i/>
          <w:iCs/>
          <w:sz w:val="22"/>
          <w:szCs w:val="22"/>
        </w:rPr>
        <w:t>ruebas</w:t>
      </w:r>
      <w:r w:rsidR="004F6A09" w:rsidRPr="001349D8">
        <w:rPr>
          <w:rFonts w:ascii="Arial" w:hAnsi="Arial" w:cs="Arial"/>
          <w:i/>
          <w:iCs/>
          <w:sz w:val="22"/>
          <w:szCs w:val="22"/>
        </w:rPr>
        <w:t xml:space="preserve">. </w:t>
      </w:r>
      <w:r w:rsidR="004F6A09" w:rsidRPr="001349D8">
        <w:rPr>
          <w:rFonts w:ascii="Arial" w:hAnsi="Arial" w:cs="Arial"/>
          <w:sz w:val="22"/>
          <w:szCs w:val="22"/>
        </w:rPr>
        <w:t xml:space="preserve">Las pruebas que las partes consideren conveniente </w:t>
      </w:r>
      <w:r w:rsidRPr="001349D8">
        <w:rPr>
          <w:rFonts w:ascii="Arial" w:hAnsi="Arial" w:cs="Arial"/>
          <w:sz w:val="22"/>
          <w:szCs w:val="22"/>
        </w:rPr>
        <w:t>deberán</w:t>
      </w:r>
      <w:r w:rsidR="004F6A09" w:rsidRPr="001349D8">
        <w:rPr>
          <w:rFonts w:ascii="Arial" w:hAnsi="Arial" w:cs="Arial"/>
          <w:sz w:val="22"/>
          <w:szCs w:val="22"/>
        </w:rPr>
        <w:t xml:space="preserve"> </w:t>
      </w:r>
      <w:r w:rsidRPr="001349D8">
        <w:rPr>
          <w:rFonts w:ascii="Arial" w:hAnsi="Arial" w:cs="Arial"/>
          <w:sz w:val="22"/>
          <w:szCs w:val="22"/>
        </w:rPr>
        <w:t>aportarse</w:t>
      </w:r>
      <w:r w:rsidR="004F6A09" w:rsidRPr="001349D8">
        <w:rPr>
          <w:rFonts w:ascii="Arial" w:hAnsi="Arial" w:cs="Arial"/>
          <w:sz w:val="22"/>
          <w:szCs w:val="22"/>
        </w:rPr>
        <w:t xml:space="preserve"> con la </w:t>
      </w:r>
      <w:r w:rsidRPr="001349D8">
        <w:rPr>
          <w:rFonts w:ascii="Arial" w:hAnsi="Arial" w:cs="Arial"/>
          <w:sz w:val="22"/>
          <w:szCs w:val="22"/>
        </w:rPr>
        <w:t>petición</w:t>
      </w:r>
      <w:r w:rsidR="004F6A09" w:rsidRPr="001349D8">
        <w:rPr>
          <w:rFonts w:ascii="Arial" w:hAnsi="Arial" w:cs="Arial"/>
          <w:sz w:val="22"/>
          <w:szCs w:val="22"/>
        </w:rPr>
        <w:t xml:space="preserve"> de convocatoria de </w:t>
      </w:r>
      <w:r w:rsidRPr="001349D8">
        <w:rPr>
          <w:rFonts w:ascii="Arial" w:hAnsi="Arial" w:cs="Arial"/>
          <w:sz w:val="22"/>
          <w:szCs w:val="22"/>
        </w:rPr>
        <w:t>conciliación</w:t>
      </w:r>
      <w:r w:rsidR="004F6A09" w:rsidRPr="001349D8">
        <w:rPr>
          <w:rFonts w:ascii="Arial" w:hAnsi="Arial" w:cs="Arial"/>
          <w:sz w:val="22"/>
          <w:szCs w:val="22"/>
        </w:rPr>
        <w:t xml:space="preserve">, o durante la </w:t>
      </w:r>
      <w:r w:rsidRPr="001349D8">
        <w:rPr>
          <w:rFonts w:ascii="Arial" w:hAnsi="Arial" w:cs="Arial"/>
          <w:sz w:val="22"/>
          <w:szCs w:val="22"/>
        </w:rPr>
        <w:t>celebración</w:t>
      </w:r>
      <w:r w:rsidR="004F6A09" w:rsidRPr="001349D8">
        <w:rPr>
          <w:rFonts w:ascii="Arial" w:hAnsi="Arial" w:cs="Arial"/>
          <w:sz w:val="22"/>
          <w:szCs w:val="22"/>
        </w:rPr>
        <w:t xml:space="preserve"> de la audiencia de </w:t>
      </w:r>
      <w:r w:rsidRPr="001349D8">
        <w:rPr>
          <w:rFonts w:ascii="Arial" w:hAnsi="Arial" w:cs="Arial"/>
          <w:sz w:val="22"/>
          <w:szCs w:val="22"/>
        </w:rPr>
        <w:t>conciliación</w:t>
      </w:r>
      <w:r w:rsidR="004F6A09" w:rsidRPr="001349D8">
        <w:rPr>
          <w:rFonts w:ascii="Arial" w:hAnsi="Arial" w:cs="Arial"/>
          <w:sz w:val="22"/>
          <w:szCs w:val="22"/>
        </w:rPr>
        <w:t xml:space="preserve">. Para tal efecto se </w:t>
      </w:r>
      <w:r w:rsidRPr="001349D8">
        <w:rPr>
          <w:rFonts w:ascii="Arial" w:hAnsi="Arial" w:cs="Arial"/>
          <w:sz w:val="22"/>
          <w:szCs w:val="22"/>
        </w:rPr>
        <w:t>tendrá</w:t>
      </w:r>
      <w:r w:rsidR="004F6A09" w:rsidRPr="001349D8">
        <w:rPr>
          <w:rFonts w:ascii="Arial" w:hAnsi="Arial" w:cs="Arial"/>
          <w:sz w:val="22"/>
          <w:szCs w:val="22"/>
        </w:rPr>
        <w:t xml:space="preserve">́ en cuenta los requisitos consagrados en los </w:t>
      </w:r>
      <w:r w:rsidRPr="001349D8">
        <w:rPr>
          <w:rFonts w:ascii="Arial" w:hAnsi="Arial" w:cs="Arial"/>
          <w:sz w:val="22"/>
          <w:szCs w:val="22"/>
        </w:rPr>
        <w:t>artículos</w:t>
      </w:r>
      <w:r w:rsidR="004F6A09" w:rsidRPr="001349D8">
        <w:rPr>
          <w:rFonts w:ascii="Arial" w:hAnsi="Arial" w:cs="Arial"/>
          <w:sz w:val="22"/>
          <w:szCs w:val="22"/>
        </w:rPr>
        <w:t xml:space="preserve"> 243 y siguientes del </w:t>
      </w:r>
      <w:r w:rsidRPr="001349D8">
        <w:rPr>
          <w:rFonts w:ascii="Arial" w:hAnsi="Arial" w:cs="Arial"/>
          <w:sz w:val="22"/>
          <w:szCs w:val="22"/>
        </w:rPr>
        <w:t>Código</w:t>
      </w:r>
      <w:r w:rsidR="004F6A09" w:rsidRPr="001349D8">
        <w:rPr>
          <w:rFonts w:ascii="Arial" w:hAnsi="Arial" w:cs="Arial"/>
          <w:sz w:val="22"/>
          <w:szCs w:val="22"/>
        </w:rPr>
        <w:t xml:space="preserve"> General del Proceso o las normas que lo sustituyan, adicionen o complementen. </w:t>
      </w:r>
    </w:p>
    <w:p w14:paraId="1EC7A1EF" w14:textId="117CC079" w:rsidR="001B54A4" w:rsidRPr="001349D8" w:rsidRDefault="001B54A4" w:rsidP="001349D8">
      <w:pPr>
        <w:pStyle w:val="NormalWeb"/>
        <w:jc w:val="both"/>
        <w:rPr>
          <w:rFonts w:ascii="Arial" w:hAnsi="Arial" w:cs="Arial"/>
          <w:sz w:val="22"/>
          <w:szCs w:val="22"/>
        </w:rPr>
      </w:pPr>
      <w:r w:rsidRPr="001349D8">
        <w:rPr>
          <w:rFonts w:ascii="Arial" w:hAnsi="Arial" w:cs="Arial"/>
          <w:b/>
          <w:i/>
          <w:iCs/>
          <w:sz w:val="22"/>
          <w:szCs w:val="22"/>
        </w:rPr>
        <w:t>Recursos.</w:t>
      </w:r>
      <w:r w:rsidRPr="001349D8">
        <w:rPr>
          <w:rFonts w:ascii="Arial" w:hAnsi="Arial" w:cs="Arial"/>
          <w:i/>
          <w:iCs/>
          <w:sz w:val="22"/>
          <w:szCs w:val="22"/>
        </w:rPr>
        <w:t xml:space="preserve"> </w:t>
      </w:r>
      <w:r w:rsidRPr="001349D8">
        <w:rPr>
          <w:rFonts w:ascii="Arial" w:hAnsi="Arial" w:cs="Arial"/>
          <w:sz w:val="22"/>
          <w:szCs w:val="22"/>
        </w:rPr>
        <w:t xml:space="preserve">En contra de las decisiones proferidas por los agentes del Ministerio </w:t>
      </w:r>
      <w:r w:rsidR="005E32B6" w:rsidRPr="001349D8">
        <w:rPr>
          <w:rFonts w:ascii="Arial" w:hAnsi="Arial" w:cs="Arial"/>
          <w:sz w:val="22"/>
          <w:szCs w:val="22"/>
        </w:rPr>
        <w:t>Público</w:t>
      </w:r>
      <w:r w:rsidRPr="001349D8">
        <w:rPr>
          <w:rFonts w:ascii="Arial" w:hAnsi="Arial" w:cs="Arial"/>
          <w:sz w:val="22"/>
          <w:szCs w:val="22"/>
        </w:rPr>
        <w:t xml:space="preserve"> en el </w:t>
      </w:r>
      <w:r w:rsidR="005E32B6" w:rsidRPr="001349D8">
        <w:rPr>
          <w:rFonts w:ascii="Arial" w:hAnsi="Arial" w:cs="Arial"/>
          <w:sz w:val="22"/>
          <w:szCs w:val="22"/>
        </w:rPr>
        <w:t>trámite</w:t>
      </w:r>
      <w:r w:rsidRPr="001349D8">
        <w:rPr>
          <w:rFonts w:ascii="Arial" w:hAnsi="Arial" w:cs="Arial"/>
          <w:sz w:val="22"/>
          <w:szCs w:val="22"/>
        </w:rPr>
        <w:t xml:space="preserve"> de la </w:t>
      </w:r>
      <w:r w:rsidR="005E32B6" w:rsidRPr="001349D8">
        <w:rPr>
          <w:rFonts w:ascii="Arial" w:hAnsi="Arial" w:cs="Arial"/>
          <w:sz w:val="22"/>
          <w:szCs w:val="22"/>
        </w:rPr>
        <w:t>conciliación extrajudicial salvo</w:t>
      </w:r>
      <w:r w:rsidRPr="001349D8">
        <w:rPr>
          <w:rFonts w:ascii="Arial" w:hAnsi="Arial" w:cs="Arial"/>
          <w:sz w:val="22"/>
          <w:szCs w:val="22"/>
        </w:rPr>
        <w:t xml:space="preserve"> que </w:t>
      </w:r>
      <w:r w:rsidR="001349D8" w:rsidRPr="001349D8">
        <w:rPr>
          <w:rFonts w:ascii="Arial" w:hAnsi="Arial" w:cs="Arial"/>
          <w:sz w:val="22"/>
          <w:szCs w:val="22"/>
        </w:rPr>
        <w:t>sé</w:t>
      </w:r>
      <w:r w:rsidRPr="001349D8">
        <w:rPr>
          <w:rFonts w:ascii="Arial" w:hAnsi="Arial" w:cs="Arial"/>
          <w:sz w:val="22"/>
          <w:szCs w:val="22"/>
        </w:rPr>
        <w:t xml:space="preserve"> </w:t>
      </w:r>
      <w:r w:rsidR="005E32B6" w:rsidRPr="001349D8">
        <w:rPr>
          <w:rFonts w:ascii="Arial" w:hAnsi="Arial" w:cs="Arial"/>
          <w:sz w:val="22"/>
          <w:szCs w:val="22"/>
        </w:rPr>
        <w:t>q</w:t>
      </w:r>
      <w:r w:rsidRPr="001349D8">
        <w:rPr>
          <w:rFonts w:ascii="Arial" w:hAnsi="Arial" w:cs="Arial"/>
          <w:sz w:val="22"/>
          <w:szCs w:val="22"/>
        </w:rPr>
        <w:t xml:space="preserve">ue lo contrario en la presente ley, solo procede el recurso de </w:t>
      </w:r>
      <w:r w:rsidR="001349D8" w:rsidRPr="001349D8">
        <w:rPr>
          <w:rFonts w:ascii="Arial" w:hAnsi="Arial" w:cs="Arial"/>
          <w:sz w:val="22"/>
          <w:szCs w:val="22"/>
        </w:rPr>
        <w:t>reposición</w:t>
      </w:r>
      <w:r w:rsidRPr="001349D8">
        <w:rPr>
          <w:rFonts w:ascii="Arial" w:hAnsi="Arial" w:cs="Arial"/>
          <w:sz w:val="22"/>
          <w:szCs w:val="22"/>
        </w:rPr>
        <w:t xml:space="preserve"> dentro de los tres (3) </w:t>
      </w:r>
      <w:r w:rsidR="001349D8" w:rsidRPr="001349D8">
        <w:rPr>
          <w:rFonts w:ascii="Arial" w:hAnsi="Arial" w:cs="Arial"/>
          <w:sz w:val="22"/>
          <w:szCs w:val="22"/>
        </w:rPr>
        <w:t>días</w:t>
      </w:r>
      <w:r w:rsidRPr="001349D8">
        <w:rPr>
          <w:rFonts w:ascii="Arial" w:hAnsi="Arial" w:cs="Arial"/>
          <w:sz w:val="22"/>
          <w:szCs w:val="22"/>
        </w:rPr>
        <w:t xml:space="preserve"> siguientes a su </w:t>
      </w:r>
      <w:r w:rsidR="001349D8" w:rsidRPr="001349D8">
        <w:rPr>
          <w:rFonts w:ascii="Arial" w:hAnsi="Arial" w:cs="Arial"/>
          <w:sz w:val="22"/>
          <w:szCs w:val="22"/>
        </w:rPr>
        <w:t>comunicación.</w:t>
      </w:r>
    </w:p>
    <w:p w14:paraId="6B9C1587" w14:textId="77777777" w:rsidR="001B54A4" w:rsidRPr="000A28CD" w:rsidRDefault="001B54A4" w:rsidP="001349D8">
      <w:pPr>
        <w:pStyle w:val="NormalWeb"/>
        <w:jc w:val="both"/>
        <w:rPr>
          <w:rFonts w:ascii="Arial" w:hAnsi="Arial" w:cs="Arial"/>
        </w:rPr>
      </w:pPr>
    </w:p>
    <w:p w14:paraId="5DF2D5BA" w14:textId="77777777" w:rsidR="00B2030A" w:rsidRPr="000A28CD" w:rsidRDefault="00B2030A" w:rsidP="000A28CD">
      <w:pPr>
        <w:pStyle w:val="NormalWeb"/>
        <w:jc w:val="both"/>
        <w:rPr>
          <w:rFonts w:ascii="Arial" w:hAnsi="Arial" w:cs="Arial"/>
        </w:rPr>
      </w:pPr>
    </w:p>
    <w:p w14:paraId="47FE19CF" w14:textId="77777777" w:rsidR="00B2030A" w:rsidRPr="000A28CD" w:rsidRDefault="00B2030A" w:rsidP="000A28CD">
      <w:pPr>
        <w:pStyle w:val="NormalWeb"/>
        <w:jc w:val="both"/>
        <w:rPr>
          <w:rFonts w:ascii="Arial" w:hAnsi="Arial" w:cs="Arial"/>
        </w:rPr>
      </w:pPr>
    </w:p>
    <w:p w14:paraId="7A3100D9" w14:textId="77777777" w:rsidR="00B2030A" w:rsidRPr="000A28CD" w:rsidRDefault="00B2030A" w:rsidP="000A28CD">
      <w:pPr>
        <w:pStyle w:val="NormalWeb"/>
        <w:jc w:val="both"/>
        <w:rPr>
          <w:rFonts w:ascii="Arial" w:hAnsi="Arial" w:cs="Arial"/>
        </w:rPr>
      </w:pPr>
    </w:p>
    <w:p w14:paraId="44FA7F31" w14:textId="77777777" w:rsidR="00AF2BE5" w:rsidRPr="000A28CD" w:rsidRDefault="00AF2BE5" w:rsidP="000A28CD">
      <w:pPr>
        <w:pStyle w:val="NormalWeb"/>
        <w:jc w:val="both"/>
        <w:rPr>
          <w:rFonts w:ascii="Arial" w:hAnsi="Arial" w:cs="Arial"/>
        </w:rPr>
      </w:pPr>
    </w:p>
    <w:p w14:paraId="58EE461A" w14:textId="77777777" w:rsidR="00AF2BE5" w:rsidRPr="000A28CD" w:rsidRDefault="00AF2BE5" w:rsidP="000A28CD">
      <w:pPr>
        <w:pStyle w:val="NormalWeb"/>
        <w:jc w:val="both"/>
        <w:rPr>
          <w:rFonts w:ascii="Arial" w:hAnsi="Arial" w:cs="Arial"/>
        </w:rPr>
      </w:pPr>
    </w:p>
    <w:p w14:paraId="48044257" w14:textId="77777777" w:rsidR="00F26F34" w:rsidRPr="000A28CD" w:rsidRDefault="00F26F34" w:rsidP="000A28CD">
      <w:pPr>
        <w:pStyle w:val="NormalWeb"/>
        <w:jc w:val="both"/>
        <w:rPr>
          <w:rFonts w:ascii="Arial" w:hAnsi="Arial" w:cs="Arial"/>
        </w:rPr>
      </w:pPr>
    </w:p>
    <w:p w14:paraId="6671D6D9" w14:textId="77777777" w:rsidR="00F26F34" w:rsidRPr="000A28CD" w:rsidRDefault="00F26F34" w:rsidP="000A28CD">
      <w:pPr>
        <w:jc w:val="both"/>
        <w:rPr>
          <w:rFonts w:ascii="Arial" w:hAnsi="Arial" w:cs="Arial"/>
          <w:b/>
          <w:lang w:val="es-ES"/>
        </w:rPr>
      </w:pPr>
      <w:bookmarkStart w:id="0" w:name="_GoBack"/>
      <w:bookmarkEnd w:id="0"/>
    </w:p>
    <w:sectPr w:rsidR="00F26F34" w:rsidRPr="000A28CD"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06F3E"/>
    <w:multiLevelType w:val="multilevel"/>
    <w:tmpl w:val="3EE8D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5D07DD"/>
    <w:multiLevelType w:val="multilevel"/>
    <w:tmpl w:val="B47440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E5220F"/>
    <w:multiLevelType w:val="multilevel"/>
    <w:tmpl w:val="A8369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D93AE7"/>
    <w:multiLevelType w:val="multilevel"/>
    <w:tmpl w:val="C5F6F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C142DA"/>
    <w:multiLevelType w:val="hybridMultilevel"/>
    <w:tmpl w:val="C9A439B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nsid w:val="533F58A4"/>
    <w:multiLevelType w:val="hybridMultilevel"/>
    <w:tmpl w:val="D61EC1F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nsid w:val="5923653F"/>
    <w:multiLevelType w:val="multilevel"/>
    <w:tmpl w:val="E1ECB5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C64F3C"/>
    <w:multiLevelType w:val="multilevel"/>
    <w:tmpl w:val="C972B8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AF575D1"/>
    <w:multiLevelType w:val="multilevel"/>
    <w:tmpl w:val="5434A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CBD359F"/>
    <w:multiLevelType w:val="multilevel"/>
    <w:tmpl w:val="C90EA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9"/>
  </w:num>
  <w:num w:numId="4">
    <w:abstractNumId w:val="2"/>
  </w:num>
  <w:num w:numId="5">
    <w:abstractNumId w:val="8"/>
  </w:num>
  <w:num w:numId="6">
    <w:abstractNumId w:val="0"/>
  </w:num>
  <w:num w:numId="7">
    <w:abstractNumId w:val="7"/>
  </w:num>
  <w:num w:numId="8">
    <w:abstractNumId w:val="1"/>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730"/>
    <w:rsid w:val="000058A7"/>
    <w:rsid w:val="000A28CD"/>
    <w:rsid w:val="001349D8"/>
    <w:rsid w:val="00161165"/>
    <w:rsid w:val="001B54A4"/>
    <w:rsid w:val="00291624"/>
    <w:rsid w:val="004B4998"/>
    <w:rsid w:val="004D5B5C"/>
    <w:rsid w:val="004F6A09"/>
    <w:rsid w:val="005B3D2E"/>
    <w:rsid w:val="005E32B6"/>
    <w:rsid w:val="00701EBF"/>
    <w:rsid w:val="00843B84"/>
    <w:rsid w:val="00921DEB"/>
    <w:rsid w:val="00A46627"/>
    <w:rsid w:val="00AF2BE5"/>
    <w:rsid w:val="00B2030A"/>
    <w:rsid w:val="00B50B88"/>
    <w:rsid w:val="00B63460"/>
    <w:rsid w:val="00D22730"/>
    <w:rsid w:val="00D83964"/>
    <w:rsid w:val="00EE3999"/>
    <w:rsid w:val="00EE75D2"/>
    <w:rsid w:val="00F26F34"/>
    <w:rsid w:val="00F80BD3"/>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443039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D22730"/>
    <w:pPr>
      <w:spacing w:before="100" w:beforeAutospacing="1" w:after="100" w:afterAutospacing="1"/>
    </w:pPr>
    <w:rPr>
      <w:rFonts w:ascii="Times New Roman" w:hAnsi="Times New Roman" w:cs="Times New Roman"/>
      <w:lang w:eastAsia="es-ES_tradnl"/>
    </w:rPr>
  </w:style>
  <w:style w:type="paragraph" w:styleId="Prrafodelista">
    <w:name w:val="List Paragraph"/>
    <w:basedOn w:val="Normal"/>
    <w:uiPriority w:val="34"/>
    <w:qFormat/>
    <w:rsid w:val="00D227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2353">
      <w:bodyDiv w:val="1"/>
      <w:marLeft w:val="0"/>
      <w:marRight w:val="0"/>
      <w:marTop w:val="0"/>
      <w:marBottom w:val="0"/>
      <w:divBdr>
        <w:top w:val="none" w:sz="0" w:space="0" w:color="auto"/>
        <w:left w:val="none" w:sz="0" w:space="0" w:color="auto"/>
        <w:bottom w:val="none" w:sz="0" w:space="0" w:color="auto"/>
        <w:right w:val="none" w:sz="0" w:space="0" w:color="auto"/>
      </w:divBdr>
      <w:divsChild>
        <w:div w:id="1030373173">
          <w:marLeft w:val="0"/>
          <w:marRight w:val="0"/>
          <w:marTop w:val="0"/>
          <w:marBottom w:val="0"/>
          <w:divBdr>
            <w:top w:val="none" w:sz="0" w:space="0" w:color="auto"/>
            <w:left w:val="none" w:sz="0" w:space="0" w:color="auto"/>
            <w:bottom w:val="none" w:sz="0" w:space="0" w:color="auto"/>
            <w:right w:val="none" w:sz="0" w:space="0" w:color="auto"/>
          </w:divBdr>
          <w:divsChild>
            <w:div w:id="1102216686">
              <w:marLeft w:val="0"/>
              <w:marRight w:val="0"/>
              <w:marTop w:val="0"/>
              <w:marBottom w:val="0"/>
              <w:divBdr>
                <w:top w:val="none" w:sz="0" w:space="0" w:color="auto"/>
                <w:left w:val="none" w:sz="0" w:space="0" w:color="auto"/>
                <w:bottom w:val="none" w:sz="0" w:space="0" w:color="auto"/>
                <w:right w:val="none" w:sz="0" w:space="0" w:color="auto"/>
              </w:divBdr>
              <w:divsChild>
                <w:div w:id="954167335">
                  <w:marLeft w:val="0"/>
                  <w:marRight w:val="0"/>
                  <w:marTop w:val="0"/>
                  <w:marBottom w:val="0"/>
                  <w:divBdr>
                    <w:top w:val="none" w:sz="0" w:space="0" w:color="auto"/>
                    <w:left w:val="none" w:sz="0" w:space="0" w:color="auto"/>
                    <w:bottom w:val="none" w:sz="0" w:space="0" w:color="auto"/>
                    <w:right w:val="none" w:sz="0" w:space="0" w:color="auto"/>
                  </w:divBdr>
                  <w:divsChild>
                    <w:div w:id="68945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4594">
      <w:bodyDiv w:val="1"/>
      <w:marLeft w:val="0"/>
      <w:marRight w:val="0"/>
      <w:marTop w:val="0"/>
      <w:marBottom w:val="0"/>
      <w:divBdr>
        <w:top w:val="none" w:sz="0" w:space="0" w:color="auto"/>
        <w:left w:val="none" w:sz="0" w:space="0" w:color="auto"/>
        <w:bottom w:val="none" w:sz="0" w:space="0" w:color="auto"/>
        <w:right w:val="none" w:sz="0" w:space="0" w:color="auto"/>
      </w:divBdr>
      <w:divsChild>
        <w:div w:id="1211041095">
          <w:marLeft w:val="0"/>
          <w:marRight w:val="0"/>
          <w:marTop w:val="0"/>
          <w:marBottom w:val="0"/>
          <w:divBdr>
            <w:top w:val="none" w:sz="0" w:space="0" w:color="auto"/>
            <w:left w:val="none" w:sz="0" w:space="0" w:color="auto"/>
            <w:bottom w:val="none" w:sz="0" w:space="0" w:color="auto"/>
            <w:right w:val="none" w:sz="0" w:space="0" w:color="auto"/>
          </w:divBdr>
          <w:divsChild>
            <w:div w:id="30150185">
              <w:marLeft w:val="0"/>
              <w:marRight w:val="0"/>
              <w:marTop w:val="0"/>
              <w:marBottom w:val="0"/>
              <w:divBdr>
                <w:top w:val="none" w:sz="0" w:space="0" w:color="auto"/>
                <w:left w:val="none" w:sz="0" w:space="0" w:color="auto"/>
                <w:bottom w:val="none" w:sz="0" w:space="0" w:color="auto"/>
                <w:right w:val="none" w:sz="0" w:space="0" w:color="auto"/>
              </w:divBdr>
              <w:divsChild>
                <w:div w:id="1955095309">
                  <w:marLeft w:val="0"/>
                  <w:marRight w:val="0"/>
                  <w:marTop w:val="0"/>
                  <w:marBottom w:val="0"/>
                  <w:divBdr>
                    <w:top w:val="none" w:sz="0" w:space="0" w:color="auto"/>
                    <w:left w:val="none" w:sz="0" w:space="0" w:color="auto"/>
                    <w:bottom w:val="none" w:sz="0" w:space="0" w:color="auto"/>
                    <w:right w:val="none" w:sz="0" w:space="0" w:color="auto"/>
                  </w:divBdr>
                  <w:divsChild>
                    <w:div w:id="180481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5527">
      <w:bodyDiv w:val="1"/>
      <w:marLeft w:val="0"/>
      <w:marRight w:val="0"/>
      <w:marTop w:val="0"/>
      <w:marBottom w:val="0"/>
      <w:divBdr>
        <w:top w:val="none" w:sz="0" w:space="0" w:color="auto"/>
        <w:left w:val="none" w:sz="0" w:space="0" w:color="auto"/>
        <w:bottom w:val="none" w:sz="0" w:space="0" w:color="auto"/>
        <w:right w:val="none" w:sz="0" w:space="0" w:color="auto"/>
      </w:divBdr>
      <w:divsChild>
        <w:div w:id="1878739253">
          <w:marLeft w:val="0"/>
          <w:marRight w:val="0"/>
          <w:marTop w:val="0"/>
          <w:marBottom w:val="0"/>
          <w:divBdr>
            <w:top w:val="none" w:sz="0" w:space="0" w:color="auto"/>
            <w:left w:val="none" w:sz="0" w:space="0" w:color="auto"/>
            <w:bottom w:val="none" w:sz="0" w:space="0" w:color="auto"/>
            <w:right w:val="none" w:sz="0" w:space="0" w:color="auto"/>
          </w:divBdr>
          <w:divsChild>
            <w:div w:id="1202324356">
              <w:marLeft w:val="0"/>
              <w:marRight w:val="0"/>
              <w:marTop w:val="0"/>
              <w:marBottom w:val="0"/>
              <w:divBdr>
                <w:top w:val="none" w:sz="0" w:space="0" w:color="auto"/>
                <w:left w:val="none" w:sz="0" w:space="0" w:color="auto"/>
                <w:bottom w:val="none" w:sz="0" w:space="0" w:color="auto"/>
                <w:right w:val="none" w:sz="0" w:space="0" w:color="auto"/>
              </w:divBdr>
              <w:divsChild>
                <w:div w:id="1730416159">
                  <w:marLeft w:val="0"/>
                  <w:marRight w:val="0"/>
                  <w:marTop w:val="0"/>
                  <w:marBottom w:val="0"/>
                  <w:divBdr>
                    <w:top w:val="none" w:sz="0" w:space="0" w:color="auto"/>
                    <w:left w:val="none" w:sz="0" w:space="0" w:color="auto"/>
                    <w:bottom w:val="none" w:sz="0" w:space="0" w:color="auto"/>
                    <w:right w:val="none" w:sz="0" w:space="0" w:color="auto"/>
                  </w:divBdr>
                  <w:divsChild>
                    <w:div w:id="7168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53721">
      <w:bodyDiv w:val="1"/>
      <w:marLeft w:val="0"/>
      <w:marRight w:val="0"/>
      <w:marTop w:val="0"/>
      <w:marBottom w:val="0"/>
      <w:divBdr>
        <w:top w:val="none" w:sz="0" w:space="0" w:color="auto"/>
        <w:left w:val="none" w:sz="0" w:space="0" w:color="auto"/>
        <w:bottom w:val="none" w:sz="0" w:space="0" w:color="auto"/>
        <w:right w:val="none" w:sz="0" w:space="0" w:color="auto"/>
      </w:divBdr>
      <w:divsChild>
        <w:div w:id="1025441795">
          <w:marLeft w:val="0"/>
          <w:marRight w:val="0"/>
          <w:marTop w:val="0"/>
          <w:marBottom w:val="0"/>
          <w:divBdr>
            <w:top w:val="none" w:sz="0" w:space="0" w:color="auto"/>
            <w:left w:val="none" w:sz="0" w:space="0" w:color="auto"/>
            <w:bottom w:val="none" w:sz="0" w:space="0" w:color="auto"/>
            <w:right w:val="none" w:sz="0" w:space="0" w:color="auto"/>
          </w:divBdr>
          <w:divsChild>
            <w:div w:id="1307586628">
              <w:marLeft w:val="0"/>
              <w:marRight w:val="0"/>
              <w:marTop w:val="0"/>
              <w:marBottom w:val="0"/>
              <w:divBdr>
                <w:top w:val="none" w:sz="0" w:space="0" w:color="auto"/>
                <w:left w:val="none" w:sz="0" w:space="0" w:color="auto"/>
                <w:bottom w:val="none" w:sz="0" w:space="0" w:color="auto"/>
                <w:right w:val="none" w:sz="0" w:space="0" w:color="auto"/>
              </w:divBdr>
              <w:divsChild>
                <w:div w:id="1079058927">
                  <w:marLeft w:val="0"/>
                  <w:marRight w:val="0"/>
                  <w:marTop w:val="0"/>
                  <w:marBottom w:val="0"/>
                  <w:divBdr>
                    <w:top w:val="none" w:sz="0" w:space="0" w:color="auto"/>
                    <w:left w:val="none" w:sz="0" w:space="0" w:color="auto"/>
                    <w:bottom w:val="none" w:sz="0" w:space="0" w:color="auto"/>
                    <w:right w:val="none" w:sz="0" w:space="0" w:color="auto"/>
                  </w:divBdr>
                  <w:divsChild>
                    <w:div w:id="39177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18951">
      <w:bodyDiv w:val="1"/>
      <w:marLeft w:val="0"/>
      <w:marRight w:val="0"/>
      <w:marTop w:val="0"/>
      <w:marBottom w:val="0"/>
      <w:divBdr>
        <w:top w:val="none" w:sz="0" w:space="0" w:color="auto"/>
        <w:left w:val="none" w:sz="0" w:space="0" w:color="auto"/>
        <w:bottom w:val="none" w:sz="0" w:space="0" w:color="auto"/>
        <w:right w:val="none" w:sz="0" w:space="0" w:color="auto"/>
      </w:divBdr>
      <w:divsChild>
        <w:div w:id="2063626772">
          <w:marLeft w:val="0"/>
          <w:marRight w:val="0"/>
          <w:marTop w:val="0"/>
          <w:marBottom w:val="0"/>
          <w:divBdr>
            <w:top w:val="none" w:sz="0" w:space="0" w:color="auto"/>
            <w:left w:val="none" w:sz="0" w:space="0" w:color="auto"/>
            <w:bottom w:val="none" w:sz="0" w:space="0" w:color="auto"/>
            <w:right w:val="none" w:sz="0" w:space="0" w:color="auto"/>
          </w:divBdr>
          <w:divsChild>
            <w:div w:id="172230219">
              <w:marLeft w:val="0"/>
              <w:marRight w:val="0"/>
              <w:marTop w:val="0"/>
              <w:marBottom w:val="0"/>
              <w:divBdr>
                <w:top w:val="none" w:sz="0" w:space="0" w:color="auto"/>
                <w:left w:val="none" w:sz="0" w:space="0" w:color="auto"/>
                <w:bottom w:val="none" w:sz="0" w:space="0" w:color="auto"/>
                <w:right w:val="none" w:sz="0" w:space="0" w:color="auto"/>
              </w:divBdr>
              <w:divsChild>
                <w:div w:id="753818143">
                  <w:marLeft w:val="0"/>
                  <w:marRight w:val="0"/>
                  <w:marTop w:val="0"/>
                  <w:marBottom w:val="0"/>
                  <w:divBdr>
                    <w:top w:val="none" w:sz="0" w:space="0" w:color="auto"/>
                    <w:left w:val="none" w:sz="0" w:space="0" w:color="auto"/>
                    <w:bottom w:val="none" w:sz="0" w:space="0" w:color="auto"/>
                    <w:right w:val="none" w:sz="0" w:space="0" w:color="auto"/>
                  </w:divBdr>
                  <w:divsChild>
                    <w:div w:id="120011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734">
      <w:bodyDiv w:val="1"/>
      <w:marLeft w:val="0"/>
      <w:marRight w:val="0"/>
      <w:marTop w:val="0"/>
      <w:marBottom w:val="0"/>
      <w:divBdr>
        <w:top w:val="none" w:sz="0" w:space="0" w:color="auto"/>
        <w:left w:val="none" w:sz="0" w:space="0" w:color="auto"/>
        <w:bottom w:val="none" w:sz="0" w:space="0" w:color="auto"/>
        <w:right w:val="none" w:sz="0" w:space="0" w:color="auto"/>
      </w:divBdr>
      <w:divsChild>
        <w:div w:id="802889126">
          <w:marLeft w:val="0"/>
          <w:marRight w:val="0"/>
          <w:marTop w:val="0"/>
          <w:marBottom w:val="0"/>
          <w:divBdr>
            <w:top w:val="none" w:sz="0" w:space="0" w:color="auto"/>
            <w:left w:val="none" w:sz="0" w:space="0" w:color="auto"/>
            <w:bottom w:val="none" w:sz="0" w:space="0" w:color="auto"/>
            <w:right w:val="none" w:sz="0" w:space="0" w:color="auto"/>
          </w:divBdr>
          <w:divsChild>
            <w:div w:id="1707947486">
              <w:marLeft w:val="0"/>
              <w:marRight w:val="0"/>
              <w:marTop w:val="0"/>
              <w:marBottom w:val="0"/>
              <w:divBdr>
                <w:top w:val="none" w:sz="0" w:space="0" w:color="auto"/>
                <w:left w:val="none" w:sz="0" w:space="0" w:color="auto"/>
                <w:bottom w:val="none" w:sz="0" w:space="0" w:color="auto"/>
                <w:right w:val="none" w:sz="0" w:space="0" w:color="auto"/>
              </w:divBdr>
              <w:divsChild>
                <w:div w:id="97870607">
                  <w:marLeft w:val="0"/>
                  <w:marRight w:val="0"/>
                  <w:marTop w:val="0"/>
                  <w:marBottom w:val="0"/>
                  <w:divBdr>
                    <w:top w:val="none" w:sz="0" w:space="0" w:color="auto"/>
                    <w:left w:val="none" w:sz="0" w:space="0" w:color="auto"/>
                    <w:bottom w:val="none" w:sz="0" w:space="0" w:color="auto"/>
                    <w:right w:val="none" w:sz="0" w:space="0" w:color="auto"/>
                  </w:divBdr>
                  <w:divsChild>
                    <w:div w:id="69345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3941">
      <w:bodyDiv w:val="1"/>
      <w:marLeft w:val="0"/>
      <w:marRight w:val="0"/>
      <w:marTop w:val="0"/>
      <w:marBottom w:val="0"/>
      <w:divBdr>
        <w:top w:val="none" w:sz="0" w:space="0" w:color="auto"/>
        <w:left w:val="none" w:sz="0" w:space="0" w:color="auto"/>
        <w:bottom w:val="none" w:sz="0" w:space="0" w:color="auto"/>
        <w:right w:val="none" w:sz="0" w:space="0" w:color="auto"/>
      </w:divBdr>
      <w:divsChild>
        <w:div w:id="135025990">
          <w:marLeft w:val="0"/>
          <w:marRight w:val="0"/>
          <w:marTop w:val="0"/>
          <w:marBottom w:val="0"/>
          <w:divBdr>
            <w:top w:val="none" w:sz="0" w:space="0" w:color="auto"/>
            <w:left w:val="none" w:sz="0" w:space="0" w:color="auto"/>
            <w:bottom w:val="none" w:sz="0" w:space="0" w:color="auto"/>
            <w:right w:val="none" w:sz="0" w:space="0" w:color="auto"/>
          </w:divBdr>
          <w:divsChild>
            <w:div w:id="1777485002">
              <w:marLeft w:val="0"/>
              <w:marRight w:val="0"/>
              <w:marTop w:val="0"/>
              <w:marBottom w:val="0"/>
              <w:divBdr>
                <w:top w:val="none" w:sz="0" w:space="0" w:color="auto"/>
                <w:left w:val="none" w:sz="0" w:space="0" w:color="auto"/>
                <w:bottom w:val="none" w:sz="0" w:space="0" w:color="auto"/>
                <w:right w:val="none" w:sz="0" w:space="0" w:color="auto"/>
              </w:divBdr>
              <w:divsChild>
                <w:div w:id="516892394">
                  <w:marLeft w:val="0"/>
                  <w:marRight w:val="0"/>
                  <w:marTop w:val="0"/>
                  <w:marBottom w:val="0"/>
                  <w:divBdr>
                    <w:top w:val="none" w:sz="0" w:space="0" w:color="auto"/>
                    <w:left w:val="none" w:sz="0" w:space="0" w:color="auto"/>
                    <w:bottom w:val="none" w:sz="0" w:space="0" w:color="auto"/>
                    <w:right w:val="none" w:sz="0" w:space="0" w:color="auto"/>
                  </w:divBdr>
                  <w:divsChild>
                    <w:div w:id="187087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025707">
      <w:bodyDiv w:val="1"/>
      <w:marLeft w:val="0"/>
      <w:marRight w:val="0"/>
      <w:marTop w:val="0"/>
      <w:marBottom w:val="0"/>
      <w:divBdr>
        <w:top w:val="none" w:sz="0" w:space="0" w:color="auto"/>
        <w:left w:val="none" w:sz="0" w:space="0" w:color="auto"/>
        <w:bottom w:val="none" w:sz="0" w:space="0" w:color="auto"/>
        <w:right w:val="none" w:sz="0" w:space="0" w:color="auto"/>
      </w:divBdr>
      <w:divsChild>
        <w:div w:id="839781904">
          <w:marLeft w:val="0"/>
          <w:marRight w:val="0"/>
          <w:marTop w:val="0"/>
          <w:marBottom w:val="0"/>
          <w:divBdr>
            <w:top w:val="none" w:sz="0" w:space="0" w:color="auto"/>
            <w:left w:val="none" w:sz="0" w:space="0" w:color="auto"/>
            <w:bottom w:val="none" w:sz="0" w:space="0" w:color="auto"/>
            <w:right w:val="none" w:sz="0" w:space="0" w:color="auto"/>
          </w:divBdr>
          <w:divsChild>
            <w:div w:id="108550111">
              <w:marLeft w:val="0"/>
              <w:marRight w:val="0"/>
              <w:marTop w:val="0"/>
              <w:marBottom w:val="0"/>
              <w:divBdr>
                <w:top w:val="none" w:sz="0" w:space="0" w:color="auto"/>
                <w:left w:val="none" w:sz="0" w:space="0" w:color="auto"/>
                <w:bottom w:val="none" w:sz="0" w:space="0" w:color="auto"/>
                <w:right w:val="none" w:sz="0" w:space="0" w:color="auto"/>
              </w:divBdr>
              <w:divsChild>
                <w:div w:id="1765302512">
                  <w:marLeft w:val="0"/>
                  <w:marRight w:val="0"/>
                  <w:marTop w:val="0"/>
                  <w:marBottom w:val="0"/>
                  <w:divBdr>
                    <w:top w:val="none" w:sz="0" w:space="0" w:color="auto"/>
                    <w:left w:val="none" w:sz="0" w:space="0" w:color="auto"/>
                    <w:bottom w:val="none" w:sz="0" w:space="0" w:color="auto"/>
                    <w:right w:val="none" w:sz="0" w:space="0" w:color="auto"/>
                  </w:divBdr>
                  <w:divsChild>
                    <w:div w:id="62123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079344">
      <w:bodyDiv w:val="1"/>
      <w:marLeft w:val="0"/>
      <w:marRight w:val="0"/>
      <w:marTop w:val="0"/>
      <w:marBottom w:val="0"/>
      <w:divBdr>
        <w:top w:val="none" w:sz="0" w:space="0" w:color="auto"/>
        <w:left w:val="none" w:sz="0" w:space="0" w:color="auto"/>
        <w:bottom w:val="none" w:sz="0" w:space="0" w:color="auto"/>
        <w:right w:val="none" w:sz="0" w:space="0" w:color="auto"/>
      </w:divBdr>
      <w:divsChild>
        <w:div w:id="450706967">
          <w:marLeft w:val="0"/>
          <w:marRight w:val="0"/>
          <w:marTop w:val="0"/>
          <w:marBottom w:val="0"/>
          <w:divBdr>
            <w:top w:val="none" w:sz="0" w:space="0" w:color="auto"/>
            <w:left w:val="none" w:sz="0" w:space="0" w:color="auto"/>
            <w:bottom w:val="none" w:sz="0" w:space="0" w:color="auto"/>
            <w:right w:val="none" w:sz="0" w:space="0" w:color="auto"/>
          </w:divBdr>
          <w:divsChild>
            <w:div w:id="1857693576">
              <w:marLeft w:val="0"/>
              <w:marRight w:val="0"/>
              <w:marTop w:val="0"/>
              <w:marBottom w:val="0"/>
              <w:divBdr>
                <w:top w:val="none" w:sz="0" w:space="0" w:color="auto"/>
                <w:left w:val="none" w:sz="0" w:space="0" w:color="auto"/>
                <w:bottom w:val="none" w:sz="0" w:space="0" w:color="auto"/>
                <w:right w:val="none" w:sz="0" w:space="0" w:color="auto"/>
              </w:divBdr>
              <w:divsChild>
                <w:div w:id="1984386681">
                  <w:marLeft w:val="0"/>
                  <w:marRight w:val="0"/>
                  <w:marTop w:val="0"/>
                  <w:marBottom w:val="0"/>
                  <w:divBdr>
                    <w:top w:val="none" w:sz="0" w:space="0" w:color="auto"/>
                    <w:left w:val="none" w:sz="0" w:space="0" w:color="auto"/>
                    <w:bottom w:val="none" w:sz="0" w:space="0" w:color="auto"/>
                    <w:right w:val="none" w:sz="0" w:space="0" w:color="auto"/>
                  </w:divBdr>
                  <w:divsChild>
                    <w:div w:id="45490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099947">
      <w:bodyDiv w:val="1"/>
      <w:marLeft w:val="0"/>
      <w:marRight w:val="0"/>
      <w:marTop w:val="0"/>
      <w:marBottom w:val="0"/>
      <w:divBdr>
        <w:top w:val="none" w:sz="0" w:space="0" w:color="auto"/>
        <w:left w:val="none" w:sz="0" w:space="0" w:color="auto"/>
        <w:bottom w:val="none" w:sz="0" w:space="0" w:color="auto"/>
        <w:right w:val="none" w:sz="0" w:space="0" w:color="auto"/>
      </w:divBdr>
      <w:divsChild>
        <w:div w:id="386145426">
          <w:marLeft w:val="0"/>
          <w:marRight w:val="0"/>
          <w:marTop w:val="0"/>
          <w:marBottom w:val="0"/>
          <w:divBdr>
            <w:top w:val="none" w:sz="0" w:space="0" w:color="auto"/>
            <w:left w:val="none" w:sz="0" w:space="0" w:color="auto"/>
            <w:bottom w:val="none" w:sz="0" w:space="0" w:color="auto"/>
            <w:right w:val="none" w:sz="0" w:space="0" w:color="auto"/>
          </w:divBdr>
          <w:divsChild>
            <w:div w:id="1451316481">
              <w:marLeft w:val="0"/>
              <w:marRight w:val="0"/>
              <w:marTop w:val="0"/>
              <w:marBottom w:val="0"/>
              <w:divBdr>
                <w:top w:val="none" w:sz="0" w:space="0" w:color="auto"/>
                <w:left w:val="none" w:sz="0" w:space="0" w:color="auto"/>
                <w:bottom w:val="none" w:sz="0" w:space="0" w:color="auto"/>
                <w:right w:val="none" w:sz="0" w:space="0" w:color="auto"/>
              </w:divBdr>
              <w:divsChild>
                <w:div w:id="800466869">
                  <w:marLeft w:val="0"/>
                  <w:marRight w:val="0"/>
                  <w:marTop w:val="0"/>
                  <w:marBottom w:val="0"/>
                  <w:divBdr>
                    <w:top w:val="none" w:sz="0" w:space="0" w:color="auto"/>
                    <w:left w:val="none" w:sz="0" w:space="0" w:color="auto"/>
                    <w:bottom w:val="none" w:sz="0" w:space="0" w:color="auto"/>
                    <w:right w:val="none" w:sz="0" w:space="0" w:color="auto"/>
                  </w:divBdr>
                  <w:divsChild>
                    <w:div w:id="27016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39498">
      <w:bodyDiv w:val="1"/>
      <w:marLeft w:val="0"/>
      <w:marRight w:val="0"/>
      <w:marTop w:val="0"/>
      <w:marBottom w:val="0"/>
      <w:divBdr>
        <w:top w:val="none" w:sz="0" w:space="0" w:color="auto"/>
        <w:left w:val="none" w:sz="0" w:space="0" w:color="auto"/>
        <w:bottom w:val="none" w:sz="0" w:space="0" w:color="auto"/>
        <w:right w:val="none" w:sz="0" w:space="0" w:color="auto"/>
      </w:divBdr>
      <w:divsChild>
        <w:div w:id="200289330">
          <w:marLeft w:val="0"/>
          <w:marRight w:val="0"/>
          <w:marTop w:val="0"/>
          <w:marBottom w:val="0"/>
          <w:divBdr>
            <w:top w:val="none" w:sz="0" w:space="0" w:color="auto"/>
            <w:left w:val="none" w:sz="0" w:space="0" w:color="auto"/>
            <w:bottom w:val="none" w:sz="0" w:space="0" w:color="auto"/>
            <w:right w:val="none" w:sz="0" w:space="0" w:color="auto"/>
          </w:divBdr>
          <w:divsChild>
            <w:div w:id="273368883">
              <w:marLeft w:val="0"/>
              <w:marRight w:val="0"/>
              <w:marTop w:val="0"/>
              <w:marBottom w:val="0"/>
              <w:divBdr>
                <w:top w:val="none" w:sz="0" w:space="0" w:color="auto"/>
                <w:left w:val="none" w:sz="0" w:space="0" w:color="auto"/>
                <w:bottom w:val="none" w:sz="0" w:space="0" w:color="auto"/>
                <w:right w:val="none" w:sz="0" w:space="0" w:color="auto"/>
              </w:divBdr>
              <w:divsChild>
                <w:div w:id="631905024">
                  <w:marLeft w:val="0"/>
                  <w:marRight w:val="0"/>
                  <w:marTop w:val="0"/>
                  <w:marBottom w:val="0"/>
                  <w:divBdr>
                    <w:top w:val="none" w:sz="0" w:space="0" w:color="auto"/>
                    <w:left w:val="none" w:sz="0" w:space="0" w:color="auto"/>
                    <w:bottom w:val="none" w:sz="0" w:space="0" w:color="auto"/>
                    <w:right w:val="none" w:sz="0" w:space="0" w:color="auto"/>
                  </w:divBdr>
                  <w:divsChild>
                    <w:div w:id="103548532">
                      <w:marLeft w:val="0"/>
                      <w:marRight w:val="0"/>
                      <w:marTop w:val="0"/>
                      <w:marBottom w:val="0"/>
                      <w:divBdr>
                        <w:top w:val="none" w:sz="0" w:space="0" w:color="auto"/>
                        <w:left w:val="none" w:sz="0" w:space="0" w:color="auto"/>
                        <w:bottom w:val="none" w:sz="0" w:space="0" w:color="auto"/>
                        <w:right w:val="none" w:sz="0" w:space="0" w:color="auto"/>
                      </w:divBdr>
                    </w:div>
                  </w:divsChild>
                </w:div>
                <w:div w:id="1796950854">
                  <w:marLeft w:val="0"/>
                  <w:marRight w:val="0"/>
                  <w:marTop w:val="0"/>
                  <w:marBottom w:val="0"/>
                  <w:divBdr>
                    <w:top w:val="none" w:sz="0" w:space="0" w:color="auto"/>
                    <w:left w:val="none" w:sz="0" w:space="0" w:color="auto"/>
                    <w:bottom w:val="none" w:sz="0" w:space="0" w:color="auto"/>
                    <w:right w:val="none" w:sz="0" w:space="0" w:color="auto"/>
                  </w:divBdr>
                  <w:divsChild>
                    <w:div w:id="1501046890">
                      <w:marLeft w:val="0"/>
                      <w:marRight w:val="0"/>
                      <w:marTop w:val="0"/>
                      <w:marBottom w:val="0"/>
                      <w:divBdr>
                        <w:top w:val="none" w:sz="0" w:space="0" w:color="auto"/>
                        <w:left w:val="none" w:sz="0" w:space="0" w:color="auto"/>
                        <w:bottom w:val="none" w:sz="0" w:space="0" w:color="auto"/>
                        <w:right w:val="none" w:sz="0" w:space="0" w:color="auto"/>
                      </w:divBdr>
                    </w:div>
                    <w:div w:id="160124032">
                      <w:marLeft w:val="0"/>
                      <w:marRight w:val="0"/>
                      <w:marTop w:val="0"/>
                      <w:marBottom w:val="0"/>
                      <w:divBdr>
                        <w:top w:val="none" w:sz="0" w:space="0" w:color="auto"/>
                        <w:left w:val="none" w:sz="0" w:space="0" w:color="auto"/>
                        <w:bottom w:val="none" w:sz="0" w:space="0" w:color="auto"/>
                        <w:right w:val="none" w:sz="0" w:space="0" w:color="auto"/>
                      </w:divBdr>
                    </w:div>
                  </w:divsChild>
                </w:div>
                <w:div w:id="1212378901">
                  <w:marLeft w:val="0"/>
                  <w:marRight w:val="0"/>
                  <w:marTop w:val="0"/>
                  <w:marBottom w:val="0"/>
                  <w:divBdr>
                    <w:top w:val="none" w:sz="0" w:space="0" w:color="auto"/>
                    <w:left w:val="none" w:sz="0" w:space="0" w:color="auto"/>
                    <w:bottom w:val="none" w:sz="0" w:space="0" w:color="auto"/>
                    <w:right w:val="none" w:sz="0" w:space="0" w:color="auto"/>
                  </w:divBdr>
                  <w:divsChild>
                    <w:div w:id="146731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293363">
      <w:bodyDiv w:val="1"/>
      <w:marLeft w:val="0"/>
      <w:marRight w:val="0"/>
      <w:marTop w:val="0"/>
      <w:marBottom w:val="0"/>
      <w:divBdr>
        <w:top w:val="none" w:sz="0" w:space="0" w:color="auto"/>
        <w:left w:val="none" w:sz="0" w:space="0" w:color="auto"/>
        <w:bottom w:val="none" w:sz="0" w:space="0" w:color="auto"/>
        <w:right w:val="none" w:sz="0" w:space="0" w:color="auto"/>
      </w:divBdr>
      <w:divsChild>
        <w:div w:id="1466510777">
          <w:marLeft w:val="0"/>
          <w:marRight w:val="0"/>
          <w:marTop w:val="0"/>
          <w:marBottom w:val="0"/>
          <w:divBdr>
            <w:top w:val="none" w:sz="0" w:space="0" w:color="auto"/>
            <w:left w:val="none" w:sz="0" w:space="0" w:color="auto"/>
            <w:bottom w:val="none" w:sz="0" w:space="0" w:color="auto"/>
            <w:right w:val="none" w:sz="0" w:space="0" w:color="auto"/>
          </w:divBdr>
          <w:divsChild>
            <w:div w:id="1196385780">
              <w:marLeft w:val="0"/>
              <w:marRight w:val="0"/>
              <w:marTop w:val="0"/>
              <w:marBottom w:val="0"/>
              <w:divBdr>
                <w:top w:val="none" w:sz="0" w:space="0" w:color="auto"/>
                <w:left w:val="none" w:sz="0" w:space="0" w:color="auto"/>
                <w:bottom w:val="none" w:sz="0" w:space="0" w:color="auto"/>
                <w:right w:val="none" w:sz="0" w:space="0" w:color="auto"/>
              </w:divBdr>
              <w:divsChild>
                <w:div w:id="2008050701">
                  <w:marLeft w:val="0"/>
                  <w:marRight w:val="0"/>
                  <w:marTop w:val="0"/>
                  <w:marBottom w:val="0"/>
                  <w:divBdr>
                    <w:top w:val="none" w:sz="0" w:space="0" w:color="auto"/>
                    <w:left w:val="none" w:sz="0" w:space="0" w:color="auto"/>
                    <w:bottom w:val="none" w:sz="0" w:space="0" w:color="auto"/>
                    <w:right w:val="none" w:sz="0" w:space="0" w:color="auto"/>
                  </w:divBdr>
                  <w:divsChild>
                    <w:div w:id="202323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92321">
      <w:bodyDiv w:val="1"/>
      <w:marLeft w:val="0"/>
      <w:marRight w:val="0"/>
      <w:marTop w:val="0"/>
      <w:marBottom w:val="0"/>
      <w:divBdr>
        <w:top w:val="none" w:sz="0" w:space="0" w:color="auto"/>
        <w:left w:val="none" w:sz="0" w:space="0" w:color="auto"/>
        <w:bottom w:val="none" w:sz="0" w:space="0" w:color="auto"/>
        <w:right w:val="none" w:sz="0" w:space="0" w:color="auto"/>
      </w:divBdr>
      <w:divsChild>
        <w:div w:id="1971158786">
          <w:marLeft w:val="0"/>
          <w:marRight w:val="0"/>
          <w:marTop w:val="0"/>
          <w:marBottom w:val="0"/>
          <w:divBdr>
            <w:top w:val="none" w:sz="0" w:space="0" w:color="auto"/>
            <w:left w:val="none" w:sz="0" w:space="0" w:color="auto"/>
            <w:bottom w:val="none" w:sz="0" w:space="0" w:color="auto"/>
            <w:right w:val="none" w:sz="0" w:space="0" w:color="auto"/>
          </w:divBdr>
          <w:divsChild>
            <w:div w:id="895432954">
              <w:marLeft w:val="0"/>
              <w:marRight w:val="0"/>
              <w:marTop w:val="0"/>
              <w:marBottom w:val="0"/>
              <w:divBdr>
                <w:top w:val="none" w:sz="0" w:space="0" w:color="auto"/>
                <w:left w:val="none" w:sz="0" w:space="0" w:color="auto"/>
                <w:bottom w:val="none" w:sz="0" w:space="0" w:color="auto"/>
                <w:right w:val="none" w:sz="0" w:space="0" w:color="auto"/>
              </w:divBdr>
              <w:divsChild>
                <w:div w:id="1493645918">
                  <w:marLeft w:val="0"/>
                  <w:marRight w:val="0"/>
                  <w:marTop w:val="0"/>
                  <w:marBottom w:val="0"/>
                  <w:divBdr>
                    <w:top w:val="none" w:sz="0" w:space="0" w:color="auto"/>
                    <w:left w:val="none" w:sz="0" w:space="0" w:color="auto"/>
                    <w:bottom w:val="none" w:sz="0" w:space="0" w:color="auto"/>
                    <w:right w:val="none" w:sz="0" w:space="0" w:color="auto"/>
                  </w:divBdr>
                  <w:divsChild>
                    <w:div w:id="79556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156">
      <w:bodyDiv w:val="1"/>
      <w:marLeft w:val="0"/>
      <w:marRight w:val="0"/>
      <w:marTop w:val="0"/>
      <w:marBottom w:val="0"/>
      <w:divBdr>
        <w:top w:val="none" w:sz="0" w:space="0" w:color="auto"/>
        <w:left w:val="none" w:sz="0" w:space="0" w:color="auto"/>
        <w:bottom w:val="none" w:sz="0" w:space="0" w:color="auto"/>
        <w:right w:val="none" w:sz="0" w:space="0" w:color="auto"/>
      </w:divBdr>
      <w:divsChild>
        <w:div w:id="131100907">
          <w:marLeft w:val="0"/>
          <w:marRight w:val="0"/>
          <w:marTop w:val="0"/>
          <w:marBottom w:val="0"/>
          <w:divBdr>
            <w:top w:val="none" w:sz="0" w:space="0" w:color="auto"/>
            <w:left w:val="none" w:sz="0" w:space="0" w:color="auto"/>
            <w:bottom w:val="none" w:sz="0" w:space="0" w:color="auto"/>
            <w:right w:val="none" w:sz="0" w:space="0" w:color="auto"/>
          </w:divBdr>
          <w:divsChild>
            <w:div w:id="527791539">
              <w:marLeft w:val="0"/>
              <w:marRight w:val="0"/>
              <w:marTop w:val="0"/>
              <w:marBottom w:val="0"/>
              <w:divBdr>
                <w:top w:val="none" w:sz="0" w:space="0" w:color="auto"/>
                <w:left w:val="none" w:sz="0" w:space="0" w:color="auto"/>
                <w:bottom w:val="none" w:sz="0" w:space="0" w:color="auto"/>
                <w:right w:val="none" w:sz="0" w:space="0" w:color="auto"/>
              </w:divBdr>
              <w:divsChild>
                <w:div w:id="604731935">
                  <w:marLeft w:val="0"/>
                  <w:marRight w:val="0"/>
                  <w:marTop w:val="0"/>
                  <w:marBottom w:val="0"/>
                  <w:divBdr>
                    <w:top w:val="none" w:sz="0" w:space="0" w:color="auto"/>
                    <w:left w:val="none" w:sz="0" w:space="0" w:color="auto"/>
                    <w:bottom w:val="none" w:sz="0" w:space="0" w:color="auto"/>
                    <w:right w:val="none" w:sz="0" w:space="0" w:color="auto"/>
                  </w:divBdr>
                  <w:divsChild>
                    <w:div w:id="9158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130917">
      <w:bodyDiv w:val="1"/>
      <w:marLeft w:val="0"/>
      <w:marRight w:val="0"/>
      <w:marTop w:val="0"/>
      <w:marBottom w:val="0"/>
      <w:divBdr>
        <w:top w:val="none" w:sz="0" w:space="0" w:color="auto"/>
        <w:left w:val="none" w:sz="0" w:space="0" w:color="auto"/>
        <w:bottom w:val="none" w:sz="0" w:space="0" w:color="auto"/>
        <w:right w:val="none" w:sz="0" w:space="0" w:color="auto"/>
      </w:divBdr>
      <w:divsChild>
        <w:div w:id="1130366667">
          <w:marLeft w:val="0"/>
          <w:marRight w:val="0"/>
          <w:marTop w:val="0"/>
          <w:marBottom w:val="0"/>
          <w:divBdr>
            <w:top w:val="none" w:sz="0" w:space="0" w:color="auto"/>
            <w:left w:val="none" w:sz="0" w:space="0" w:color="auto"/>
            <w:bottom w:val="none" w:sz="0" w:space="0" w:color="auto"/>
            <w:right w:val="none" w:sz="0" w:space="0" w:color="auto"/>
          </w:divBdr>
          <w:divsChild>
            <w:div w:id="1820919990">
              <w:marLeft w:val="0"/>
              <w:marRight w:val="0"/>
              <w:marTop w:val="0"/>
              <w:marBottom w:val="0"/>
              <w:divBdr>
                <w:top w:val="none" w:sz="0" w:space="0" w:color="auto"/>
                <w:left w:val="none" w:sz="0" w:space="0" w:color="auto"/>
                <w:bottom w:val="none" w:sz="0" w:space="0" w:color="auto"/>
                <w:right w:val="none" w:sz="0" w:space="0" w:color="auto"/>
              </w:divBdr>
              <w:divsChild>
                <w:div w:id="882867201">
                  <w:marLeft w:val="0"/>
                  <w:marRight w:val="0"/>
                  <w:marTop w:val="0"/>
                  <w:marBottom w:val="0"/>
                  <w:divBdr>
                    <w:top w:val="none" w:sz="0" w:space="0" w:color="auto"/>
                    <w:left w:val="none" w:sz="0" w:space="0" w:color="auto"/>
                    <w:bottom w:val="none" w:sz="0" w:space="0" w:color="auto"/>
                    <w:right w:val="none" w:sz="0" w:space="0" w:color="auto"/>
                  </w:divBdr>
                  <w:divsChild>
                    <w:div w:id="4692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801205">
      <w:bodyDiv w:val="1"/>
      <w:marLeft w:val="0"/>
      <w:marRight w:val="0"/>
      <w:marTop w:val="0"/>
      <w:marBottom w:val="0"/>
      <w:divBdr>
        <w:top w:val="none" w:sz="0" w:space="0" w:color="auto"/>
        <w:left w:val="none" w:sz="0" w:space="0" w:color="auto"/>
        <w:bottom w:val="none" w:sz="0" w:space="0" w:color="auto"/>
        <w:right w:val="none" w:sz="0" w:space="0" w:color="auto"/>
      </w:divBdr>
      <w:divsChild>
        <w:div w:id="1595823281">
          <w:marLeft w:val="0"/>
          <w:marRight w:val="0"/>
          <w:marTop w:val="0"/>
          <w:marBottom w:val="0"/>
          <w:divBdr>
            <w:top w:val="none" w:sz="0" w:space="0" w:color="auto"/>
            <w:left w:val="none" w:sz="0" w:space="0" w:color="auto"/>
            <w:bottom w:val="none" w:sz="0" w:space="0" w:color="auto"/>
            <w:right w:val="none" w:sz="0" w:space="0" w:color="auto"/>
          </w:divBdr>
          <w:divsChild>
            <w:div w:id="48261927">
              <w:marLeft w:val="0"/>
              <w:marRight w:val="0"/>
              <w:marTop w:val="0"/>
              <w:marBottom w:val="0"/>
              <w:divBdr>
                <w:top w:val="none" w:sz="0" w:space="0" w:color="auto"/>
                <w:left w:val="none" w:sz="0" w:space="0" w:color="auto"/>
                <w:bottom w:val="none" w:sz="0" w:space="0" w:color="auto"/>
                <w:right w:val="none" w:sz="0" w:space="0" w:color="auto"/>
              </w:divBdr>
              <w:divsChild>
                <w:div w:id="794564553">
                  <w:marLeft w:val="0"/>
                  <w:marRight w:val="0"/>
                  <w:marTop w:val="0"/>
                  <w:marBottom w:val="0"/>
                  <w:divBdr>
                    <w:top w:val="none" w:sz="0" w:space="0" w:color="auto"/>
                    <w:left w:val="none" w:sz="0" w:space="0" w:color="auto"/>
                    <w:bottom w:val="none" w:sz="0" w:space="0" w:color="auto"/>
                    <w:right w:val="none" w:sz="0" w:space="0" w:color="auto"/>
                  </w:divBdr>
                  <w:divsChild>
                    <w:div w:id="31781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20778">
      <w:bodyDiv w:val="1"/>
      <w:marLeft w:val="0"/>
      <w:marRight w:val="0"/>
      <w:marTop w:val="0"/>
      <w:marBottom w:val="0"/>
      <w:divBdr>
        <w:top w:val="none" w:sz="0" w:space="0" w:color="auto"/>
        <w:left w:val="none" w:sz="0" w:space="0" w:color="auto"/>
        <w:bottom w:val="none" w:sz="0" w:space="0" w:color="auto"/>
        <w:right w:val="none" w:sz="0" w:space="0" w:color="auto"/>
      </w:divBdr>
      <w:divsChild>
        <w:div w:id="552081784">
          <w:marLeft w:val="0"/>
          <w:marRight w:val="0"/>
          <w:marTop w:val="0"/>
          <w:marBottom w:val="0"/>
          <w:divBdr>
            <w:top w:val="none" w:sz="0" w:space="0" w:color="auto"/>
            <w:left w:val="none" w:sz="0" w:space="0" w:color="auto"/>
            <w:bottom w:val="none" w:sz="0" w:space="0" w:color="auto"/>
            <w:right w:val="none" w:sz="0" w:space="0" w:color="auto"/>
          </w:divBdr>
          <w:divsChild>
            <w:div w:id="1452240481">
              <w:marLeft w:val="0"/>
              <w:marRight w:val="0"/>
              <w:marTop w:val="0"/>
              <w:marBottom w:val="0"/>
              <w:divBdr>
                <w:top w:val="none" w:sz="0" w:space="0" w:color="auto"/>
                <w:left w:val="none" w:sz="0" w:space="0" w:color="auto"/>
                <w:bottom w:val="none" w:sz="0" w:space="0" w:color="auto"/>
                <w:right w:val="none" w:sz="0" w:space="0" w:color="auto"/>
              </w:divBdr>
              <w:divsChild>
                <w:div w:id="898327174">
                  <w:marLeft w:val="0"/>
                  <w:marRight w:val="0"/>
                  <w:marTop w:val="0"/>
                  <w:marBottom w:val="0"/>
                  <w:divBdr>
                    <w:top w:val="none" w:sz="0" w:space="0" w:color="auto"/>
                    <w:left w:val="none" w:sz="0" w:space="0" w:color="auto"/>
                    <w:bottom w:val="none" w:sz="0" w:space="0" w:color="auto"/>
                    <w:right w:val="none" w:sz="0" w:space="0" w:color="auto"/>
                  </w:divBdr>
                  <w:divsChild>
                    <w:div w:id="912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109453">
      <w:bodyDiv w:val="1"/>
      <w:marLeft w:val="0"/>
      <w:marRight w:val="0"/>
      <w:marTop w:val="0"/>
      <w:marBottom w:val="0"/>
      <w:divBdr>
        <w:top w:val="none" w:sz="0" w:space="0" w:color="auto"/>
        <w:left w:val="none" w:sz="0" w:space="0" w:color="auto"/>
        <w:bottom w:val="none" w:sz="0" w:space="0" w:color="auto"/>
        <w:right w:val="none" w:sz="0" w:space="0" w:color="auto"/>
      </w:divBdr>
      <w:divsChild>
        <w:div w:id="224218745">
          <w:marLeft w:val="0"/>
          <w:marRight w:val="0"/>
          <w:marTop w:val="0"/>
          <w:marBottom w:val="0"/>
          <w:divBdr>
            <w:top w:val="none" w:sz="0" w:space="0" w:color="auto"/>
            <w:left w:val="none" w:sz="0" w:space="0" w:color="auto"/>
            <w:bottom w:val="none" w:sz="0" w:space="0" w:color="auto"/>
            <w:right w:val="none" w:sz="0" w:space="0" w:color="auto"/>
          </w:divBdr>
          <w:divsChild>
            <w:div w:id="1297680668">
              <w:marLeft w:val="0"/>
              <w:marRight w:val="0"/>
              <w:marTop w:val="0"/>
              <w:marBottom w:val="0"/>
              <w:divBdr>
                <w:top w:val="none" w:sz="0" w:space="0" w:color="auto"/>
                <w:left w:val="none" w:sz="0" w:space="0" w:color="auto"/>
                <w:bottom w:val="none" w:sz="0" w:space="0" w:color="auto"/>
                <w:right w:val="none" w:sz="0" w:space="0" w:color="auto"/>
              </w:divBdr>
              <w:divsChild>
                <w:div w:id="1874418930">
                  <w:marLeft w:val="0"/>
                  <w:marRight w:val="0"/>
                  <w:marTop w:val="0"/>
                  <w:marBottom w:val="0"/>
                  <w:divBdr>
                    <w:top w:val="none" w:sz="0" w:space="0" w:color="auto"/>
                    <w:left w:val="none" w:sz="0" w:space="0" w:color="auto"/>
                    <w:bottom w:val="none" w:sz="0" w:space="0" w:color="auto"/>
                    <w:right w:val="none" w:sz="0" w:space="0" w:color="auto"/>
                  </w:divBdr>
                  <w:divsChild>
                    <w:div w:id="3978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947428">
      <w:bodyDiv w:val="1"/>
      <w:marLeft w:val="0"/>
      <w:marRight w:val="0"/>
      <w:marTop w:val="0"/>
      <w:marBottom w:val="0"/>
      <w:divBdr>
        <w:top w:val="none" w:sz="0" w:space="0" w:color="auto"/>
        <w:left w:val="none" w:sz="0" w:space="0" w:color="auto"/>
        <w:bottom w:val="none" w:sz="0" w:space="0" w:color="auto"/>
        <w:right w:val="none" w:sz="0" w:space="0" w:color="auto"/>
      </w:divBdr>
      <w:divsChild>
        <w:div w:id="873691899">
          <w:marLeft w:val="0"/>
          <w:marRight w:val="0"/>
          <w:marTop w:val="0"/>
          <w:marBottom w:val="0"/>
          <w:divBdr>
            <w:top w:val="none" w:sz="0" w:space="0" w:color="auto"/>
            <w:left w:val="none" w:sz="0" w:space="0" w:color="auto"/>
            <w:bottom w:val="none" w:sz="0" w:space="0" w:color="auto"/>
            <w:right w:val="none" w:sz="0" w:space="0" w:color="auto"/>
          </w:divBdr>
          <w:divsChild>
            <w:div w:id="1164392253">
              <w:marLeft w:val="0"/>
              <w:marRight w:val="0"/>
              <w:marTop w:val="0"/>
              <w:marBottom w:val="0"/>
              <w:divBdr>
                <w:top w:val="none" w:sz="0" w:space="0" w:color="auto"/>
                <w:left w:val="none" w:sz="0" w:space="0" w:color="auto"/>
                <w:bottom w:val="none" w:sz="0" w:space="0" w:color="auto"/>
                <w:right w:val="none" w:sz="0" w:space="0" w:color="auto"/>
              </w:divBdr>
              <w:divsChild>
                <w:div w:id="1943683735">
                  <w:marLeft w:val="0"/>
                  <w:marRight w:val="0"/>
                  <w:marTop w:val="0"/>
                  <w:marBottom w:val="0"/>
                  <w:divBdr>
                    <w:top w:val="none" w:sz="0" w:space="0" w:color="auto"/>
                    <w:left w:val="none" w:sz="0" w:space="0" w:color="auto"/>
                    <w:bottom w:val="none" w:sz="0" w:space="0" w:color="auto"/>
                    <w:right w:val="none" w:sz="0" w:space="0" w:color="auto"/>
                  </w:divBdr>
                  <w:divsChild>
                    <w:div w:id="9282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330478">
      <w:bodyDiv w:val="1"/>
      <w:marLeft w:val="0"/>
      <w:marRight w:val="0"/>
      <w:marTop w:val="0"/>
      <w:marBottom w:val="0"/>
      <w:divBdr>
        <w:top w:val="none" w:sz="0" w:space="0" w:color="auto"/>
        <w:left w:val="none" w:sz="0" w:space="0" w:color="auto"/>
        <w:bottom w:val="none" w:sz="0" w:space="0" w:color="auto"/>
        <w:right w:val="none" w:sz="0" w:space="0" w:color="auto"/>
      </w:divBdr>
      <w:divsChild>
        <w:div w:id="1800565152">
          <w:marLeft w:val="0"/>
          <w:marRight w:val="0"/>
          <w:marTop w:val="0"/>
          <w:marBottom w:val="0"/>
          <w:divBdr>
            <w:top w:val="none" w:sz="0" w:space="0" w:color="auto"/>
            <w:left w:val="none" w:sz="0" w:space="0" w:color="auto"/>
            <w:bottom w:val="none" w:sz="0" w:space="0" w:color="auto"/>
            <w:right w:val="none" w:sz="0" w:space="0" w:color="auto"/>
          </w:divBdr>
          <w:divsChild>
            <w:div w:id="1615821819">
              <w:marLeft w:val="0"/>
              <w:marRight w:val="0"/>
              <w:marTop w:val="0"/>
              <w:marBottom w:val="0"/>
              <w:divBdr>
                <w:top w:val="none" w:sz="0" w:space="0" w:color="auto"/>
                <w:left w:val="none" w:sz="0" w:space="0" w:color="auto"/>
                <w:bottom w:val="none" w:sz="0" w:space="0" w:color="auto"/>
                <w:right w:val="none" w:sz="0" w:space="0" w:color="auto"/>
              </w:divBdr>
              <w:divsChild>
                <w:div w:id="597912386">
                  <w:marLeft w:val="0"/>
                  <w:marRight w:val="0"/>
                  <w:marTop w:val="0"/>
                  <w:marBottom w:val="0"/>
                  <w:divBdr>
                    <w:top w:val="none" w:sz="0" w:space="0" w:color="auto"/>
                    <w:left w:val="none" w:sz="0" w:space="0" w:color="auto"/>
                    <w:bottom w:val="none" w:sz="0" w:space="0" w:color="auto"/>
                    <w:right w:val="none" w:sz="0" w:space="0" w:color="auto"/>
                  </w:divBdr>
                  <w:divsChild>
                    <w:div w:id="173958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066636">
      <w:bodyDiv w:val="1"/>
      <w:marLeft w:val="0"/>
      <w:marRight w:val="0"/>
      <w:marTop w:val="0"/>
      <w:marBottom w:val="0"/>
      <w:divBdr>
        <w:top w:val="none" w:sz="0" w:space="0" w:color="auto"/>
        <w:left w:val="none" w:sz="0" w:space="0" w:color="auto"/>
        <w:bottom w:val="none" w:sz="0" w:space="0" w:color="auto"/>
        <w:right w:val="none" w:sz="0" w:space="0" w:color="auto"/>
      </w:divBdr>
      <w:divsChild>
        <w:div w:id="1420567199">
          <w:marLeft w:val="0"/>
          <w:marRight w:val="0"/>
          <w:marTop w:val="0"/>
          <w:marBottom w:val="0"/>
          <w:divBdr>
            <w:top w:val="none" w:sz="0" w:space="0" w:color="auto"/>
            <w:left w:val="none" w:sz="0" w:space="0" w:color="auto"/>
            <w:bottom w:val="none" w:sz="0" w:space="0" w:color="auto"/>
            <w:right w:val="none" w:sz="0" w:space="0" w:color="auto"/>
          </w:divBdr>
          <w:divsChild>
            <w:div w:id="2057191354">
              <w:marLeft w:val="0"/>
              <w:marRight w:val="0"/>
              <w:marTop w:val="0"/>
              <w:marBottom w:val="0"/>
              <w:divBdr>
                <w:top w:val="none" w:sz="0" w:space="0" w:color="auto"/>
                <w:left w:val="none" w:sz="0" w:space="0" w:color="auto"/>
                <w:bottom w:val="none" w:sz="0" w:space="0" w:color="auto"/>
                <w:right w:val="none" w:sz="0" w:space="0" w:color="auto"/>
              </w:divBdr>
              <w:divsChild>
                <w:div w:id="172041222">
                  <w:marLeft w:val="0"/>
                  <w:marRight w:val="0"/>
                  <w:marTop w:val="0"/>
                  <w:marBottom w:val="0"/>
                  <w:divBdr>
                    <w:top w:val="none" w:sz="0" w:space="0" w:color="auto"/>
                    <w:left w:val="none" w:sz="0" w:space="0" w:color="auto"/>
                    <w:bottom w:val="none" w:sz="0" w:space="0" w:color="auto"/>
                    <w:right w:val="none" w:sz="0" w:space="0" w:color="auto"/>
                  </w:divBdr>
                  <w:divsChild>
                    <w:div w:id="176908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14225">
      <w:bodyDiv w:val="1"/>
      <w:marLeft w:val="0"/>
      <w:marRight w:val="0"/>
      <w:marTop w:val="0"/>
      <w:marBottom w:val="0"/>
      <w:divBdr>
        <w:top w:val="none" w:sz="0" w:space="0" w:color="auto"/>
        <w:left w:val="none" w:sz="0" w:space="0" w:color="auto"/>
        <w:bottom w:val="none" w:sz="0" w:space="0" w:color="auto"/>
        <w:right w:val="none" w:sz="0" w:space="0" w:color="auto"/>
      </w:divBdr>
      <w:divsChild>
        <w:div w:id="1293823861">
          <w:marLeft w:val="0"/>
          <w:marRight w:val="0"/>
          <w:marTop w:val="0"/>
          <w:marBottom w:val="0"/>
          <w:divBdr>
            <w:top w:val="none" w:sz="0" w:space="0" w:color="auto"/>
            <w:left w:val="none" w:sz="0" w:space="0" w:color="auto"/>
            <w:bottom w:val="none" w:sz="0" w:space="0" w:color="auto"/>
            <w:right w:val="none" w:sz="0" w:space="0" w:color="auto"/>
          </w:divBdr>
          <w:divsChild>
            <w:div w:id="448665617">
              <w:marLeft w:val="0"/>
              <w:marRight w:val="0"/>
              <w:marTop w:val="0"/>
              <w:marBottom w:val="0"/>
              <w:divBdr>
                <w:top w:val="none" w:sz="0" w:space="0" w:color="auto"/>
                <w:left w:val="none" w:sz="0" w:space="0" w:color="auto"/>
                <w:bottom w:val="none" w:sz="0" w:space="0" w:color="auto"/>
                <w:right w:val="none" w:sz="0" w:space="0" w:color="auto"/>
              </w:divBdr>
              <w:divsChild>
                <w:div w:id="1558055060">
                  <w:marLeft w:val="0"/>
                  <w:marRight w:val="0"/>
                  <w:marTop w:val="0"/>
                  <w:marBottom w:val="0"/>
                  <w:divBdr>
                    <w:top w:val="none" w:sz="0" w:space="0" w:color="auto"/>
                    <w:left w:val="none" w:sz="0" w:space="0" w:color="auto"/>
                    <w:bottom w:val="none" w:sz="0" w:space="0" w:color="auto"/>
                    <w:right w:val="none" w:sz="0" w:space="0" w:color="auto"/>
                  </w:divBdr>
                  <w:divsChild>
                    <w:div w:id="33947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048385">
      <w:bodyDiv w:val="1"/>
      <w:marLeft w:val="0"/>
      <w:marRight w:val="0"/>
      <w:marTop w:val="0"/>
      <w:marBottom w:val="0"/>
      <w:divBdr>
        <w:top w:val="none" w:sz="0" w:space="0" w:color="auto"/>
        <w:left w:val="none" w:sz="0" w:space="0" w:color="auto"/>
        <w:bottom w:val="none" w:sz="0" w:space="0" w:color="auto"/>
        <w:right w:val="none" w:sz="0" w:space="0" w:color="auto"/>
      </w:divBdr>
      <w:divsChild>
        <w:div w:id="2041392099">
          <w:marLeft w:val="0"/>
          <w:marRight w:val="0"/>
          <w:marTop w:val="0"/>
          <w:marBottom w:val="0"/>
          <w:divBdr>
            <w:top w:val="none" w:sz="0" w:space="0" w:color="auto"/>
            <w:left w:val="none" w:sz="0" w:space="0" w:color="auto"/>
            <w:bottom w:val="none" w:sz="0" w:space="0" w:color="auto"/>
            <w:right w:val="none" w:sz="0" w:space="0" w:color="auto"/>
          </w:divBdr>
          <w:divsChild>
            <w:div w:id="809440374">
              <w:marLeft w:val="0"/>
              <w:marRight w:val="0"/>
              <w:marTop w:val="0"/>
              <w:marBottom w:val="0"/>
              <w:divBdr>
                <w:top w:val="none" w:sz="0" w:space="0" w:color="auto"/>
                <w:left w:val="none" w:sz="0" w:space="0" w:color="auto"/>
                <w:bottom w:val="none" w:sz="0" w:space="0" w:color="auto"/>
                <w:right w:val="none" w:sz="0" w:space="0" w:color="auto"/>
              </w:divBdr>
              <w:divsChild>
                <w:div w:id="607929300">
                  <w:marLeft w:val="0"/>
                  <w:marRight w:val="0"/>
                  <w:marTop w:val="0"/>
                  <w:marBottom w:val="0"/>
                  <w:divBdr>
                    <w:top w:val="none" w:sz="0" w:space="0" w:color="auto"/>
                    <w:left w:val="none" w:sz="0" w:space="0" w:color="auto"/>
                    <w:bottom w:val="none" w:sz="0" w:space="0" w:color="auto"/>
                    <w:right w:val="none" w:sz="0" w:space="0" w:color="auto"/>
                  </w:divBdr>
                  <w:divsChild>
                    <w:div w:id="154621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5022">
      <w:bodyDiv w:val="1"/>
      <w:marLeft w:val="0"/>
      <w:marRight w:val="0"/>
      <w:marTop w:val="0"/>
      <w:marBottom w:val="0"/>
      <w:divBdr>
        <w:top w:val="none" w:sz="0" w:space="0" w:color="auto"/>
        <w:left w:val="none" w:sz="0" w:space="0" w:color="auto"/>
        <w:bottom w:val="none" w:sz="0" w:space="0" w:color="auto"/>
        <w:right w:val="none" w:sz="0" w:space="0" w:color="auto"/>
      </w:divBdr>
      <w:divsChild>
        <w:div w:id="263997520">
          <w:marLeft w:val="0"/>
          <w:marRight w:val="0"/>
          <w:marTop w:val="0"/>
          <w:marBottom w:val="0"/>
          <w:divBdr>
            <w:top w:val="none" w:sz="0" w:space="0" w:color="auto"/>
            <w:left w:val="none" w:sz="0" w:space="0" w:color="auto"/>
            <w:bottom w:val="none" w:sz="0" w:space="0" w:color="auto"/>
            <w:right w:val="none" w:sz="0" w:space="0" w:color="auto"/>
          </w:divBdr>
          <w:divsChild>
            <w:div w:id="1240749449">
              <w:marLeft w:val="0"/>
              <w:marRight w:val="0"/>
              <w:marTop w:val="0"/>
              <w:marBottom w:val="0"/>
              <w:divBdr>
                <w:top w:val="none" w:sz="0" w:space="0" w:color="auto"/>
                <w:left w:val="none" w:sz="0" w:space="0" w:color="auto"/>
                <w:bottom w:val="none" w:sz="0" w:space="0" w:color="auto"/>
                <w:right w:val="none" w:sz="0" w:space="0" w:color="auto"/>
              </w:divBdr>
              <w:divsChild>
                <w:div w:id="896741468">
                  <w:marLeft w:val="0"/>
                  <w:marRight w:val="0"/>
                  <w:marTop w:val="0"/>
                  <w:marBottom w:val="0"/>
                  <w:divBdr>
                    <w:top w:val="none" w:sz="0" w:space="0" w:color="auto"/>
                    <w:left w:val="none" w:sz="0" w:space="0" w:color="auto"/>
                    <w:bottom w:val="none" w:sz="0" w:space="0" w:color="auto"/>
                    <w:right w:val="none" w:sz="0" w:space="0" w:color="auto"/>
                  </w:divBdr>
                  <w:divsChild>
                    <w:div w:id="6338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060222">
      <w:bodyDiv w:val="1"/>
      <w:marLeft w:val="0"/>
      <w:marRight w:val="0"/>
      <w:marTop w:val="0"/>
      <w:marBottom w:val="0"/>
      <w:divBdr>
        <w:top w:val="none" w:sz="0" w:space="0" w:color="auto"/>
        <w:left w:val="none" w:sz="0" w:space="0" w:color="auto"/>
        <w:bottom w:val="none" w:sz="0" w:space="0" w:color="auto"/>
        <w:right w:val="none" w:sz="0" w:space="0" w:color="auto"/>
      </w:divBdr>
      <w:divsChild>
        <w:div w:id="277878126">
          <w:marLeft w:val="0"/>
          <w:marRight w:val="0"/>
          <w:marTop w:val="0"/>
          <w:marBottom w:val="0"/>
          <w:divBdr>
            <w:top w:val="none" w:sz="0" w:space="0" w:color="auto"/>
            <w:left w:val="none" w:sz="0" w:space="0" w:color="auto"/>
            <w:bottom w:val="none" w:sz="0" w:space="0" w:color="auto"/>
            <w:right w:val="none" w:sz="0" w:space="0" w:color="auto"/>
          </w:divBdr>
          <w:divsChild>
            <w:div w:id="1559129750">
              <w:marLeft w:val="0"/>
              <w:marRight w:val="0"/>
              <w:marTop w:val="0"/>
              <w:marBottom w:val="0"/>
              <w:divBdr>
                <w:top w:val="none" w:sz="0" w:space="0" w:color="auto"/>
                <w:left w:val="none" w:sz="0" w:space="0" w:color="auto"/>
                <w:bottom w:val="none" w:sz="0" w:space="0" w:color="auto"/>
                <w:right w:val="none" w:sz="0" w:space="0" w:color="auto"/>
              </w:divBdr>
              <w:divsChild>
                <w:div w:id="285237325">
                  <w:marLeft w:val="0"/>
                  <w:marRight w:val="0"/>
                  <w:marTop w:val="0"/>
                  <w:marBottom w:val="0"/>
                  <w:divBdr>
                    <w:top w:val="none" w:sz="0" w:space="0" w:color="auto"/>
                    <w:left w:val="none" w:sz="0" w:space="0" w:color="auto"/>
                    <w:bottom w:val="none" w:sz="0" w:space="0" w:color="auto"/>
                    <w:right w:val="none" w:sz="0" w:space="0" w:color="auto"/>
                  </w:divBdr>
                  <w:divsChild>
                    <w:div w:id="85731565">
                      <w:marLeft w:val="0"/>
                      <w:marRight w:val="0"/>
                      <w:marTop w:val="0"/>
                      <w:marBottom w:val="0"/>
                      <w:divBdr>
                        <w:top w:val="none" w:sz="0" w:space="0" w:color="auto"/>
                        <w:left w:val="none" w:sz="0" w:space="0" w:color="auto"/>
                        <w:bottom w:val="none" w:sz="0" w:space="0" w:color="auto"/>
                        <w:right w:val="none" w:sz="0" w:space="0" w:color="auto"/>
                      </w:divBdr>
                    </w:div>
                  </w:divsChild>
                </w:div>
                <w:div w:id="1790321120">
                  <w:marLeft w:val="0"/>
                  <w:marRight w:val="0"/>
                  <w:marTop w:val="0"/>
                  <w:marBottom w:val="0"/>
                  <w:divBdr>
                    <w:top w:val="none" w:sz="0" w:space="0" w:color="auto"/>
                    <w:left w:val="none" w:sz="0" w:space="0" w:color="auto"/>
                    <w:bottom w:val="none" w:sz="0" w:space="0" w:color="auto"/>
                    <w:right w:val="none" w:sz="0" w:space="0" w:color="auto"/>
                  </w:divBdr>
                  <w:divsChild>
                    <w:div w:id="2096776211">
                      <w:marLeft w:val="0"/>
                      <w:marRight w:val="0"/>
                      <w:marTop w:val="0"/>
                      <w:marBottom w:val="0"/>
                      <w:divBdr>
                        <w:top w:val="none" w:sz="0" w:space="0" w:color="auto"/>
                        <w:left w:val="none" w:sz="0" w:space="0" w:color="auto"/>
                        <w:bottom w:val="none" w:sz="0" w:space="0" w:color="auto"/>
                        <w:right w:val="none" w:sz="0" w:space="0" w:color="auto"/>
                      </w:divBdr>
                    </w:div>
                    <w:div w:id="714934989">
                      <w:marLeft w:val="0"/>
                      <w:marRight w:val="0"/>
                      <w:marTop w:val="0"/>
                      <w:marBottom w:val="0"/>
                      <w:divBdr>
                        <w:top w:val="none" w:sz="0" w:space="0" w:color="auto"/>
                        <w:left w:val="none" w:sz="0" w:space="0" w:color="auto"/>
                        <w:bottom w:val="none" w:sz="0" w:space="0" w:color="auto"/>
                        <w:right w:val="none" w:sz="0" w:space="0" w:color="auto"/>
                      </w:divBdr>
                    </w:div>
                  </w:divsChild>
                </w:div>
                <w:div w:id="1793480082">
                  <w:marLeft w:val="0"/>
                  <w:marRight w:val="0"/>
                  <w:marTop w:val="0"/>
                  <w:marBottom w:val="0"/>
                  <w:divBdr>
                    <w:top w:val="none" w:sz="0" w:space="0" w:color="auto"/>
                    <w:left w:val="none" w:sz="0" w:space="0" w:color="auto"/>
                    <w:bottom w:val="none" w:sz="0" w:space="0" w:color="auto"/>
                    <w:right w:val="none" w:sz="0" w:space="0" w:color="auto"/>
                  </w:divBdr>
                  <w:divsChild>
                    <w:div w:id="27456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607224">
      <w:bodyDiv w:val="1"/>
      <w:marLeft w:val="0"/>
      <w:marRight w:val="0"/>
      <w:marTop w:val="0"/>
      <w:marBottom w:val="0"/>
      <w:divBdr>
        <w:top w:val="none" w:sz="0" w:space="0" w:color="auto"/>
        <w:left w:val="none" w:sz="0" w:space="0" w:color="auto"/>
        <w:bottom w:val="none" w:sz="0" w:space="0" w:color="auto"/>
        <w:right w:val="none" w:sz="0" w:space="0" w:color="auto"/>
      </w:divBdr>
      <w:divsChild>
        <w:div w:id="1592739563">
          <w:marLeft w:val="0"/>
          <w:marRight w:val="0"/>
          <w:marTop w:val="0"/>
          <w:marBottom w:val="0"/>
          <w:divBdr>
            <w:top w:val="none" w:sz="0" w:space="0" w:color="auto"/>
            <w:left w:val="none" w:sz="0" w:space="0" w:color="auto"/>
            <w:bottom w:val="none" w:sz="0" w:space="0" w:color="auto"/>
            <w:right w:val="none" w:sz="0" w:space="0" w:color="auto"/>
          </w:divBdr>
          <w:divsChild>
            <w:div w:id="1261914586">
              <w:marLeft w:val="0"/>
              <w:marRight w:val="0"/>
              <w:marTop w:val="0"/>
              <w:marBottom w:val="0"/>
              <w:divBdr>
                <w:top w:val="none" w:sz="0" w:space="0" w:color="auto"/>
                <w:left w:val="none" w:sz="0" w:space="0" w:color="auto"/>
                <w:bottom w:val="none" w:sz="0" w:space="0" w:color="auto"/>
                <w:right w:val="none" w:sz="0" w:space="0" w:color="auto"/>
              </w:divBdr>
              <w:divsChild>
                <w:div w:id="802192952">
                  <w:marLeft w:val="0"/>
                  <w:marRight w:val="0"/>
                  <w:marTop w:val="0"/>
                  <w:marBottom w:val="0"/>
                  <w:divBdr>
                    <w:top w:val="none" w:sz="0" w:space="0" w:color="auto"/>
                    <w:left w:val="none" w:sz="0" w:space="0" w:color="auto"/>
                    <w:bottom w:val="none" w:sz="0" w:space="0" w:color="auto"/>
                    <w:right w:val="none" w:sz="0" w:space="0" w:color="auto"/>
                  </w:divBdr>
                  <w:divsChild>
                    <w:div w:id="94924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242849">
      <w:bodyDiv w:val="1"/>
      <w:marLeft w:val="0"/>
      <w:marRight w:val="0"/>
      <w:marTop w:val="0"/>
      <w:marBottom w:val="0"/>
      <w:divBdr>
        <w:top w:val="none" w:sz="0" w:space="0" w:color="auto"/>
        <w:left w:val="none" w:sz="0" w:space="0" w:color="auto"/>
        <w:bottom w:val="none" w:sz="0" w:space="0" w:color="auto"/>
        <w:right w:val="none" w:sz="0" w:space="0" w:color="auto"/>
      </w:divBdr>
      <w:divsChild>
        <w:div w:id="238826618">
          <w:marLeft w:val="0"/>
          <w:marRight w:val="0"/>
          <w:marTop w:val="0"/>
          <w:marBottom w:val="0"/>
          <w:divBdr>
            <w:top w:val="none" w:sz="0" w:space="0" w:color="auto"/>
            <w:left w:val="none" w:sz="0" w:space="0" w:color="auto"/>
            <w:bottom w:val="none" w:sz="0" w:space="0" w:color="auto"/>
            <w:right w:val="none" w:sz="0" w:space="0" w:color="auto"/>
          </w:divBdr>
          <w:divsChild>
            <w:div w:id="1081029052">
              <w:marLeft w:val="0"/>
              <w:marRight w:val="0"/>
              <w:marTop w:val="0"/>
              <w:marBottom w:val="0"/>
              <w:divBdr>
                <w:top w:val="none" w:sz="0" w:space="0" w:color="auto"/>
                <w:left w:val="none" w:sz="0" w:space="0" w:color="auto"/>
                <w:bottom w:val="none" w:sz="0" w:space="0" w:color="auto"/>
                <w:right w:val="none" w:sz="0" w:space="0" w:color="auto"/>
              </w:divBdr>
              <w:divsChild>
                <w:div w:id="665286606">
                  <w:marLeft w:val="0"/>
                  <w:marRight w:val="0"/>
                  <w:marTop w:val="0"/>
                  <w:marBottom w:val="0"/>
                  <w:divBdr>
                    <w:top w:val="none" w:sz="0" w:space="0" w:color="auto"/>
                    <w:left w:val="none" w:sz="0" w:space="0" w:color="auto"/>
                    <w:bottom w:val="none" w:sz="0" w:space="0" w:color="auto"/>
                    <w:right w:val="none" w:sz="0" w:space="0" w:color="auto"/>
                  </w:divBdr>
                  <w:divsChild>
                    <w:div w:id="16449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933883">
      <w:bodyDiv w:val="1"/>
      <w:marLeft w:val="0"/>
      <w:marRight w:val="0"/>
      <w:marTop w:val="0"/>
      <w:marBottom w:val="0"/>
      <w:divBdr>
        <w:top w:val="none" w:sz="0" w:space="0" w:color="auto"/>
        <w:left w:val="none" w:sz="0" w:space="0" w:color="auto"/>
        <w:bottom w:val="none" w:sz="0" w:space="0" w:color="auto"/>
        <w:right w:val="none" w:sz="0" w:space="0" w:color="auto"/>
      </w:divBdr>
      <w:divsChild>
        <w:div w:id="174730925">
          <w:marLeft w:val="0"/>
          <w:marRight w:val="0"/>
          <w:marTop w:val="0"/>
          <w:marBottom w:val="0"/>
          <w:divBdr>
            <w:top w:val="none" w:sz="0" w:space="0" w:color="auto"/>
            <w:left w:val="none" w:sz="0" w:space="0" w:color="auto"/>
            <w:bottom w:val="none" w:sz="0" w:space="0" w:color="auto"/>
            <w:right w:val="none" w:sz="0" w:space="0" w:color="auto"/>
          </w:divBdr>
          <w:divsChild>
            <w:div w:id="2080249664">
              <w:marLeft w:val="0"/>
              <w:marRight w:val="0"/>
              <w:marTop w:val="0"/>
              <w:marBottom w:val="0"/>
              <w:divBdr>
                <w:top w:val="none" w:sz="0" w:space="0" w:color="auto"/>
                <w:left w:val="none" w:sz="0" w:space="0" w:color="auto"/>
                <w:bottom w:val="none" w:sz="0" w:space="0" w:color="auto"/>
                <w:right w:val="none" w:sz="0" w:space="0" w:color="auto"/>
              </w:divBdr>
              <w:divsChild>
                <w:div w:id="1597784318">
                  <w:marLeft w:val="0"/>
                  <w:marRight w:val="0"/>
                  <w:marTop w:val="0"/>
                  <w:marBottom w:val="0"/>
                  <w:divBdr>
                    <w:top w:val="none" w:sz="0" w:space="0" w:color="auto"/>
                    <w:left w:val="none" w:sz="0" w:space="0" w:color="auto"/>
                    <w:bottom w:val="none" w:sz="0" w:space="0" w:color="auto"/>
                    <w:right w:val="none" w:sz="0" w:space="0" w:color="auto"/>
                  </w:divBdr>
                  <w:divsChild>
                    <w:div w:id="194773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398859">
      <w:bodyDiv w:val="1"/>
      <w:marLeft w:val="0"/>
      <w:marRight w:val="0"/>
      <w:marTop w:val="0"/>
      <w:marBottom w:val="0"/>
      <w:divBdr>
        <w:top w:val="none" w:sz="0" w:space="0" w:color="auto"/>
        <w:left w:val="none" w:sz="0" w:space="0" w:color="auto"/>
        <w:bottom w:val="none" w:sz="0" w:space="0" w:color="auto"/>
        <w:right w:val="none" w:sz="0" w:space="0" w:color="auto"/>
      </w:divBdr>
      <w:divsChild>
        <w:div w:id="890534198">
          <w:marLeft w:val="0"/>
          <w:marRight w:val="0"/>
          <w:marTop w:val="0"/>
          <w:marBottom w:val="0"/>
          <w:divBdr>
            <w:top w:val="none" w:sz="0" w:space="0" w:color="auto"/>
            <w:left w:val="none" w:sz="0" w:space="0" w:color="auto"/>
            <w:bottom w:val="none" w:sz="0" w:space="0" w:color="auto"/>
            <w:right w:val="none" w:sz="0" w:space="0" w:color="auto"/>
          </w:divBdr>
          <w:divsChild>
            <w:div w:id="1615746065">
              <w:marLeft w:val="0"/>
              <w:marRight w:val="0"/>
              <w:marTop w:val="0"/>
              <w:marBottom w:val="0"/>
              <w:divBdr>
                <w:top w:val="none" w:sz="0" w:space="0" w:color="auto"/>
                <w:left w:val="none" w:sz="0" w:space="0" w:color="auto"/>
                <w:bottom w:val="none" w:sz="0" w:space="0" w:color="auto"/>
                <w:right w:val="none" w:sz="0" w:space="0" w:color="auto"/>
              </w:divBdr>
              <w:divsChild>
                <w:div w:id="1983579506">
                  <w:marLeft w:val="0"/>
                  <w:marRight w:val="0"/>
                  <w:marTop w:val="0"/>
                  <w:marBottom w:val="0"/>
                  <w:divBdr>
                    <w:top w:val="none" w:sz="0" w:space="0" w:color="auto"/>
                    <w:left w:val="none" w:sz="0" w:space="0" w:color="auto"/>
                    <w:bottom w:val="none" w:sz="0" w:space="0" w:color="auto"/>
                    <w:right w:val="none" w:sz="0" w:space="0" w:color="auto"/>
                  </w:divBdr>
                  <w:divsChild>
                    <w:div w:id="133471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205648">
      <w:bodyDiv w:val="1"/>
      <w:marLeft w:val="0"/>
      <w:marRight w:val="0"/>
      <w:marTop w:val="0"/>
      <w:marBottom w:val="0"/>
      <w:divBdr>
        <w:top w:val="none" w:sz="0" w:space="0" w:color="auto"/>
        <w:left w:val="none" w:sz="0" w:space="0" w:color="auto"/>
        <w:bottom w:val="none" w:sz="0" w:space="0" w:color="auto"/>
        <w:right w:val="none" w:sz="0" w:space="0" w:color="auto"/>
      </w:divBdr>
      <w:divsChild>
        <w:div w:id="1889753883">
          <w:marLeft w:val="0"/>
          <w:marRight w:val="0"/>
          <w:marTop w:val="0"/>
          <w:marBottom w:val="0"/>
          <w:divBdr>
            <w:top w:val="none" w:sz="0" w:space="0" w:color="auto"/>
            <w:left w:val="none" w:sz="0" w:space="0" w:color="auto"/>
            <w:bottom w:val="none" w:sz="0" w:space="0" w:color="auto"/>
            <w:right w:val="none" w:sz="0" w:space="0" w:color="auto"/>
          </w:divBdr>
          <w:divsChild>
            <w:div w:id="1462455007">
              <w:marLeft w:val="0"/>
              <w:marRight w:val="0"/>
              <w:marTop w:val="0"/>
              <w:marBottom w:val="0"/>
              <w:divBdr>
                <w:top w:val="none" w:sz="0" w:space="0" w:color="auto"/>
                <w:left w:val="none" w:sz="0" w:space="0" w:color="auto"/>
                <w:bottom w:val="none" w:sz="0" w:space="0" w:color="auto"/>
                <w:right w:val="none" w:sz="0" w:space="0" w:color="auto"/>
              </w:divBdr>
              <w:divsChild>
                <w:div w:id="1747074898">
                  <w:marLeft w:val="0"/>
                  <w:marRight w:val="0"/>
                  <w:marTop w:val="0"/>
                  <w:marBottom w:val="0"/>
                  <w:divBdr>
                    <w:top w:val="none" w:sz="0" w:space="0" w:color="auto"/>
                    <w:left w:val="none" w:sz="0" w:space="0" w:color="auto"/>
                    <w:bottom w:val="none" w:sz="0" w:space="0" w:color="auto"/>
                    <w:right w:val="none" w:sz="0" w:space="0" w:color="auto"/>
                  </w:divBdr>
                  <w:divsChild>
                    <w:div w:id="102278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793860">
      <w:bodyDiv w:val="1"/>
      <w:marLeft w:val="0"/>
      <w:marRight w:val="0"/>
      <w:marTop w:val="0"/>
      <w:marBottom w:val="0"/>
      <w:divBdr>
        <w:top w:val="none" w:sz="0" w:space="0" w:color="auto"/>
        <w:left w:val="none" w:sz="0" w:space="0" w:color="auto"/>
        <w:bottom w:val="none" w:sz="0" w:space="0" w:color="auto"/>
        <w:right w:val="none" w:sz="0" w:space="0" w:color="auto"/>
      </w:divBdr>
      <w:divsChild>
        <w:div w:id="1517189650">
          <w:marLeft w:val="0"/>
          <w:marRight w:val="0"/>
          <w:marTop w:val="0"/>
          <w:marBottom w:val="0"/>
          <w:divBdr>
            <w:top w:val="none" w:sz="0" w:space="0" w:color="auto"/>
            <w:left w:val="none" w:sz="0" w:space="0" w:color="auto"/>
            <w:bottom w:val="none" w:sz="0" w:space="0" w:color="auto"/>
            <w:right w:val="none" w:sz="0" w:space="0" w:color="auto"/>
          </w:divBdr>
          <w:divsChild>
            <w:div w:id="1857189175">
              <w:marLeft w:val="0"/>
              <w:marRight w:val="0"/>
              <w:marTop w:val="0"/>
              <w:marBottom w:val="0"/>
              <w:divBdr>
                <w:top w:val="none" w:sz="0" w:space="0" w:color="auto"/>
                <w:left w:val="none" w:sz="0" w:space="0" w:color="auto"/>
                <w:bottom w:val="none" w:sz="0" w:space="0" w:color="auto"/>
                <w:right w:val="none" w:sz="0" w:space="0" w:color="auto"/>
              </w:divBdr>
              <w:divsChild>
                <w:div w:id="1156654786">
                  <w:marLeft w:val="0"/>
                  <w:marRight w:val="0"/>
                  <w:marTop w:val="0"/>
                  <w:marBottom w:val="0"/>
                  <w:divBdr>
                    <w:top w:val="none" w:sz="0" w:space="0" w:color="auto"/>
                    <w:left w:val="none" w:sz="0" w:space="0" w:color="auto"/>
                    <w:bottom w:val="none" w:sz="0" w:space="0" w:color="auto"/>
                    <w:right w:val="none" w:sz="0" w:space="0" w:color="auto"/>
                  </w:divBdr>
                  <w:divsChild>
                    <w:div w:id="141860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660413">
      <w:bodyDiv w:val="1"/>
      <w:marLeft w:val="0"/>
      <w:marRight w:val="0"/>
      <w:marTop w:val="0"/>
      <w:marBottom w:val="0"/>
      <w:divBdr>
        <w:top w:val="none" w:sz="0" w:space="0" w:color="auto"/>
        <w:left w:val="none" w:sz="0" w:space="0" w:color="auto"/>
        <w:bottom w:val="none" w:sz="0" w:space="0" w:color="auto"/>
        <w:right w:val="none" w:sz="0" w:space="0" w:color="auto"/>
      </w:divBdr>
      <w:divsChild>
        <w:div w:id="2003503336">
          <w:marLeft w:val="0"/>
          <w:marRight w:val="0"/>
          <w:marTop w:val="0"/>
          <w:marBottom w:val="0"/>
          <w:divBdr>
            <w:top w:val="none" w:sz="0" w:space="0" w:color="auto"/>
            <w:left w:val="none" w:sz="0" w:space="0" w:color="auto"/>
            <w:bottom w:val="none" w:sz="0" w:space="0" w:color="auto"/>
            <w:right w:val="none" w:sz="0" w:space="0" w:color="auto"/>
          </w:divBdr>
          <w:divsChild>
            <w:div w:id="1615988029">
              <w:marLeft w:val="0"/>
              <w:marRight w:val="0"/>
              <w:marTop w:val="0"/>
              <w:marBottom w:val="0"/>
              <w:divBdr>
                <w:top w:val="none" w:sz="0" w:space="0" w:color="auto"/>
                <w:left w:val="none" w:sz="0" w:space="0" w:color="auto"/>
                <w:bottom w:val="none" w:sz="0" w:space="0" w:color="auto"/>
                <w:right w:val="none" w:sz="0" w:space="0" w:color="auto"/>
              </w:divBdr>
              <w:divsChild>
                <w:div w:id="1058171140">
                  <w:marLeft w:val="0"/>
                  <w:marRight w:val="0"/>
                  <w:marTop w:val="0"/>
                  <w:marBottom w:val="0"/>
                  <w:divBdr>
                    <w:top w:val="none" w:sz="0" w:space="0" w:color="auto"/>
                    <w:left w:val="none" w:sz="0" w:space="0" w:color="auto"/>
                    <w:bottom w:val="none" w:sz="0" w:space="0" w:color="auto"/>
                    <w:right w:val="none" w:sz="0" w:space="0" w:color="auto"/>
                  </w:divBdr>
                  <w:divsChild>
                    <w:div w:id="147502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226700">
      <w:bodyDiv w:val="1"/>
      <w:marLeft w:val="0"/>
      <w:marRight w:val="0"/>
      <w:marTop w:val="0"/>
      <w:marBottom w:val="0"/>
      <w:divBdr>
        <w:top w:val="none" w:sz="0" w:space="0" w:color="auto"/>
        <w:left w:val="none" w:sz="0" w:space="0" w:color="auto"/>
        <w:bottom w:val="none" w:sz="0" w:space="0" w:color="auto"/>
        <w:right w:val="none" w:sz="0" w:space="0" w:color="auto"/>
      </w:divBdr>
      <w:divsChild>
        <w:div w:id="1406031880">
          <w:marLeft w:val="0"/>
          <w:marRight w:val="0"/>
          <w:marTop w:val="0"/>
          <w:marBottom w:val="0"/>
          <w:divBdr>
            <w:top w:val="none" w:sz="0" w:space="0" w:color="auto"/>
            <w:left w:val="none" w:sz="0" w:space="0" w:color="auto"/>
            <w:bottom w:val="none" w:sz="0" w:space="0" w:color="auto"/>
            <w:right w:val="none" w:sz="0" w:space="0" w:color="auto"/>
          </w:divBdr>
          <w:divsChild>
            <w:div w:id="1225871711">
              <w:marLeft w:val="0"/>
              <w:marRight w:val="0"/>
              <w:marTop w:val="0"/>
              <w:marBottom w:val="0"/>
              <w:divBdr>
                <w:top w:val="none" w:sz="0" w:space="0" w:color="auto"/>
                <w:left w:val="none" w:sz="0" w:space="0" w:color="auto"/>
                <w:bottom w:val="none" w:sz="0" w:space="0" w:color="auto"/>
                <w:right w:val="none" w:sz="0" w:space="0" w:color="auto"/>
              </w:divBdr>
              <w:divsChild>
                <w:div w:id="1374647346">
                  <w:marLeft w:val="0"/>
                  <w:marRight w:val="0"/>
                  <w:marTop w:val="0"/>
                  <w:marBottom w:val="0"/>
                  <w:divBdr>
                    <w:top w:val="none" w:sz="0" w:space="0" w:color="auto"/>
                    <w:left w:val="none" w:sz="0" w:space="0" w:color="auto"/>
                    <w:bottom w:val="none" w:sz="0" w:space="0" w:color="auto"/>
                    <w:right w:val="none" w:sz="0" w:space="0" w:color="auto"/>
                  </w:divBdr>
                  <w:divsChild>
                    <w:div w:id="107573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315852">
      <w:bodyDiv w:val="1"/>
      <w:marLeft w:val="0"/>
      <w:marRight w:val="0"/>
      <w:marTop w:val="0"/>
      <w:marBottom w:val="0"/>
      <w:divBdr>
        <w:top w:val="none" w:sz="0" w:space="0" w:color="auto"/>
        <w:left w:val="none" w:sz="0" w:space="0" w:color="auto"/>
        <w:bottom w:val="none" w:sz="0" w:space="0" w:color="auto"/>
        <w:right w:val="none" w:sz="0" w:space="0" w:color="auto"/>
      </w:divBdr>
      <w:divsChild>
        <w:div w:id="1541359402">
          <w:marLeft w:val="0"/>
          <w:marRight w:val="0"/>
          <w:marTop w:val="0"/>
          <w:marBottom w:val="0"/>
          <w:divBdr>
            <w:top w:val="none" w:sz="0" w:space="0" w:color="auto"/>
            <w:left w:val="none" w:sz="0" w:space="0" w:color="auto"/>
            <w:bottom w:val="none" w:sz="0" w:space="0" w:color="auto"/>
            <w:right w:val="none" w:sz="0" w:space="0" w:color="auto"/>
          </w:divBdr>
          <w:divsChild>
            <w:div w:id="1533834544">
              <w:marLeft w:val="0"/>
              <w:marRight w:val="0"/>
              <w:marTop w:val="0"/>
              <w:marBottom w:val="0"/>
              <w:divBdr>
                <w:top w:val="none" w:sz="0" w:space="0" w:color="auto"/>
                <w:left w:val="none" w:sz="0" w:space="0" w:color="auto"/>
                <w:bottom w:val="none" w:sz="0" w:space="0" w:color="auto"/>
                <w:right w:val="none" w:sz="0" w:space="0" w:color="auto"/>
              </w:divBdr>
              <w:divsChild>
                <w:div w:id="1956667728">
                  <w:marLeft w:val="0"/>
                  <w:marRight w:val="0"/>
                  <w:marTop w:val="0"/>
                  <w:marBottom w:val="0"/>
                  <w:divBdr>
                    <w:top w:val="none" w:sz="0" w:space="0" w:color="auto"/>
                    <w:left w:val="none" w:sz="0" w:space="0" w:color="auto"/>
                    <w:bottom w:val="none" w:sz="0" w:space="0" w:color="auto"/>
                    <w:right w:val="none" w:sz="0" w:space="0" w:color="auto"/>
                  </w:divBdr>
                  <w:divsChild>
                    <w:div w:id="26754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452123">
      <w:bodyDiv w:val="1"/>
      <w:marLeft w:val="0"/>
      <w:marRight w:val="0"/>
      <w:marTop w:val="0"/>
      <w:marBottom w:val="0"/>
      <w:divBdr>
        <w:top w:val="none" w:sz="0" w:space="0" w:color="auto"/>
        <w:left w:val="none" w:sz="0" w:space="0" w:color="auto"/>
        <w:bottom w:val="none" w:sz="0" w:space="0" w:color="auto"/>
        <w:right w:val="none" w:sz="0" w:space="0" w:color="auto"/>
      </w:divBdr>
      <w:divsChild>
        <w:div w:id="1591040722">
          <w:marLeft w:val="0"/>
          <w:marRight w:val="0"/>
          <w:marTop w:val="0"/>
          <w:marBottom w:val="0"/>
          <w:divBdr>
            <w:top w:val="none" w:sz="0" w:space="0" w:color="auto"/>
            <w:left w:val="none" w:sz="0" w:space="0" w:color="auto"/>
            <w:bottom w:val="none" w:sz="0" w:space="0" w:color="auto"/>
            <w:right w:val="none" w:sz="0" w:space="0" w:color="auto"/>
          </w:divBdr>
          <w:divsChild>
            <w:div w:id="1456559769">
              <w:marLeft w:val="0"/>
              <w:marRight w:val="0"/>
              <w:marTop w:val="0"/>
              <w:marBottom w:val="0"/>
              <w:divBdr>
                <w:top w:val="none" w:sz="0" w:space="0" w:color="auto"/>
                <w:left w:val="none" w:sz="0" w:space="0" w:color="auto"/>
                <w:bottom w:val="none" w:sz="0" w:space="0" w:color="auto"/>
                <w:right w:val="none" w:sz="0" w:space="0" w:color="auto"/>
              </w:divBdr>
              <w:divsChild>
                <w:div w:id="1390762836">
                  <w:marLeft w:val="0"/>
                  <w:marRight w:val="0"/>
                  <w:marTop w:val="0"/>
                  <w:marBottom w:val="0"/>
                  <w:divBdr>
                    <w:top w:val="none" w:sz="0" w:space="0" w:color="auto"/>
                    <w:left w:val="none" w:sz="0" w:space="0" w:color="auto"/>
                    <w:bottom w:val="none" w:sz="0" w:space="0" w:color="auto"/>
                    <w:right w:val="none" w:sz="0" w:space="0" w:color="auto"/>
                  </w:divBdr>
                  <w:divsChild>
                    <w:div w:id="197698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922021">
      <w:bodyDiv w:val="1"/>
      <w:marLeft w:val="0"/>
      <w:marRight w:val="0"/>
      <w:marTop w:val="0"/>
      <w:marBottom w:val="0"/>
      <w:divBdr>
        <w:top w:val="none" w:sz="0" w:space="0" w:color="auto"/>
        <w:left w:val="none" w:sz="0" w:space="0" w:color="auto"/>
        <w:bottom w:val="none" w:sz="0" w:space="0" w:color="auto"/>
        <w:right w:val="none" w:sz="0" w:space="0" w:color="auto"/>
      </w:divBdr>
      <w:divsChild>
        <w:div w:id="934097301">
          <w:marLeft w:val="0"/>
          <w:marRight w:val="0"/>
          <w:marTop w:val="0"/>
          <w:marBottom w:val="0"/>
          <w:divBdr>
            <w:top w:val="none" w:sz="0" w:space="0" w:color="auto"/>
            <w:left w:val="none" w:sz="0" w:space="0" w:color="auto"/>
            <w:bottom w:val="none" w:sz="0" w:space="0" w:color="auto"/>
            <w:right w:val="none" w:sz="0" w:space="0" w:color="auto"/>
          </w:divBdr>
          <w:divsChild>
            <w:div w:id="659624669">
              <w:marLeft w:val="0"/>
              <w:marRight w:val="0"/>
              <w:marTop w:val="0"/>
              <w:marBottom w:val="0"/>
              <w:divBdr>
                <w:top w:val="none" w:sz="0" w:space="0" w:color="auto"/>
                <w:left w:val="none" w:sz="0" w:space="0" w:color="auto"/>
                <w:bottom w:val="none" w:sz="0" w:space="0" w:color="auto"/>
                <w:right w:val="none" w:sz="0" w:space="0" w:color="auto"/>
              </w:divBdr>
              <w:divsChild>
                <w:div w:id="261844987">
                  <w:marLeft w:val="0"/>
                  <w:marRight w:val="0"/>
                  <w:marTop w:val="0"/>
                  <w:marBottom w:val="0"/>
                  <w:divBdr>
                    <w:top w:val="none" w:sz="0" w:space="0" w:color="auto"/>
                    <w:left w:val="none" w:sz="0" w:space="0" w:color="auto"/>
                    <w:bottom w:val="none" w:sz="0" w:space="0" w:color="auto"/>
                    <w:right w:val="none" w:sz="0" w:space="0" w:color="auto"/>
                  </w:divBdr>
                  <w:divsChild>
                    <w:div w:id="5912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949180">
      <w:bodyDiv w:val="1"/>
      <w:marLeft w:val="0"/>
      <w:marRight w:val="0"/>
      <w:marTop w:val="0"/>
      <w:marBottom w:val="0"/>
      <w:divBdr>
        <w:top w:val="none" w:sz="0" w:space="0" w:color="auto"/>
        <w:left w:val="none" w:sz="0" w:space="0" w:color="auto"/>
        <w:bottom w:val="none" w:sz="0" w:space="0" w:color="auto"/>
        <w:right w:val="none" w:sz="0" w:space="0" w:color="auto"/>
      </w:divBdr>
      <w:divsChild>
        <w:div w:id="1335914455">
          <w:marLeft w:val="0"/>
          <w:marRight w:val="0"/>
          <w:marTop w:val="0"/>
          <w:marBottom w:val="0"/>
          <w:divBdr>
            <w:top w:val="none" w:sz="0" w:space="0" w:color="auto"/>
            <w:left w:val="none" w:sz="0" w:space="0" w:color="auto"/>
            <w:bottom w:val="none" w:sz="0" w:space="0" w:color="auto"/>
            <w:right w:val="none" w:sz="0" w:space="0" w:color="auto"/>
          </w:divBdr>
          <w:divsChild>
            <w:div w:id="170490073">
              <w:marLeft w:val="0"/>
              <w:marRight w:val="0"/>
              <w:marTop w:val="0"/>
              <w:marBottom w:val="0"/>
              <w:divBdr>
                <w:top w:val="none" w:sz="0" w:space="0" w:color="auto"/>
                <w:left w:val="none" w:sz="0" w:space="0" w:color="auto"/>
                <w:bottom w:val="none" w:sz="0" w:space="0" w:color="auto"/>
                <w:right w:val="none" w:sz="0" w:space="0" w:color="auto"/>
              </w:divBdr>
              <w:divsChild>
                <w:div w:id="373190671">
                  <w:marLeft w:val="0"/>
                  <w:marRight w:val="0"/>
                  <w:marTop w:val="0"/>
                  <w:marBottom w:val="0"/>
                  <w:divBdr>
                    <w:top w:val="none" w:sz="0" w:space="0" w:color="auto"/>
                    <w:left w:val="none" w:sz="0" w:space="0" w:color="auto"/>
                    <w:bottom w:val="none" w:sz="0" w:space="0" w:color="auto"/>
                    <w:right w:val="none" w:sz="0" w:space="0" w:color="auto"/>
                  </w:divBdr>
                  <w:divsChild>
                    <w:div w:id="107041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717859">
      <w:bodyDiv w:val="1"/>
      <w:marLeft w:val="0"/>
      <w:marRight w:val="0"/>
      <w:marTop w:val="0"/>
      <w:marBottom w:val="0"/>
      <w:divBdr>
        <w:top w:val="none" w:sz="0" w:space="0" w:color="auto"/>
        <w:left w:val="none" w:sz="0" w:space="0" w:color="auto"/>
        <w:bottom w:val="none" w:sz="0" w:space="0" w:color="auto"/>
        <w:right w:val="none" w:sz="0" w:space="0" w:color="auto"/>
      </w:divBdr>
      <w:divsChild>
        <w:div w:id="30229530">
          <w:marLeft w:val="0"/>
          <w:marRight w:val="0"/>
          <w:marTop w:val="0"/>
          <w:marBottom w:val="0"/>
          <w:divBdr>
            <w:top w:val="none" w:sz="0" w:space="0" w:color="auto"/>
            <w:left w:val="none" w:sz="0" w:space="0" w:color="auto"/>
            <w:bottom w:val="none" w:sz="0" w:space="0" w:color="auto"/>
            <w:right w:val="none" w:sz="0" w:space="0" w:color="auto"/>
          </w:divBdr>
          <w:divsChild>
            <w:div w:id="1714885730">
              <w:marLeft w:val="0"/>
              <w:marRight w:val="0"/>
              <w:marTop w:val="0"/>
              <w:marBottom w:val="0"/>
              <w:divBdr>
                <w:top w:val="none" w:sz="0" w:space="0" w:color="auto"/>
                <w:left w:val="none" w:sz="0" w:space="0" w:color="auto"/>
                <w:bottom w:val="none" w:sz="0" w:space="0" w:color="auto"/>
                <w:right w:val="none" w:sz="0" w:space="0" w:color="auto"/>
              </w:divBdr>
              <w:divsChild>
                <w:div w:id="429274315">
                  <w:marLeft w:val="0"/>
                  <w:marRight w:val="0"/>
                  <w:marTop w:val="0"/>
                  <w:marBottom w:val="0"/>
                  <w:divBdr>
                    <w:top w:val="none" w:sz="0" w:space="0" w:color="auto"/>
                    <w:left w:val="none" w:sz="0" w:space="0" w:color="auto"/>
                    <w:bottom w:val="none" w:sz="0" w:space="0" w:color="auto"/>
                    <w:right w:val="none" w:sz="0" w:space="0" w:color="auto"/>
                  </w:divBdr>
                  <w:divsChild>
                    <w:div w:id="47750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991468">
      <w:bodyDiv w:val="1"/>
      <w:marLeft w:val="0"/>
      <w:marRight w:val="0"/>
      <w:marTop w:val="0"/>
      <w:marBottom w:val="0"/>
      <w:divBdr>
        <w:top w:val="none" w:sz="0" w:space="0" w:color="auto"/>
        <w:left w:val="none" w:sz="0" w:space="0" w:color="auto"/>
        <w:bottom w:val="none" w:sz="0" w:space="0" w:color="auto"/>
        <w:right w:val="none" w:sz="0" w:space="0" w:color="auto"/>
      </w:divBdr>
      <w:divsChild>
        <w:div w:id="1659266851">
          <w:marLeft w:val="0"/>
          <w:marRight w:val="0"/>
          <w:marTop w:val="0"/>
          <w:marBottom w:val="0"/>
          <w:divBdr>
            <w:top w:val="none" w:sz="0" w:space="0" w:color="auto"/>
            <w:left w:val="none" w:sz="0" w:space="0" w:color="auto"/>
            <w:bottom w:val="none" w:sz="0" w:space="0" w:color="auto"/>
            <w:right w:val="none" w:sz="0" w:space="0" w:color="auto"/>
          </w:divBdr>
          <w:divsChild>
            <w:div w:id="1886286305">
              <w:marLeft w:val="0"/>
              <w:marRight w:val="0"/>
              <w:marTop w:val="0"/>
              <w:marBottom w:val="0"/>
              <w:divBdr>
                <w:top w:val="none" w:sz="0" w:space="0" w:color="auto"/>
                <w:left w:val="none" w:sz="0" w:space="0" w:color="auto"/>
                <w:bottom w:val="none" w:sz="0" w:space="0" w:color="auto"/>
                <w:right w:val="none" w:sz="0" w:space="0" w:color="auto"/>
              </w:divBdr>
              <w:divsChild>
                <w:div w:id="1955401225">
                  <w:marLeft w:val="0"/>
                  <w:marRight w:val="0"/>
                  <w:marTop w:val="0"/>
                  <w:marBottom w:val="0"/>
                  <w:divBdr>
                    <w:top w:val="none" w:sz="0" w:space="0" w:color="auto"/>
                    <w:left w:val="none" w:sz="0" w:space="0" w:color="auto"/>
                    <w:bottom w:val="none" w:sz="0" w:space="0" w:color="auto"/>
                    <w:right w:val="none" w:sz="0" w:space="0" w:color="auto"/>
                  </w:divBdr>
                  <w:divsChild>
                    <w:div w:id="6669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524188">
      <w:bodyDiv w:val="1"/>
      <w:marLeft w:val="0"/>
      <w:marRight w:val="0"/>
      <w:marTop w:val="0"/>
      <w:marBottom w:val="0"/>
      <w:divBdr>
        <w:top w:val="none" w:sz="0" w:space="0" w:color="auto"/>
        <w:left w:val="none" w:sz="0" w:space="0" w:color="auto"/>
        <w:bottom w:val="none" w:sz="0" w:space="0" w:color="auto"/>
        <w:right w:val="none" w:sz="0" w:space="0" w:color="auto"/>
      </w:divBdr>
      <w:divsChild>
        <w:div w:id="314799528">
          <w:marLeft w:val="0"/>
          <w:marRight w:val="0"/>
          <w:marTop w:val="0"/>
          <w:marBottom w:val="0"/>
          <w:divBdr>
            <w:top w:val="none" w:sz="0" w:space="0" w:color="auto"/>
            <w:left w:val="none" w:sz="0" w:space="0" w:color="auto"/>
            <w:bottom w:val="none" w:sz="0" w:space="0" w:color="auto"/>
            <w:right w:val="none" w:sz="0" w:space="0" w:color="auto"/>
          </w:divBdr>
          <w:divsChild>
            <w:div w:id="631254346">
              <w:marLeft w:val="0"/>
              <w:marRight w:val="0"/>
              <w:marTop w:val="0"/>
              <w:marBottom w:val="0"/>
              <w:divBdr>
                <w:top w:val="none" w:sz="0" w:space="0" w:color="auto"/>
                <w:left w:val="none" w:sz="0" w:space="0" w:color="auto"/>
                <w:bottom w:val="none" w:sz="0" w:space="0" w:color="auto"/>
                <w:right w:val="none" w:sz="0" w:space="0" w:color="auto"/>
              </w:divBdr>
              <w:divsChild>
                <w:div w:id="1656104557">
                  <w:marLeft w:val="0"/>
                  <w:marRight w:val="0"/>
                  <w:marTop w:val="0"/>
                  <w:marBottom w:val="0"/>
                  <w:divBdr>
                    <w:top w:val="none" w:sz="0" w:space="0" w:color="auto"/>
                    <w:left w:val="none" w:sz="0" w:space="0" w:color="auto"/>
                    <w:bottom w:val="none" w:sz="0" w:space="0" w:color="auto"/>
                    <w:right w:val="none" w:sz="0" w:space="0" w:color="auto"/>
                  </w:divBdr>
                  <w:divsChild>
                    <w:div w:id="20329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683282">
      <w:bodyDiv w:val="1"/>
      <w:marLeft w:val="0"/>
      <w:marRight w:val="0"/>
      <w:marTop w:val="0"/>
      <w:marBottom w:val="0"/>
      <w:divBdr>
        <w:top w:val="none" w:sz="0" w:space="0" w:color="auto"/>
        <w:left w:val="none" w:sz="0" w:space="0" w:color="auto"/>
        <w:bottom w:val="none" w:sz="0" w:space="0" w:color="auto"/>
        <w:right w:val="none" w:sz="0" w:space="0" w:color="auto"/>
      </w:divBdr>
      <w:divsChild>
        <w:div w:id="1889489961">
          <w:marLeft w:val="0"/>
          <w:marRight w:val="0"/>
          <w:marTop w:val="0"/>
          <w:marBottom w:val="0"/>
          <w:divBdr>
            <w:top w:val="none" w:sz="0" w:space="0" w:color="auto"/>
            <w:left w:val="none" w:sz="0" w:space="0" w:color="auto"/>
            <w:bottom w:val="none" w:sz="0" w:space="0" w:color="auto"/>
            <w:right w:val="none" w:sz="0" w:space="0" w:color="auto"/>
          </w:divBdr>
          <w:divsChild>
            <w:div w:id="437453156">
              <w:marLeft w:val="0"/>
              <w:marRight w:val="0"/>
              <w:marTop w:val="0"/>
              <w:marBottom w:val="0"/>
              <w:divBdr>
                <w:top w:val="none" w:sz="0" w:space="0" w:color="auto"/>
                <w:left w:val="none" w:sz="0" w:space="0" w:color="auto"/>
                <w:bottom w:val="none" w:sz="0" w:space="0" w:color="auto"/>
                <w:right w:val="none" w:sz="0" w:space="0" w:color="auto"/>
              </w:divBdr>
              <w:divsChild>
                <w:div w:id="813984292">
                  <w:marLeft w:val="0"/>
                  <w:marRight w:val="0"/>
                  <w:marTop w:val="0"/>
                  <w:marBottom w:val="0"/>
                  <w:divBdr>
                    <w:top w:val="none" w:sz="0" w:space="0" w:color="auto"/>
                    <w:left w:val="none" w:sz="0" w:space="0" w:color="auto"/>
                    <w:bottom w:val="none" w:sz="0" w:space="0" w:color="auto"/>
                    <w:right w:val="none" w:sz="0" w:space="0" w:color="auto"/>
                  </w:divBdr>
                  <w:divsChild>
                    <w:div w:id="4117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308067">
      <w:bodyDiv w:val="1"/>
      <w:marLeft w:val="0"/>
      <w:marRight w:val="0"/>
      <w:marTop w:val="0"/>
      <w:marBottom w:val="0"/>
      <w:divBdr>
        <w:top w:val="none" w:sz="0" w:space="0" w:color="auto"/>
        <w:left w:val="none" w:sz="0" w:space="0" w:color="auto"/>
        <w:bottom w:val="none" w:sz="0" w:space="0" w:color="auto"/>
        <w:right w:val="none" w:sz="0" w:space="0" w:color="auto"/>
      </w:divBdr>
      <w:divsChild>
        <w:div w:id="1282683529">
          <w:marLeft w:val="0"/>
          <w:marRight w:val="0"/>
          <w:marTop w:val="0"/>
          <w:marBottom w:val="0"/>
          <w:divBdr>
            <w:top w:val="none" w:sz="0" w:space="0" w:color="auto"/>
            <w:left w:val="none" w:sz="0" w:space="0" w:color="auto"/>
            <w:bottom w:val="none" w:sz="0" w:space="0" w:color="auto"/>
            <w:right w:val="none" w:sz="0" w:space="0" w:color="auto"/>
          </w:divBdr>
          <w:divsChild>
            <w:div w:id="440800459">
              <w:marLeft w:val="0"/>
              <w:marRight w:val="0"/>
              <w:marTop w:val="0"/>
              <w:marBottom w:val="0"/>
              <w:divBdr>
                <w:top w:val="none" w:sz="0" w:space="0" w:color="auto"/>
                <w:left w:val="none" w:sz="0" w:space="0" w:color="auto"/>
                <w:bottom w:val="none" w:sz="0" w:space="0" w:color="auto"/>
                <w:right w:val="none" w:sz="0" w:space="0" w:color="auto"/>
              </w:divBdr>
              <w:divsChild>
                <w:div w:id="165168277">
                  <w:marLeft w:val="0"/>
                  <w:marRight w:val="0"/>
                  <w:marTop w:val="0"/>
                  <w:marBottom w:val="0"/>
                  <w:divBdr>
                    <w:top w:val="none" w:sz="0" w:space="0" w:color="auto"/>
                    <w:left w:val="none" w:sz="0" w:space="0" w:color="auto"/>
                    <w:bottom w:val="none" w:sz="0" w:space="0" w:color="auto"/>
                    <w:right w:val="none" w:sz="0" w:space="0" w:color="auto"/>
                  </w:divBdr>
                  <w:divsChild>
                    <w:div w:id="82473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72167">
      <w:bodyDiv w:val="1"/>
      <w:marLeft w:val="0"/>
      <w:marRight w:val="0"/>
      <w:marTop w:val="0"/>
      <w:marBottom w:val="0"/>
      <w:divBdr>
        <w:top w:val="none" w:sz="0" w:space="0" w:color="auto"/>
        <w:left w:val="none" w:sz="0" w:space="0" w:color="auto"/>
        <w:bottom w:val="none" w:sz="0" w:space="0" w:color="auto"/>
        <w:right w:val="none" w:sz="0" w:space="0" w:color="auto"/>
      </w:divBdr>
      <w:divsChild>
        <w:div w:id="1635670671">
          <w:marLeft w:val="0"/>
          <w:marRight w:val="0"/>
          <w:marTop w:val="0"/>
          <w:marBottom w:val="0"/>
          <w:divBdr>
            <w:top w:val="none" w:sz="0" w:space="0" w:color="auto"/>
            <w:left w:val="none" w:sz="0" w:space="0" w:color="auto"/>
            <w:bottom w:val="none" w:sz="0" w:space="0" w:color="auto"/>
            <w:right w:val="none" w:sz="0" w:space="0" w:color="auto"/>
          </w:divBdr>
          <w:divsChild>
            <w:div w:id="1120027138">
              <w:marLeft w:val="0"/>
              <w:marRight w:val="0"/>
              <w:marTop w:val="0"/>
              <w:marBottom w:val="0"/>
              <w:divBdr>
                <w:top w:val="none" w:sz="0" w:space="0" w:color="auto"/>
                <w:left w:val="none" w:sz="0" w:space="0" w:color="auto"/>
                <w:bottom w:val="none" w:sz="0" w:space="0" w:color="auto"/>
                <w:right w:val="none" w:sz="0" w:space="0" w:color="auto"/>
              </w:divBdr>
              <w:divsChild>
                <w:div w:id="453864033">
                  <w:marLeft w:val="0"/>
                  <w:marRight w:val="0"/>
                  <w:marTop w:val="0"/>
                  <w:marBottom w:val="0"/>
                  <w:divBdr>
                    <w:top w:val="none" w:sz="0" w:space="0" w:color="auto"/>
                    <w:left w:val="none" w:sz="0" w:space="0" w:color="auto"/>
                    <w:bottom w:val="none" w:sz="0" w:space="0" w:color="auto"/>
                    <w:right w:val="none" w:sz="0" w:space="0" w:color="auto"/>
                  </w:divBdr>
                  <w:divsChild>
                    <w:div w:id="50636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800187">
      <w:bodyDiv w:val="1"/>
      <w:marLeft w:val="0"/>
      <w:marRight w:val="0"/>
      <w:marTop w:val="0"/>
      <w:marBottom w:val="0"/>
      <w:divBdr>
        <w:top w:val="none" w:sz="0" w:space="0" w:color="auto"/>
        <w:left w:val="none" w:sz="0" w:space="0" w:color="auto"/>
        <w:bottom w:val="none" w:sz="0" w:space="0" w:color="auto"/>
        <w:right w:val="none" w:sz="0" w:space="0" w:color="auto"/>
      </w:divBdr>
      <w:divsChild>
        <w:div w:id="757287963">
          <w:marLeft w:val="0"/>
          <w:marRight w:val="0"/>
          <w:marTop w:val="0"/>
          <w:marBottom w:val="0"/>
          <w:divBdr>
            <w:top w:val="none" w:sz="0" w:space="0" w:color="auto"/>
            <w:left w:val="none" w:sz="0" w:space="0" w:color="auto"/>
            <w:bottom w:val="none" w:sz="0" w:space="0" w:color="auto"/>
            <w:right w:val="none" w:sz="0" w:space="0" w:color="auto"/>
          </w:divBdr>
          <w:divsChild>
            <w:div w:id="339545006">
              <w:marLeft w:val="0"/>
              <w:marRight w:val="0"/>
              <w:marTop w:val="0"/>
              <w:marBottom w:val="0"/>
              <w:divBdr>
                <w:top w:val="none" w:sz="0" w:space="0" w:color="auto"/>
                <w:left w:val="none" w:sz="0" w:space="0" w:color="auto"/>
                <w:bottom w:val="none" w:sz="0" w:space="0" w:color="auto"/>
                <w:right w:val="none" w:sz="0" w:space="0" w:color="auto"/>
              </w:divBdr>
              <w:divsChild>
                <w:div w:id="144860858">
                  <w:marLeft w:val="0"/>
                  <w:marRight w:val="0"/>
                  <w:marTop w:val="0"/>
                  <w:marBottom w:val="0"/>
                  <w:divBdr>
                    <w:top w:val="none" w:sz="0" w:space="0" w:color="auto"/>
                    <w:left w:val="none" w:sz="0" w:space="0" w:color="auto"/>
                    <w:bottom w:val="none" w:sz="0" w:space="0" w:color="auto"/>
                    <w:right w:val="none" w:sz="0" w:space="0" w:color="auto"/>
                  </w:divBdr>
                  <w:divsChild>
                    <w:div w:id="156055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847873">
      <w:bodyDiv w:val="1"/>
      <w:marLeft w:val="0"/>
      <w:marRight w:val="0"/>
      <w:marTop w:val="0"/>
      <w:marBottom w:val="0"/>
      <w:divBdr>
        <w:top w:val="none" w:sz="0" w:space="0" w:color="auto"/>
        <w:left w:val="none" w:sz="0" w:space="0" w:color="auto"/>
        <w:bottom w:val="none" w:sz="0" w:space="0" w:color="auto"/>
        <w:right w:val="none" w:sz="0" w:space="0" w:color="auto"/>
      </w:divBdr>
      <w:divsChild>
        <w:div w:id="1849950544">
          <w:marLeft w:val="0"/>
          <w:marRight w:val="0"/>
          <w:marTop w:val="0"/>
          <w:marBottom w:val="0"/>
          <w:divBdr>
            <w:top w:val="none" w:sz="0" w:space="0" w:color="auto"/>
            <w:left w:val="none" w:sz="0" w:space="0" w:color="auto"/>
            <w:bottom w:val="none" w:sz="0" w:space="0" w:color="auto"/>
            <w:right w:val="none" w:sz="0" w:space="0" w:color="auto"/>
          </w:divBdr>
          <w:divsChild>
            <w:div w:id="484515318">
              <w:marLeft w:val="0"/>
              <w:marRight w:val="0"/>
              <w:marTop w:val="0"/>
              <w:marBottom w:val="0"/>
              <w:divBdr>
                <w:top w:val="none" w:sz="0" w:space="0" w:color="auto"/>
                <w:left w:val="none" w:sz="0" w:space="0" w:color="auto"/>
                <w:bottom w:val="none" w:sz="0" w:space="0" w:color="auto"/>
                <w:right w:val="none" w:sz="0" w:space="0" w:color="auto"/>
              </w:divBdr>
              <w:divsChild>
                <w:div w:id="1089620274">
                  <w:marLeft w:val="0"/>
                  <w:marRight w:val="0"/>
                  <w:marTop w:val="0"/>
                  <w:marBottom w:val="0"/>
                  <w:divBdr>
                    <w:top w:val="none" w:sz="0" w:space="0" w:color="auto"/>
                    <w:left w:val="none" w:sz="0" w:space="0" w:color="auto"/>
                    <w:bottom w:val="none" w:sz="0" w:space="0" w:color="auto"/>
                    <w:right w:val="none" w:sz="0" w:space="0" w:color="auto"/>
                  </w:divBdr>
                  <w:divsChild>
                    <w:div w:id="28280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38083">
      <w:bodyDiv w:val="1"/>
      <w:marLeft w:val="0"/>
      <w:marRight w:val="0"/>
      <w:marTop w:val="0"/>
      <w:marBottom w:val="0"/>
      <w:divBdr>
        <w:top w:val="none" w:sz="0" w:space="0" w:color="auto"/>
        <w:left w:val="none" w:sz="0" w:space="0" w:color="auto"/>
        <w:bottom w:val="none" w:sz="0" w:space="0" w:color="auto"/>
        <w:right w:val="none" w:sz="0" w:space="0" w:color="auto"/>
      </w:divBdr>
      <w:divsChild>
        <w:div w:id="1721444183">
          <w:marLeft w:val="0"/>
          <w:marRight w:val="0"/>
          <w:marTop w:val="0"/>
          <w:marBottom w:val="0"/>
          <w:divBdr>
            <w:top w:val="none" w:sz="0" w:space="0" w:color="auto"/>
            <w:left w:val="none" w:sz="0" w:space="0" w:color="auto"/>
            <w:bottom w:val="none" w:sz="0" w:space="0" w:color="auto"/>
            <w:right w:val="none" w:sz="0" w:space="0" w:color="auto"/>
          </w:divBdr>
          <w:divsChild>
            <w:div w:id="1461996932">
              <w:marLeft w:val="0"/>
              <w:marRight w:val="0"/>
              <w:marTop w:val="0"/>
              <w:marBottom w:val="0"/>
              <w:divBdr>
                <w:top w:val="none" w:sz="0" w:space="0" w:color="auto"/>
                <w:left w:val="none" w:sz="0" w:space="0" w:color="auto"/>
                <w:bottom w:val="none" w:sz="0" w:space="0" w:color="auto"/>
                <w:right w:val="none" w:sz="0" w:space="0" w:color="auto"/>
              </w:divBdr>
              <w:divsChild>
                <w:div w:id="818109008">
                  <w:marLeft w:val="0"/>
                  <w:marRight w:val="0"/>
                  <w:marTop w:val="0"/>
                  <w:marBottom w:val="0"/>
                  <w:divBdr>
                    <w:top w:val="none" w:sz="0" w:space="0" w:color="auto"/>
                    <w:left w:val="none" w:sz="0" w:space="0" w:color="auto"/>
                    <w:bottom w:val="none" w:sz="0" w:space="0" w:color="auto"/>
                    <w:right w:val="none" w:sz="0" w:space="0" w:color="auto"/>
                  </w:divBdr>
                  <w:divsChild>
                    <w:div w:id="153461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583088">
      <w:bodyDiv w:val="1"/>
      <w:marLeft w:val="0"/>
      <w:marRight w:val="0"/>
      <w:marTop w:val="0"/>
      <w:marBottom w:val="0"/>
      <w:divBdr>
        <w:top w:val="none" w:sz="0" w:space="0" w:color="auto"/>
        <w:left w:val="none" w:sz="0" w:space="0" w:color="auto"/>
        <w:bottom w:val="none" w:sz="0" w:space="0" w:color="auto"/>
        <w:right w:val="none" w:sz="0" w:space="0" w:color="auto"/>
      </w:divBdr>
      <w:divsChild>
        <w:div w:id="2080588300">
          <w:marLeft w:val="0"/>
          <w:marRight w:val="0"/>
          <w:marTop w:val="0"/>
          <w:marBottom w:val="0"/>
          <w:divBdr>
            <w:top w:val="none" w:sz="0" w:space="0" w:color="auto"/>
            <w:left w:val="none" w:sz="0" w:space="0" w:color="auto"/>
            <w:bottom w:val="none" w:sz="0" w:space="0" w:color="auto"/>
            <w:right w:val="none" w:sz="0" w:space="0" w:color="auto"/>
          </w:divBdr>
          <w:divsChild>
            <w:div w:id="1321496277">
              <w:marLeft w:val="0"/>
              <w:marRight w:val="0"/>
              <w:marTop w:val="0"/>
              <w:marBottom w:val="0"/>
              <w:divBdr>
                <w:top w:val="none" w:sz="0" w:space="0" w:color="auto"/>
                <w:left w:val="none" w:sz="0" w:space="0" w:color="auto"/>
                <w:bottom w:val="none" w:sz="0" w:space="0" w:color="auto"/>
                <w:right w:val="none" w:sz="0" w:space="0" w:color="auto"/>
              </w:divBdr>
              <w:divsChild>
                <w:div w:id="418910381">
                  <w:marLeft w:val="0"/>
                  <w:marRight w:val="0"/>
                  <w:marTop w:val="0"/>
                  <w:marBottom w:val="0"/>
                  <w:divBdr>
                    <w:top w:val="none" w:sz="0" w:space="0" w:color="auto"/>
                    <w:left w:val="none" w:sz="0" w:space="0" w:color="auto"/>
                    <w:bottom w:val="none" w:sz="0" w:space="0" w:color="auto"/>
                    <w:right w:val="none" w:sz="0" w:space="0" w:color="auto"/>
                  </w:divBdr>
                  <w:divsChild>
                    <w:div w:id="81634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597418">
      <w:bodyDiv w:val="1"/>
      <w:marLeft w:val="0"/>
      <w:marRight w:val="0"/>
      <w:marTop w:val="0"/>
      <w:marBottom w:val="0"/>
      <w:divBdr>
        <w:top w:val="none" w:sz="0" w:space="0" w:color="auto"/>
        <w:left w:val="none" w:sz="0" w:space="0" w:color="auto"/>
        <w:bottom w:val="none" w:sz="0" w:space="0" w:color="auto"/>
        <w:right w:val="none" w:sz="0" w:space="0" w:color="auto"/>
      </w:divBdr>
      <w:divsChild>
        <w:div w:id="954795814">
          <w:marLeft w:val="0"/>
          <w:marRight w:val="0"/>
          <w:marTop w:val="0"/>
          <w:marBottom w:val="0"/>
          <w:divBdr>
            <w:top w:val="none" w:sz="0" w:space="0" w:color="auto"/>
            <w:left w:val="none" w:sz="0" w:space="0" w:color="auto"/>
            <w:bottom w:val="none" w:sz="0" w:space="0" w:color="auto"/>
            <w:right w:val="none" w:sz="0" w:space="0" w:color="auto"/>
          </w:divBdr>
          <w:divsChild>
            <w:div w:id="135341183">
              <w:marLeft w:val="0"/>
              <w:marRight w:val="0"/>
              <w:marTop w:val="0"/>
              <w:marBottom w:val="0"/>
              <w:divBdr>
                <w:top w:val="none" w:sz="0" w:space="0" w:color="auto"/>
                <w:left w:val="none" w:sz="0" w:space="0" w:color="auto"/>
                <w:bottom w:val="none" w:sz="0" w:space="0" w:color="auto"/>
                <w:right w:val="none" w:sz="0" w:space="0" w:color="auto"/>
              </w:divBdr>
              <w:divsChild>
                <w:div w:id="863830550">
                  <w:marLeft w:val="0"/>
                  <w:marRight w:val="0"/>
                  <w:marTop w:val="0"/>
                  <w:marBottom w:val="0"/>
                  <w:divBdr>
                    <w:top w:val="none" w:sz="0" w:space="0" w:color="auto"/>
                    <w:left w:val="none" w:sz="0" w:space="0" w:color="auto"/>
                    <w:bottom w:val="none" w:sz="0" w:space="0" w:color="auto"/>
                    <w:right w:val="none" w:sz="0" w:space="0" w:color="auto"/>
                  </w:divBdr>
                  <w:divsChild>
                    <w:div w:id="4337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924651">
      <w:bodyDiv w:val="1"/>
      <w:marLeft w:val="0"/>
      <w:marRight w:val="0"/>
      <w:marTop w:val="0"/>
      <w:marBottom w:val="0"/>
      <w:divBdr>
        <w:top w:val="none" w:sz="0" w:space="0" w:color="auto"/>
        <w:left w:val="none" w:sz="0" w:space="0" w:color="auto"/>
        <w:bottom w:val="none" w:sz="0" w:space="0" w:color="auto"/>
        <w:right w:val="none" w:sz="0" w:space="0" w:color="auto"/>
      </w:divBdr>
      <w:divsChild>
        <w:div w:id="1208491289">
          <w:marLeft w:val="0"/>
          <w:marRight w:val="0"/>
          <w:marTop w:val="0"/>
          <w:marBottom w:val="0"/>
          <w:divBdr>
            <w:top w:val="none" w:sz="0" w:space="0" w:color="auto"/>
            <w:left w:val="none" w:sz="0" w:space="0" w:color="auto"/>
            <w:bottom w:val="none" w:sz="0" w:space="0" w:color="auto"/>
            <w:right w:val="none" w:sz="0" w:space="0" w:color="auto"/>
          </w:divBdr>
          <w:divsChild>
            <w:div w:id="947085427">
              <w:marLeft w:val="0"/>
              <w:marRight w:val="0"/>
              <w:marTop w:val="0"/>
              <w:marBottom w:val="0"/>
              <w:divBdr>
                <w:top w:val="none" w:sz="0" w:space="0" w:color="auto"/>
                <w:left w:val="none" w:sz="0" w:space="0" w:color="auto"/>
                <w:bottom w:val="none" w:sz="0" w:space="0" w:color="auto"/>
                <w:right w:val="none" w:sz="0" w:space="0" w:color="auto"/>
              </w:divBdr>
              <w:divsChild>
                <w:div w:id="380321889">
                  <w:marLeft w:val="0"/>
                  <w:marRight w:val="0"/>
                  <w:marTop w:val="0"/>
                  <w:marBottom w:val="0"/>
                  <w:divBdr>
                    <w:top w:val="none" w:sz="0" w:space="0" w:color="auto"/>
                    <w:left w:val="none" w:sz="0" w:space="0" w:color="auto"/>
                    <w:bottom w:val="none" w:sz="0" w:space="0" w:color="auto"/>
                    <w:right w:val="none" w:sz="0" w:space="0" w:color="auto"/>
                  </w:divBdr>
                  <w:divsChild>
                    <w:div w:id="1452935306">
                      <w:marLeft w:val="0"/>
                      <w:marRight w:val="0"/>
                      <w:marTop w:val="0"/>
                      <w:marBottom w:val="0"/>
                      <w:divBdr>
                        <w:top w:val="none" w:sz="0" w:space="0" w:color="auto"/>
                        <w:left w:val="none" w:sz="0" w:space="0" w:color="auto"/>
                        <w:bottom w:val="none" w:sz="0" w:space="0" w:color="auto"/>
                        <w:right w:val="none" w:sz="0" w:space="0" w:color="auto"/>
                      </w:divBdr>
                    </w:div>
                  </w:divsChild>
                </w:div>
                <w:div w:id="719746963">
                  <w:marLeft w:val="0"/>
                  <w:marRight w:val="0"/>
                  <w:marTop w:val="0"/>
                  <w:marBottom w:val="0"/>
                  <w:divBdr>
                    <w:top w:val="none" w:sz="0" w:space="0" w:color="auto"/>
                    <w:left w:val="none" w:sz="0" w:space="0" w:color="auto"/>
                    <w:bottom w:val="none" w:sz="0" w:space="0" w:color="auto"/>
                    <w:right w:val="none" w:sz="0" w:space="0" w:color="auto"/>
                  </w:divBdr>
                  <w:divsChild>
                    <w:div w:id="1582643500">
                      <w:marLeft w:val="0"/>
                      <w:marRight w:val="0"/>
                      <w:marTop w:val="0"/>
                      <w:marBottom w:val="0"/>
                      <w:divBdr>
                        <w:top w:val="none" w:sz="0" w:space="0" w:color="auto"/>
                        <w:left w:val="none" w:sz="0" w:space="0" w:color="auto"/>
                        <w:bottom w:val="none" w:sz="0" w:space="0" w:color="auto"/>
                        <w:right w:val="none" w:sz="0" w:space="0" w:color="auto"/>
                      </w:divBdr>
                    </w:div>
                    <w:div w:id="1964384226">
                      <w:marLeft w:val="0"/>
                      <w:marRight w:val="0"/>
                      <w:marTop w:val="0"/>
                      <w:marBottom w:val="0"/>
                      <w:divBdr>
                        <w:top w:val="none" w:sz="0" w:space="0" w:color="auto"/>
                        <w:left w:val="none" w:sz="0" w:space="0" w:color="auto"/>
                        <w:bottom w:val="none" w:sz="0" w:space="0" w:color="auto"/>
                        <w:right w:val="none" w:sz="0" w:space="0" w:color="auto"/>
                      </w:divBdr>
                    </w:div>
                  </w:divsChild>
                </w:div>
                <w:div w:id="2130345454">
                  <w:marLeft w:val="0"/>
                  <w:marRight w:val="0"/>
                  <w:marTop w:val="0"/>
                  <w:marBottom w:val="0"/>
                  <w:divBdr>
                    <w:top w:val="none" w:sz="0" w:space="0" w:color="auto"/>
                    <w:left w:val="none" w:sz="0" w:space="0" w:color="auto"/>
                    <w:bottom w:val="none" w:sz="0" w:space="0" w:color="auto"/>
                    <w:right w:val="none" w:sz="0" w:space="0" w:color="auto"/>
                  </w:divBdr>
                  <w:divsChild>
                    <w:div w:id="173573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20528">
      <w:bodyDiv w:val="1"/>
      <w:marLeft w:val="0"/>
      <w:marRight w:val="0"/>
      <w:marTop w:val="0"/>
      <w:marBottom w:val="0"/>
      <w:divBdr>
        <w:top w:val="none" w:sz="0" w:space="0" w:color="auto"/>
        <w:left w:val="none" w:sz="0" w:space="0" w:color="auto"/>
        <w:bottom w:val="none" w:sz="0" w:space="0" w:color="auto"/>
        <w:right w:val="none" w:sz="0" w:space="0" w:color="auto"/>
      </w:divBdr>
      <w:divsChild>
        <w:div w:id="530190953">
          <w:marLeft w:val="0"/>
          <w:marRight w:val="0"/>
          <w:marTop w:val="0"/>
          <w:marBottom w:val="0"/>
          <w:divBdr>
            <w:top w:val="none" w:sz="0" w:space="0" w:color="auto"/>
            <w:left w:val="none" w:sz="0" w:space="0" w:color="auto"/>
            <w:bottom w:val="none" w:sz="0" w:space="0" w:color="auto"/>
            <w:right w:val="none" w:sz="0" w:space="0" w:color="auto"/>
          </w:divBdr>
          <w:divsChild>
            <w:div w:id="1778255967">
              <w:marLeft w:val="0"/>
              <w:marRight w:val="0"/>
              <w:marTop w:val="0"/>
              <w:marBottom w:val="0"/>
              <w:divBdr>
                <w:top w:val="none" w:sz="0" w:space="0" w:color="auto"/>
                <w:left w:val="none" w:sz="0" w:space="0" w:color="auto"/>
                <w:bottom w:val="none" w:sz="0" w:space="0" w:color="auto"/>
                <w:right w:val="none" w:sz="0" w:space="0" w:color="auto"/>
              </w:divBdr>
              <w:divsChild>
                <w:div w:id="74866020">
                  <w:marLeft w:val="0"/>
                  <w:marRight w:val="0"/>
                  <w:marTop w:val="0"/>
                  <w:marBottom w:val="0"/>
                  <w:divBdr>
                    <w:top w:val="none" w:sz="0" w:space="0" w:color="auto"/>
                    <w:left w:val="none" w:sz="0" w:space="0" w:color="auto"/>
                    <w:bottom w:val="none" w:sz="0" w:space="0" w:color="auto"/>
                    <w:right w:val="none" w:sz="0" w:space="0" w:color="auto"/>
                  </w:divBdr>
                  <w:divsChild>
                    <w:div w:id="147193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91058">
      <w:bodyDiv w:val="1"/>
      <w:marLeft w:val="0"/>
      <w:marRight w:val="0"/>
      <w:marTop w:val="0"/>
      <w:marBottom w:val="0"/>
      <w:divBdr>
        <w:top w:val="none" w:sz="0" w:space="0" w:color="auto"/>
        <w:left w:val="none" w:sz="0" w:space="0" w:color="auto"/>
        <w:bottom w:val="none" w:sz="0" w:space="0" w:color="auto"/>
        <w:right w:val="none" w:sz="0" w:space="0" w:color="auto"/>
      </w:divBdr>
      <w:divsChild>
        <w:div w:id="703024509">
          <w:marLeft w:val="0"/>
          <w:marRight w:val="0"/>
          <w:marTop w:val="0"/>
          <w:marBottom w:val="0"/>
          <w:divBdr>
            <w:top w:val="none" w:sz="0" w:space="0" w:color="auto"/>
            <w:left w:val="none" w:sz="0" w:space="0" w:color="auto"/>
            <w:bottom w:val="none" w:sz="0" w:space="0" w:color="auto"/>
            <w:right w:val="none" w:sz="0" w:space="0" w:color="auto"/>
          </w:divBdr>
          <w:divsChild>
            <w:div w:id="1808663593">
              <w:marLeft w:val="0"/>
              <w:marRight w:val="0"/>
              <w:marTop w:val="0"/>
              <w:marBottom w:val="0"/>
              <w:divBdr>
                <w:top w:val="none" w:sz="0" w:space="0" w:color="auto"/>
                <w:left w:val="none" w:sz="0" w:space="0" w:color="auto"/>
                <w:bottom w:val="none" w:sz="0" w:space="0" w:color="auto"/>
                <w:right w:val="none" w:sz="0" w:space="0" w:color="auto"/>
              </w:divBdr>
              <w:divsChild>
                <w:div w:id="1203980299">
                  <w:marLeft w:val="0"/>
                  <w:marRight w:val="0"/>
                  <w:marTop w:val="0"/>
                  <w:marBottom w:val="0"/>
                  <w:divBdr>
                    <w:top w:val="none" w:sz="0" w:space="0" w:color="auto"/>
                    <w:left w:val="none" w:sz="0" w:space="0" w:color="auto"/>
                    <w:bottom w:val="none" w:sz="0" w:space="0" w:color="auto"/>
                    <w:right w:val="none" w:sz="0" w:space="0" w:color="auto"/>
                  </w:divBdr>
                  <w:divsChild>
                    <w:div w:id="58572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206125">
      <w:bodyDiv w:val="1"/>
      <w:marLeft w:val="0"/>
      <w:marRight w:val="0"/>
      <w:marTop w:val="0"/>
      <w:marBottom w:val="0"/>
      <w:divBdr>
        <w:top w:val="none" w:sz="0" w:space="0" w:color="auto"/>
        <w:left w:val="none" w:sz="0" w:space="0" w:color="auto"/>
        <w:bottom w:val="none" w:sz="0" w:space="0" w:color="auto"/>
        <w:right w:val="none" w:sz="0" w:space="0" w:color="auto"/>
      </w:divBdr>
      <w:divsChild>
        <w:div w:id="1208300640">
          <w:marLeft w:val="0"/>
          <w:marRight w:val="0"/>
          <w:marTop w:val="0"/>
          <w:marBottom w:val="0"/>
          <w:divBdr>
            <w:top w:val="none" w:sz="0" w:space="0" w:color="auto"/>
            <w:left w:val="none" w:sz="0" w:space="0" w:color="auto"/>
            <w:bottom w:val="none" w:sz="0" w:space="0" w:color="auto"/>
            <w:right w:val="none" w:sz="0" w:space="0" w:color="auto"/>
          </w:divBdr>
          <w:divsChild>
            <w:div w:id="803279762">
              <w:marLeft w:val="0"/>
              <w:marRight w:val="0"/>
              <w:marTop w:val="0"/>
              <w:marBottom w:val="0"/>
              <w:divBdr>
                <w:top w:val="none" w:sz="0" w:space="0" w:color="auto"/>
                <w:left w:val="none" w:sz="0" w:space="0" w:color="auto"/>
                <w:bottom w:val="none" w:sz="0" w:space="0" w:color="auto"/>
                <w:right w:val="none" w:sz="0" w:space="0" w:color="auto"/>
              </w:divBdr>
              <w:divsChild>
                <w:div w:id="2040859553">
                  <w:marLeft w:val="0"/>
                  <w:marRight w:val="0"/>
                  <w:marTop w:val="0"/>
                  <w:marBottom w:val="0"/>
                  <w:divBdr>
                    <w:top w:val="none" w:sz="0" w:space="0" w:color="auto"/>
                    <w:left w:val="none" w:sz="0" w:space="0" w:color="auto"/>
                    <w:bottom w:val="none" w:sz="0" w:space="0" w:color="auto"/>
                    <w:right w:val="none" w:sz="0" w:space="0" w:color="auto"/>
                  </w:divBdr>
                  <w:divsChild>
                    <w:div w:id="11800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532926">
      <w:bodyDiv w:val="1"/>
      <w:marLeft w:val="0"/>
      <w:marRight w:val="0"/>
      <w:marTop w:val="0"/>
      <w:marBottom w:val="0"/>
      <w:divBdr>
        <w:top w:val="none" w:sz="0" w:space="0" w:color="auto"/>
        <w:left w:val="none" w:sz="0" w:space="0" w:color="auto"/>
        <w:bottom w:val="none" w:sz="0" w:space="0" w:color="auto"/>
        <w:right w:val="none" w:sz="0" w:space="0" w:color="auto"/>
      </w:divBdr>
      <w:divsChild>
        <w:div w:id="1538466607">
          <w:marLeft w:val="0"/>
          <w:marRight w:val="0"/>
          <w:marTop w:val="0"/>
          <w:marBottom w:val="0"/>
          <w:divBdr>
            <w:top w:val="none" w:sz="0" w:space="0" w:color="auto"/>
            <w:left w:val="none" w:sz="0" w:space="0" w:color="auto"/>
            <w:bottom w:val="none" w:sz="0" w:space="0" w:color="auto"/>
            <w:right w:val="none" w:sz="0" w:space="0" w:color="auto"/>
          </w:divBdr>
          <w:divsChild>
            <w:div w:id="85616636">
              <w:marLeft w:val="0"/>
              <w:marRight w:val="0"/>
              <w:marTop w:val="0"/>
              <w:marBottom w:val="0"/>
              <w:divBdr>
                <w:top w:val="none" w:sz="0" w:space="0" w:color="auto"/>
                <w:left w:val="none" w:sz="0" w:space="0" w:color="auto"/>
                <w:bottom w:val="none" w:sz="0" w:space="0" w:color="auto"/>
                <w:right w:val="none" w:sz="0" w:space="0" w:color="auto"/>
              </w:divBdr>
              <w:divsChild>
                <w:div w:id="1730304984">
                  <w:marLeft w:val="0"/>
                  <w:marRight w:val="0"/>
                  <w:marTop w:val="0"/>
                  <w:marBottom w:val="0"/>
                  <w:divBdr>
                    <w:top w:val="none" w:sz="0" w:space="0" w:color="auto"/>
                    <w:left w:val="none" w:sz="0" w:space="0" w:color="auto"/>
                    <w:bottom w:val="none" w:sz="0" w:space="0" w:color="auto"/>
                    <w:right w:val="none" w:sz="0" w:space="0" w:color="auto"/>
                  </w:divBdr>
                  <w:divsChild>
                    <w:div w:id="161778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833526">
      <w:bodyDiv w:val="1"/>
      <w:marLeft w:val="0"/>
      <w:marRight w:val="0"/>
      <w:marTop w:val="0"/>
      <w:marBottom w:val="0"/>
      <w:divBdr>
        <w:top w:val="none" w:sz="0" w:space="0" w:color="auto"/>
        <w:left w:val="none" w:sz="0" w:space="0" w:color="auto"/>
        <w:bottom w:val="none" w:sz="0" w:space="0" w:color="auto"/>
        <w:right w:val="none" w:sz="0" w:space="0" w:color="auto"/>
      </w:divBdr>
      <w:divsChild>
        <w:div w:id="1770159152">
          <w:marLeft w:val="0"/>
          <w:marRight w:val="0"/>
          <w:marTop w:val="0"/>
          <w:marBottom w:val="0"/>
          <w:divBdr>
            <w:top w:val="none" w:sz="0" w:space="0" w:color="auto"/>
            <w:left w:val="none" w:sz="0" w:space="0" w:color="auto"/>
            <w:bottom w:val="none" w:sz="0" w:space="0" w:color="auto"/>
            <w:right w:val="none" w:sz="0" w:space="0" w:color="auto"/>
          </w:divBdr>
          <w:divsChild>
            <w:div w:id="1312910246">
              <w:marLeft w:val="0"/>
              <w:marRight w:val="0"/>
              <w:marTop w:val="0"/>
              <w:marBottom w:val="0"/>
              <w:divBdr>
                <w:top w:val="none" w:sz="0" w:space="0" w:color="auto"/>
                <w:left w:val="none" w:sz="0" w:space="0" w:color="auto"/>
                <w:bottom w:val="none" w:sz="0" w:space="0" w:color="auto"/>
                <w:right w:val="none" w:sz="0" w:space="0" w:color="auto"/>
              </w:divBdr>
              <w:divsChild>
                <w:div w:id="984747431">
                  <w:marLeft w:val="0"/>
                  <w:marRight w:val="0"/>
                  <w:marTop w:val="0"/>
                  <w:marBottom w:val="0"/>
                  <w:divBdr>
                    <w:top w:val="none" w:sz="0" w:space="0" w:color="auto"/>
                    <w:left w:val="none" w:sz="0" w:space="0" w:color="auto"/>
                    <w:bottom w:val="none" w:sz="0" w:space="0" w:color="auto"/>
                    <w:right w:val="none" w:sz="0" w:space="0" w:color="auto"/>
                  </w:divBdr>
                  <w:divsChild>
                    <w:div w:id="156024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968613">
      <w:bodyDiv w:val="1"/>
      <w:marLeft w:val="0"/>
      <w:marRight w:val="0"/>
      <w:marTop w:val="0"/>
      <w:marBottom w:val="0"/>
      <w:divBdr>
        <w:top w:val="none" w:sz="0" w:space="0" w:color="auto"/>
        <w:left w:val="none" w:sz="0" w:space="0" w:color="auto"/>
        <w:bottom w:val="none" w:sz="0" w:space="0" w:color="auto"/>
        <w:right w:val="none" w:sz="0" w:space="0" w:color="auto"/>
      </w:divBdr>
      <w:divsChild>
        <w:div w:id="1619992224">
          <w:marLeft w:val="0"/>
          <w:marRight w:val="0"/>
          <w:marTop w:val="0"/>
          <w:marBottom w:val="0"/>
          <w:divBdr>
            <w:top w:val="none" w:sz="0" w:space="0" w:color="auto"/>
            <w:left w:val="none" w:sz="0" w:space="0" w:color="auto"/>
            <w:bottom w:val="none" w:sz="0" w:space="0" w:color="auto"/>
            <w:right w:val="none" w:sz="0" w:space="0" w:color="auto"/>
          </w:divBdr>
          <w:divsChild>
            <w:div w:id="25374919">
              <w:marLeft w:val="0"/>
              <w:marRight w:val="0"/>
              <w:marTop w:val="0"/>
              <w:marBottom w:val="0"/>
              <w:divBdr>
                <w:top w:val="none" w:sz="0" w:space="0" w:color="auto"/>
                <w:left w:val="none" w:sz="0" w:space="0" w:color="auto"/>
                <w:bottom w:val="none" w:sz="0" w:space="0" w:color="auto"/>
                <w:right w:val="none" w:sz="0" w:space="0" w:color="auto"/>
              </w:divBdr>
              <w:divsChild>
                <w:div w:id="1718385256">
                  <w:marLeft w:val="0"/>
                  <w:marRight w:val="0"/>
                  <w:marTop w:val="0"/>
                  <w:marBottom w:val="0"/>
                  <w:divBdr>
                    <w:top w:val="none" w:sz="0" w:space="0" w:color="auto"/>
                    <w:left w:val="none" w:sz="0" w:space="0" w:color="auto"/>
                    <w:bottom w:val="none" w:sz="0" w:space="0" w:color="auto"/>
                    <w:right w:val="none" w:sz="0" w:space="0" w:color="auto"/>
                  </w:divBdr>
                  <w:divsChild>
                    <w:div w:id="4526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353623">
      <w:bodyDiv w:val="1"/>
      <w:marLeft w:val="0"/>
      <w:marRight w:val="0"/>
      <w:marTop w:val="0"/>
      <w:marBottom w:val="0"/>
      <w:divBdr>
        <w:top w:val="none" w:sz="0" w:space="0" w:color="auto"/>
        <w:left w:val="none" w:sz="0" w:space="0" w:color="auto"/>
        <w:bottom w:val="none" w:sz="0" w:space="0" w:color="auto"/>
        <w:right w:val="none" w:sz="0" w:space="0" w:color="auto"/>
      </w:divBdr>
      <w:divsChild>
        <w:div w:id="1865513004">
          <w:marLeft w:val="0"/>
          <w:marRight w:val="0"/>
          <w:marTop w:val="0"/>
          <w:marBottom w:val="0"/>
          <w:divBdr>
            <w:top w:val="none" w:sz="0" w:space="0" w:color="auto"/>
            <w:left w:val="none" w:sz="0" w:space="0" w:color="auto"/>
            <w:bottom w:val="none" w:sz="0" w:space="0" w:color="auto"/>
            <w:right w:val="none" w:sz="0" w:space="0" w:color="auto"/>
          </w:divBdr>
          <w:divsChild>
            <w:div w:id="802694082">
              <w:marLeft w:val="0"/>
              <w:marRight w:val="0"/>
              <w:marTop w:val="0"/>
              <w:marBottom w:val="0"/>
              <w:divBdr>
                <w:top w:val="none" w:sz="0" w:space="0" w:color="auto"/>
                <w:left w:val="none" w:sz="0" w:space="0" w:color="auto"/>
                <w:bottom w:val="none" w:sz="0" w:space="0" w:color="auto"/>
                <w:right w:val="none" w:sz="0" w:space="0" w:color="auto"/>
              </w:divBdr>
              <w:divsChild>
                <w:div w:id="1945265223">
                  <w:marLeft w:val="0"/>
                  <w:marRight w:val="0"/>
                  <w:marTop w:val="0"/>
                  <w:marBottom w:val="0"/>
                  <w:divBdr>
                    <w:top w:val="none" w:sz="0" w:space="0" w:color="auto"/>
                    <w:left w:val="none" w:sz="0" w:space="0" w:color="auto"/>
                    <w:bottom w:val="none" w:sz="0" w:space="0" w:color="auto"/>
                    <w:right w:val="none" w:sz="0" w:space="0" w:color="auto"/>
                  </w:divBdr>
                  <w:divsChild>
                    <w:div w:id="17416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400386">
      <w:bodyDiv w:val="1"/>
      <w:marLeft w:val="0"/>
      <w:marRight w:val="0"/>
      <w:marTop w:val="0"/>
      <w:marBottom w:val="0"/>
      <w:divBdr>
        <w:top w:val="none" w:sz="0" w:space="0" w:color="auto"/>
        <w:left w:val="none" w:sz="0" w:space="0" w:color="auto"/>
        <w:bottom w:val="none" w:sz="0" w:space="0" w:color="auto"/>
        <w:right w:val="none" w:sz="0" w:space="0" w:color="auto"/>
      </w:divBdr>
      <w:divsChild>
        <w:div w:id="787503393">
          <w:marLeft w:val="0"/>
          <w:marRight w:val="0"/>
          <w:marTop w:val="0"/>
          <w:marBottom w:val="0"/>
          <w:divBdr>
            <w:top w:val="none" w:sz="0" w:space="0" w:color="auto"/>
            <w:left w:val="none" w:sz="0" w:space="0" w:color="auto"/>
            <w:bottom w:val="none" w:sz="0" w:space="0" w:color="auto"/>
            <w:right w:val="none" w:sz="0" w:space="0" w:color="auto"/>
          </w:divBdr>
          <w:divsChild>
            <w:div w:id="577793123">
              <w:marLeft w:val="0"/>
              <w:marRight w:val="0"/>
              <w:marTop w:val="0"/>
              <w:marBottom w:val="0"/>
              <w:divBdr>
                <w:top w:val="none" w:sz="0" w:space="0" w:color="auto"/>
                <w:left w:val="none" w:sz="0" w:space="0" w:color="auto"/>
                <w:bottom w:val="none" w:sz="0" w:space="0" w:color="auto"/>
                <w:right w:val="none" w:sz="0" w:space="0" w:color="auto"/>
              </w:divBdr>
              <w:divsChild>
                <w:div w:id="940724754">
                  <w:marLeft w:val="0"/>
                  <w:marRight w:val="0"/>
                  <w:marTop w:val="0"/>
                  <w:marBottom w:val="0"/>
                  <w:divBdr>
                    <w:top w:val="none" w:sz="0" w:space="0" w:color="auto"/>
                    <w:left w:val="none" w:sz="0" w:space="0" w:color="auto"/>
                    <w:bottom w:val="none" w:sz="0" w:space="0" w:color="auto"/>
                    <w:right w:val="none" w:sz="0" w:space="0" w:color="auto"/>
                  </w:divBdr>
                  <w:divsChild>
                    <w:div w:id="57720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506150">
      <w:bodyDiv w:val="1"/>
      <w:marLeft w:val="0"/>
      <w:marRight w:val="0"/>
      <w:marTop w:val="0"/>
      <w:marBottom w:val="0"/>
      <w:divBdr>
        <w:top w:val="none" w:sz="0" w:space="0" w:color="auto"/>
        <w:left w:val="none" w:sz="0" w:space="0" w:color="auto"/>
        <w:bottom w:val="none" w:sz="0" w:space="0" w:color="auto"/>
        <w:right w:val="none" w:sz="0" w:space="0" w:color="auto"/>
      </w:divBdr>
      <w:divsChild>
        <w:div w:id="998918665">
          <w:marLeft w:val="0"/>
          <w:marRight w:val="0"/>
          <w:marTop w:val="0"/>
          <w:marBottom w:val="0"/>
          <w:divBdr>
            <w:top w:val="none" w:sz="0" w:space="0" w:color="auto"/>
            <w:left w:val="none" w:sz="0" w:space="0" w:color="auto"/>
            <w:bottom w:val="none" w:sz="0" w:space="0" w:color="auto"/>
            <w:right w:val="none" w:sz="0" w:space="0" w:color="auto"/>
          </w:divBdr>
          <w:divsChild>
            <w:div w:id="1312639673">
              <w:marLeft w:val="0"/>
              <w:marRight w:val="0"/>
              <w:marTop w:val="0"/>
              <w:marBottom w:val="0"/>
              <w:divBdr>
                <w:top w:val="none" w:sz="0" w:space="0" w:color="auto"/>
                <w:left w:val="none" w:sz="0" w:space="0" w:color="auto"/>
                <w:bottom w:val="none" w:sz="0" w:space="0" w:color="auto"/>
                <w:right w:val="none" w:sz="0" w:space="0" w:color="auto"/>
              </w:divBdr>
              <w:divsChild>
                <w:div w:id="5061610">
                  <w:marLeft w:val="0"/>
                  <w:marRight w:val="0"/>
                  <w:marTop w:val="0"/>
                  <w:marBottom w:val="0"/>
                  <w:divBdr>
                    <w:top w:val="none" w:sz="0" w:space="0" w:color="auto"/>
                    <w:left w:val="none" w:sz="0" w:space="0" w:color="auto"/>
                    <w:bottom w:val="none" w:sz="0" w:space="0" w:color="auto"/>
                    <w:right w:val="none" w:sz="0" w:space="0" w:color="auto"/>
                  </w:divBdr>
                  <w:divsChild>
                    <w:div w:id="764348523">
                      <w:marLeft w:val="0"/>
                      <w:marRight w:val="0"/>
                      <w:marTop w:val="0"/>
                      <w:marBottom w:val="0"/>
                      <w:divBdr>
                        <w:top w:val="none" w:sz="0" w:space="0" w:color="auto"/>
                        <w:left w:val="none" w:sz="0" w:space="0" w:color="auto"/>
                        <w:bottom w:val="none" w:sz="0" w:space="0" w:color="auto"/>
                        <w:right w:val="none" w:sz="0" w:space="0" w:color="auto"/>
                      </w:divBdr>
                    </w:div>
                  </w:divsChild>
                </w:div>
                <w:div w:id="1573005046">
                  <w:marLeft w:val="0"/>
                  <w:marRight w:val="0"/>
                  <w:marTop w:val="0"/>
                  <w:marBottom w:val="0"/>
                  <w:divBdr>
                    <w:top w:val="none" w:sz="0" w:space="0" w:color="auto"/>
                    <w:left w:val="none" w:sz="0" w:space="0" w:color="auto"/>
                    <w:bottom w:val="none" w:sz="0" w:space="0" w:color="auto"/>
                    <w:right w:val="none" w:sz="0" w:space="0" w:color="auto"/>
                  </w:divBdr>
                  <w:divsChild>
                    <w:div w:id="5627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935128">
      <w:bodyDiv w:val="1"/>
      <w:marLeft w:val="0"/>
      <w:marRight w:val="0"/>
      <w:marTop w:val="0"/>
      <w:marBottom w:val="0"/>
      <w:divBdr>
        <w:top w:val="none" w:sz="0" w:space="0" w:color="auto"/>
        <w:left w:val="none" w:sz="0" w:space="0" w:color="auto"/>
        <w:bottom w:val="none" w:sz="0" w:space="0" w:color="auto"/>
        <w:right w:val="none" w:sz="0" w:space="0" w:color="auto"/>
      </w:divBdr>
      <w:divsChild>
        <w:div w:id="592739883">
          <w:marLeft w:val="0"/>
          <w:marRight w:val="0"/>
          <w:marTop w:val="0"/>
          <w:marBottom w:val="0"/>
          <w:divBdr>
            <w:top w:val="none" w:sz="0" w:space="0" w:color="auto"/>
            <w:left w:val="none" w:sz="0" w:space="0" w:color="auto"/>
            <w:bottom w:val="none" w:sz="0" w:space="0" w:color="auto"/>
            <w:right w:val="none" w:sz="0" w:space="0" w:color="auto"/>
          </w:divBdr>
          <w:divsChild>
            <w:div w:id="1698966986">
              <w:marLeft w:val="0"/>
              <w:marRight w:val="0"/>
              <w:marTop w:val="0"/>
              <w:marBottom w:val="0"/>
              <w:divBdr>
                <w:top w:val="none" w:sz="0" w:space="0" w:color="auto"/>
                <w:left w:val="none" w:sz="0" w:space="0" w:color="auto"/>
                <w:bottom w:val="none" w:sz="0" w:space="0" w:color="auto"/>
                <w:right w:val="none" w:sz="0" w:space="0" w:color="auto"/>
              </w:divBdr>
              <w:divsChild>
                <w:div w:id="472061175">
                  <w:marLeft w:val="0"/>
                  <w:marRight w:val="0"/>
                  <w:marTop w:val="0"/>
                  <w:marBottom w:val="0"/>
                  <w:divBdr>
                    <w:top w:val="none" w:sz="0" w:space="0" w:color="auto"/>
                    <w:left w:val="none" w:sz="0" w:space="0" w:color="auto"/>
                    <w:bottom w:val="none" w:sz="0" w:space="0" w:color="auto"/>
                    <w:right w:val="none" w:sz="0" w:space="0" w:color="auto"/>
                  </w:divBdr>
                  <w:divsChild>
                    <w:div w:id="17688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130296">
      <w:bodyDiv w:val="1"/>
      <w:marLeft w:val="0"/>
      <w:marRight w:val="0"/>
      <w:marTop w:val="0"/>
      <w:marBottom w:val="0"/>
      <w:divBdr>
        <w:top w:val="none" w:sz="0" w:space="0" w:color="auto"/>
        <w:left w:val="none" w:sz="0" w:space="0" w:color="auto"/>
        <w:bottom w:val="none" w:sz="0" w:space="0" w:color="auto"/>
        <w:right w:val="none" w:sz="0" w:space="0" w:color="auto"/>
      </w:divBdr>
      <w:divsChild>
        <w:div w:id="1705711820">
          <w:marLeft w:val="0"/>
          <w:marRight w:val="0"/>
          <w:marTop w:val="0"/>
          <w:marBottom w:val="0"/>
          <w:divBdr>
            <w:top w:val="none" w:sz="0" w:space="0" w:color="auto"/>
            <w:left w:val="none" w:sz="0" w:space="0" w:color="auto"/>
            <w:bottom w:val="none" w:sz="0" w:space="0" w:color="auto"/>
            <w:right w:val="none" w:sz="0" w:space="0" w:color="auto"/>
          </w:divBdr>
          <w:divsChild>
            <w:div w:id="1048451353">
              <w:marLeft w:val="0"/>
              <w:marRight w:val="0"/>
              <w:marTop w:val="0"/>
              <w:marBottom w:val="0"/>
              <w:divBdr>
                <w:top w:val="none" w:sz="0" w:space="0" w:color="auto"/>
                <w:left w:val="none" w:sz="0" w:space="0" w:color="auto"/>
                <w:bottom w:val="none" w:sz="0" w:space="0" w:color="auto"/>
                <w:right w:val="none" w:sz="0" w:space="0" w:color="auto"/>
              </w:divBdr>
              <w:divsChild>
                <w:div w:id="161245199">
                  <w:marLeft w:val="0"/>
                  <w:marRight w:val="0"/>
                  <w:marTop w:val="0"/>
                  <w:marBottom w:val="0"/>
                  <w:divBdr>
                    <w:top w:val="none" w:sz="0" w:space="0" w:color="auto"/>
                    <w:left w:val="none" w:sz="0" w:space="0" w:color="auto"/>
                    <w:bottom w:val="none" w:sz="0" w:space="0" w:color="auto"/>
                    <w:right w:val="none" w:sz="0" w:space="0" w:color="auto"/>
                  </w:divBdr>
                  <w:divsChild>
                    <w:div w:id="93848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544000">
      <w:bodyDiv w:val="1"/>
      <w:marLeft w:val="0"/>
      <w:marRight w:val="0"/>
      <w:marTop w:val="0"/>
      <w:marBottom w:val="0"/>
      <w:divBdr>
        <w:top w:val="none" w:sz="0" w:space="0" w:color="auto"/>
        <w:left w:val="none" w:sz="0" w:space="0" w:color="auto"/>
        <w:bottom w:val="none" w:sz="0" w:space="0" w:color="auto"/>
        <w:right w:val="none" w:sz="0" w:space="0" w:color="auto"/>
      </w:divBdr>
      <w:divsChild>
        <w:div w:id="666909766">
          <w:marLeft w:val="0"/>
          <w:marRight w:val="0"/>
          <w:marTop w:val="0"/>
          <w:marBottom w:val="0"/>
          <w:divBdr>
            <w:top w:val="none" w:sz="0" w:space="0" w:color="auto"/>
            <w:left w:val="none" w:sz="0" w:space="0" w:color="auto"/>
            <w:bottom w:val="none" w:sz="0" w:space="0" w:color="auto"/>
            <w:right w:val="none" w:sz="0" w:space="0" w:color="auto"/>
          </w:divBdr>
          <w:divsChild>
            <w:div w:id="129245808">
              <w:marLeft w:val="0"/>
              <w:marRight w:val="0"/>
              <w:marTop w:val="0"/>
              <w:marBottom w:val="0"/>
              <w:divBdr>
                <w:top w:val="none" w:sz="0" w:space="0" w:color="auto"/>
                <w:left w:val="none" w:sz="0" w:space="0" w:color="auto"/>
                <w:bottom w:val="none" w:sz="0" w:space="0" w:color="auto"/>
                <w:right w:val="none" w:sz="0" w:space="0" w:color="auto"/>
              </w:divBdr>
              <w:divsChild>
                <w:div w:id="1948809725">
                  <w:marLeft w:val="0"/>
                  <w:marRight w:val="0"/>
                  <w:marTop w:val="0"/>
                  <w:marBottom w:val="0"/>
                  <w:divBdr>
                    <w:top w:val="none" w:sz="0" w:space="0" w:color="auto"/>
                    <w:left w:val="none" w:sz="0" w:space="0" w:color="auto"/>
                    <w:bottom w:val="none" w:sz="0" w:space="0" w:color="auto"/>
                    <w:right w:val="none" w:sz="0" w:space="0" w:color="auto"/>
                  </w:divBdr>
                  <w:divsChild>
                    <w:div w:id="55967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389061">
      <w:bodyDiv w:val="1"/>
      <w:marLeft w:val="0"/>
      <w:marRight w:val="0"/>
      <w:marTop w:val="0"/>
      <w:marBottom w:val="0"/>
      <w:divBdr>
        <w:top w:val="none" w:sz="0" w:space="0" w:color="auto"/>
        <w:left w:val="none" w:sz="0" w:space="0" w:color="auto"/>
        <w:bottom w:val="none" w:sz="0" w:space="0" w:color="auto"/>
        <w:right w:val="none" w:sz="0" w:space="0" w:color="auto"/>
      </w:divBdr>
      <w:divsChild>
        <w:div w:id="1967930008">
          <w:marLeft w:val="0"/>
          <w:marRight w:val="0"/>
          <w:marTop w:val="0"/>
          <w:marBottom w:val="0"/>
          <w:divBdr>
            <w:top w:val="none" w:sz="0" w:space="0" w:color="auto"/>
            <w:left w:val="none" w:sz="0" w:space="0" w:color="auto"/>
            <w:bottom w:val="none" w:sz="0" w:space="0" w:color="auto"/>
            <w:right w:val="none" w:sz="0" w:space="0" w:color="auto"/>
          </w:divBdr>
          <w:divsChild>
            <w:div w:id="1414085903">
              <w:marLeft w:val="0"/>
              <w:marRight w:val="0"/>
              <w:marTop w:val="0"/>
              <w:marBottom w:val="0"/>
              <w:divBdr>
                <w:top w:val="none" w:sz="0" w:space="0" w:color="auto"/>
                <w:left w:val="none" w:sz="0" w:space="0" w:color="auto"/>
                <w:bottom w:val="none" w:sz="0" w:space="0" w:color="auto"/>
                <w:right w:val="none" w:sz="0" w:space="0" w:color="auto"/>
              </w:divBdr>
              <w:divsChild>
                <w:div w:id="1815442806">
                  <w:marLeft w:val="0"/>
                  <w:marRight w:val="0"/>
                  <w:marTop w:val="0"/>
                  <w:marBottom w:val="0"/>
                  <w:divBdr>
                    <w:top w:val="none" w:sz="0" w:space="0" w:color="auto"/>
                    <w:left w:val="none" w:sz="0" w:space="0" w:color="auto"/>
                    <w:bottom w:val="none" w:sz="0" w:space="0" w:color="auto"/>
                    <w:right w:val="none" w:sz="0" w:space="0" w:color="auto"/>
                  </w:divBdr>
                  <w:divsChild>
                    <w:div w:id="93837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16965">
      <w:bodyDiv w:val="1"/>
      <w:marLeft w:val="0"/>
      <w:marRight w:val="0"/>
      <w:marTop w:val="0"/>
      <w:marBottom w:val="0"/>
      <w:divBdr>
        <w:top w:val="none" w:sz="0" w:space="0" w:color="auto"/>
        <w:left w:val="none" w:sz="0" w:space="0" w:color="auto"/>
        <w:bottom w:val="none" w:sz="0" w:space="0" w:color="auto"/>
        <w:right w:val="none" w:sz="0" w:space="0" w:color="auto"/>
      </w:divBdr>
      <w:divsChild>
        <w:div w:id="883710531">
          <w:marLeft w:val="0"/>
          <w:marRight w:val="0"/>
          <w:marTop w:val="0"/>
          <w:marBottom w:val="0"/>
          <w:divBdr>
            <w:top w:val="none" w:sz="0" w:space="0" w:color="auto"/>
            <w:left w:val="none" w:sz="0" w:space="0" w:color="auto"/>
            <w:bottom w:val="none" w:sz="0" w:space="0" w:color="auto"/>
            <w:right w:val="none" w:sz="0" w:space="0" w:color="auto"/>
          </w:divBdr>
          <w:divsChild>
            <w:div w:id="58985291">
              <w:marLeft w:val="0"/>
              <w:marRight w:val="0"/>
              <w:marTop w:val="0"/>
              <w:marBottom w:val="0"/>
              <w:divBdr>
                <w:top w:val="none" w:sz="0" w:space="0" w:color="auto"/>
                <w:left w:val="none" w:sz="0" w:space="0" w:color="auto"/>
                <w:bottom w:val="none" w:sz="0" w:space="0" w:color="auto"/>
                <w:right w:val="none" w:sz="0" w:space="0" w:color="auto"/>
              </w:divBdr>
              <w:divsChild>
                <w:div w:id="1938634492">
                  <w:marLeft w:val="0"/>
                  <w:marRight w:val="0"/>
                  <w:marTop w:val="0"/>
                  <w:marBottom w:val="0"/>
                  <w:divBdr>
                    <w:top w:val="none" w:sz="0" w:space="0" w:color="auto"/>
                    <w:left w:val="none" w:sz="0" w:space="0" w:color="auto"/>
                    <w:bottom w:val="none" w:sz="0" w:space="0" w:color="auto"/>
                    <w:right w:val="none" w:sz="0" w:space="0" w:color="auto"/>
                  </w:divBdr>
                  <w:divsChild>
                    <w:div w:id="15268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754381">
      <w:bodyDiv w:val="1"/>
      <w:marLeft w:val="0"/>
      <w:marRight w:val="0"/>
      <w:marTop w:val="0"/>
      <w:marBottom w:val="0"/>
      <w:divBdr>
        <w:top w:val="none" w:sz="0" w:space="0" w:color="auto"/>
        <w:left w:val="none" w:sz="0" w:space="0" w:color="auto"/>
        <w:bottom w:val="none" w:sz="0" w:space="0" w:color="auto"/>
        <w:right w:val="none" w:sz="0" w:space="0" w:color="auto"/>
      </w:divBdr>
      <w:divsChild>
        <w:div w:id="2056809002">
          <w:marLeft w:val="0"/>
          <w:marRight w:val="0"/>
          <w:marTop w:val="0"/>
          <w:marBottom w:val="0"/>
          <w:divBdr>
            <w:top w:val="none" w:sz="0" w:space="0" w:color="auto"/>
            <w:left w:val="none" w:sz="0" w:space="0" w:color="auto"/>
            <w:bottom w:val="none" w:sz="0" w:space="0" w:color="auto"/>
            <w:right w:val="none" w:sz="0" w:space="0" w:color="auto"/>
          </w:divBdr>
          <w:divsChild>
            <w:div w:id="140654349">
              <w:marLeft w:val="0"/>
              <w:marRight w:val="0"/>
              <w:marTop w:val="0"/>
              <w:marBottom w:val="0"/>
              <w:divBdr>
                <w:top w:val="none" w:sz="0" w:space="0" w:color="auto"/>
                <w:left w:val="none" w:sz="0" w:space="0" w:color="auto"/>
                <w:bottom w:val="none" w:sz="0" w:space="0" w:color="auto"/>
                <w:right w:val="none" w:sz="0" w:space="0" w:color="auto"/>
              </w:divBdr>
              <w:divsChild>
                <w:div w:id="845293327">
                  <w:marLeft w:val="0"/>
                  <w:marRight w:val="0"/>
                  <w:marTop w:val="0"/>
                  <w:marBottom w:val="0"/>
                  <w:divBdr>
                    <w:top w:val="none" w:sz="0" w:space="0" w:color="auto"/>
                    <w:left w:val="none" w:sz="0" w:space="0" w:color="auto"/>
                    <w:bottom w:val="none" w:sz="0" w:space="0" w:color="auto"/>
                    <w:right w:val="none" w:sz="0" w:space="0" w:color="auto"/>
                  </w:divBdr>
                  <w:divsChild>
                    <w:div w:id="175670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248121">
      <w:bodyDiv w:val="1"/>
      <w:marLeft w:val="0"/>
      <w:marRight w:val="0"/>
      <w:marTop w:val="0"/>
      <w:marBottom w:val="0"/>
      <w:divBdr>
        <w:top w:val="none" w:sz="0" w:space="0" w:color="auto"/>
        <w:left w:val="none" w:sz="0" w:space="0" w:color="auto"/>
        <w:bottom w:val="none" w:sz="0" w:space="0" w:color="auto"/>
        <w:right w:val="none" w:sz="0" w:space="0" w:color="auto"/>
      </w:divBdr>
      <w:divsChild>
        <w:div w:id="1578174064">
          <w:marLeft w:val="0"/>
          <w:marRight w:val="0"/>
          <w:marTop w:val="0"/>
          <w:marBottom w:val="0"/>
          <w:divBdr>
            <w:top w:val="none" w:sz="0" w:space="0" w:color="auto"/>
            <w:left w:val="none" w:sz="0" w:space="0" w:color="auto"/>
            <w:bottom w:val="none" w:sz="0" w:space="0" w:color="auto"/>
            <w:right w:val="none" w:sz="0" w:space="0" w:color="auto"/>
          </w:divBdr>
          <w:divsChild>
            <w:div w:id="33892464">
              <w:marLeft w:val="0"/>
              <w:marRight w:val="0"/>
              <w:marTop w:val="0"/>
              <w:marBottom w:val="0"/>
              <w:divBdr>
                <w:top w:val="none" w:sz="0" w:space="0" w:color="auto"/>
                <w:left w:val="none" w:sz="0" w:space="0" w:color="auto"/>
                <w:bottom w:val="none" w:sz="0" w:space="0" w:color="auto"/>
                <w:right w:val="none" w:sz="0" w:space="0" w:color="auto"/>
              </w:divBdr>
              <w:divsChild>
                <w:div w:id="2633624">
                  <w:marLeft w:val="0"/>
                  <w:marRight w:val="0"/>
                  <w:marTop w:val="0"/>
                  <w:marBottom w:val="0"/>
                  <w:divBdr>
                    <w:top w:val="none" w:sz="0" w:space="0" w:color="auto"/>
                    <w:left w:val="none" w:sz="0" w:space="0" w:color="auto"/>
                    <w:bottom w:val="none" w:sz="0" w:space="0" w:color="auto"/>
                    <w:right w:val="none" w:sz="0" w:space="0" w:color="auto"/>
                  </w:divBdr>
                  <w:divsChild>
                    <w:div w:id="846484446">
                      <w:marLeft w:val="0"/>
                      <w:marRight w:val="0"/>
                      <w:marTop w:val="0"/>
                      <w:marBottom w:val="0"/>
                      <w:divBdr>
                        <w:top w:val="none" w:sz="0" w:space="0" w:color="auto"/>
                        <w:left w:val="none" w:sz="0" w:space="0" w:color="auto"/>
                        <w:bottom w:val="none" w:sz="0" w:space="0" w:color="auto"/>
                        <w:right w:val="none" w:sz="0" w:space="0" w:color="auto"/>
                      </w:divBdr>
                    </w:div>
                  </w:divsChild>
                </w:div>
                <w:div w:id="883981661">
                  <w:marLeft w:val="0"/>
                  <w:marRight w:val="0"/>
                  <w:marTop w:val="0"/>
                  <w:marBottom w:val="0"/>
                  <w:divBdr>
                    <w:top w:val="none" w:sz="0" w:space="0" w:color="auto"/>
                    <w:left w:val="none" w:sz="0" w:space="0" w:color="auto"/>
                    <w:bottom w:val="none" w:sz="0" w:space="0" w:color="auto"/>
                    <w:right w:val="none" w:sz="0" w:space="0" w:color="auto"/>
                  </w:divBdr>
                  <w:divsChild>
                    <w:div w:id="1751652553">
                      <w:marLeft w:val="0"/>
                      <w:marRight w:val="0"/>
                      <w:marTop w:val="0"/>
                      <w:marBottom w:val="0"/>
                      <w:divBdr>
                        <w:top w:val="none" w:sz="0" w:space="0" w:color="auto"/>
                        <w:left w:val="none" w:sz="0" w:space="0" w:color="auto"/>
                        <w:bottom w:val="none" w:sz="0" w:space="0" w:color="auto"/>
                        <w:right w:val="none" w:sz="0" w:space="0" w:color="auto"/>
                      </w:divBdr>
                    </w:div>
                    <w:div w:id="171044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082299">
      <w:bodyDiv w:val="1"/>
      <w:marLeft w:val="0"/>
      <w:marRight w:val="0"/>
      <w:marTop w:val="0"/>
      <w:marBottom w:val="0"/>
      <w:divBdr>
        <w:top w:val="none" w:sz="0" w:space="0" w:color="auto"/>
        <w:left w:val="none" w:sz="0" w:space="0" w:color="auto"/>
        <w:bottom w:val="none" w:sz="0" w:space="0" w:color="auto"/>
        <w:right w:val="none" w:sz="0" w:space="0" w:color="auto"/>
      </w:divBdr>
      <w:divsChild>
        <w:div w:id="563485898">
          <w:marLeft w:val="0"/>
          <w:marRight w:val="0"/>
          <w:marTop w:val="0"/>
          <w:marBottom w:val="0"/>
          <w:divBdr>
            <w:top w:val="none" w:sz="0" w:space="0" w:color="auto"/>
            <w:left w:val="none" w:sz="0" w:space="0" w:color="auto"/>
            <w:bottom w:val="none" w:sz="0" w:space="0" w:color="auto"/>
            <w:right w:val="none" w:sz="0" w:space="0" w:color="auto"/>
          </w:divBdr>
          <w:divsChild>
            <w:div w:id="1982731373">
              <w:marLeft w:val="0"/>
              <w:marRight w:val="0"/>
              <w:marTop w:val="0"/>
              <w:marBottom w:val="0"/>
              <w:divBdr>
                <w:top w:val="none" w:sz="0" w:space="0" w:color="auto"/>
                <w:left w:val="none" w:sz="0" w:space="0" w:color="auto"/>
                <w:bottom w:val="none" w:sz="0" w:space="0" w:color="auto"/>
                <w:right w:val="none" w:sz="0" w:space="0" w:color="auto"/>
              </w:divBdr>
              <w:divsChild>
                <w:div w:id="1138037711">
                  <w:marLeft w:val="0"/>
                  <w:marRight w:val="0"/>
                  <w:marTop w:val="0"/>
                  <w:marBottom w:val="0"/>
                  <w:divBdr>
                    <w:top w:val="none" w:sz="0" w:space="0" w:color="auto"/>
                    <w:left w:val="none" w:sz="0" w:space="0" w:color="auto"/>
                    <w:bottom w:val="none" w:sz="0" w:space="0" w:color="auto"/>
                    <w:right w:val="none" w:sz="0" w:space="0" w:color="auto"/>
                  </w:divBdr>
                  <w:divsChild>
                    <w:div w:id="57593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870487">
      <w:bodyDiv w:val="1"/>
      <w:marLeft w:val="0"/>
      <w:marRight w:val="0"/>
      <w:marTop w:val="0"/>
      <w:marBottom w:val="0"/>
      <w:divBdr>
        <w:top w:val="none" w:sz="0" w:space="0" w:color="auto"/>
        <w:left w:val="none" w:sz="0" w:space="0" w:color="auto"/>
        <w:bottom w:val="none" w:sz="0" w:space="0" w:color="auto"/>
        <w:right w:val="none" w:sz="0" w:space="0" w:color="auto"/>
      </w:divBdr>
      <w:divsChild>
        <w:div w:id="1276790508">
          <w:marLeft w:val="0"/>
          <w:marRight w:val="0"/>
          <w:marTop w:val="0"/>
          <w:marBottom w:val="0"/>
          <w:divBdr>
            <w:top w:val="none" w:sz="0" w:space="0" w:color="auto"/>
            <w:left w:val="none" w:sz="0" w:space="0" w:color="auto"/>
            <w:bottom w:val="none" w:sz="0" w:space="0" w:color="auto"/>
            <w:right w:val="none" w:sz="0" w:space="0" w:color="auto"/>
          </w:divBdr>
          <w:divsChild>
            <w:div w:id="1889872314">
              <w:marLeft w:val="0"/>
              <w:marRight w:val="0"/>
              <w:marTop w:val="0"/>
              <w:marBottom w:val="0"/>
              <w:divBdr>
                <w:top w:val="none" w:sz="0" w:space="0" w:color="auto"/>
                <w:left w:val="none" w:sz="0" w:space="0" w:color="auto"/>
                <w:bottom w:val="none" w:sz="0" w:space="0" w:color="auto"/>
                <w:right w:val="none" w:sz="0" w:space="0" w:color="auto"/>
              </w:divBdr>
              <w:divsChild>
                <w:div w:id="1835409700">
                  <w:marLeft w:val="0"/>
                  <w:marRight w:val="0"/>
                  <w:marTop w:val="0"/>
                  <w:marBottom w:val="0"/>
                  <w:divBdr>
                    <w:top w:val="none" w:sz="0" w:space="0" w:color="auto"/>
                    <w:left w:val="none" w:sz="0" w:space="0" w:color="auto"/>
                    <w:bottom w:val="none" w:sz="0" w:space="0" w:color="auto"/>
                    <w:right w:val="none" w:sz="0" w:space="0" w:color="auto"/>
                  </w:divBdr>
                  <w:divsChild>
                    <w:div w:id="14307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806101">
      <w:bodyDiv w:val="1"/>
      <w:marLeft w:val="0"/>
      <w:marRight w:val="0"/>
      <w:marTop w:val="0"/>
      <w:marBottom w:val="0"/>
      <w:divBdr>
        <w:top w:val="none" w:sz="0" w:space="0" w:color="auto"/>
        <w:left w:val="none" w:sz="0" w:space="0" w:color="auto"/>
        <w:bottom w:val="none" w:sz="0" w:space="0" w:color="auto"/>
        <w:right w:val="none" w:sz="0" w:space="0" w:color="auto"/>
      </w:divBdr>
      <w:divsChild>
        <w:div w:id="23679155">
          <w:marLeft w:val="0"/>
          <w:marRight w:val="0"/>
          <w:marTop w:val="0"/>
          <w:marBottom w:val="0"/>
          <w:divBdr>
            <w:top w:val="none" w:sz="0" w:space="0" w:color="auto"/>
            <w:left w:val="none" w:sz="0" w:space="0" w:color="auto"/>
            <w:bottom w:val="none" w:sz="0" w:space="0" w:color="auto"/>
            <w:right w:val="none" w:sz="0" w:space="0" w:color="auto"/>
          </w:divBdr>
          <w:divsChild>
            <w:div w:id="1344161220">
              <w:marLeft w:val="0"/>
              <w:marRight w:val="0"/>
              <w:marTop w:val="0"/>
              <w:marBottom w:val="0"/>
              <w:divBdr>
                <w:top w:val="none" w:sz="0" w:space="0" w:color="auto"/>
                <w:left w:val="none" w:sz="0" w:space="0" w:color="auto"/>
                <w:bottom w:val="none" w:sz="0" w:space="0" w:color="auto"/>
                <w:right w:val="none" w:sz="0" w:space="0" w:color="auto"/>
              </w:divBdr>
              <w:divsChild>
                <w:div w:id="1522744483">
                  <w:marLeft w:val="0"/>
                  <w:marRight w:val="0"/>
                  <w:marTop w:val="0"/>
                  <w:marBottom w:val="0"/>
                  <w:divBdr>
                    <w:top w:val="none" w:sz="0" w:space="0" w:color="auto"/>
                    <w:left w:val="none" w:sz="0" w:space="0" w:color="auto"/>
                    <w:bottom w:val="none" w:sz="0" w:space="0" w:color="auto"/>
                    <w:right w:val="none" w:sz="0" w:space="0" w:color="auto"/>
                  </w:divBdr>
                  <w:divsChild>
                    <w:div w:id="60812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858398">
      <w:bodyDiv w:val="1"/>
      <w:marLeft w:val="0"/>
      <w:marRight w:val="0"/>
      <w:marTop w:val="0"/>
      <w:marBottom w:val="0"/>
      <w:divBdr>
        <w:top w:val="none" w:sz="0" w:space="0" w:color="auto"/>
        <w:left w:val="none" w:sz="0" w:space="0" w:color="auto"/>
        <w:bottom w:val="none" w:sz="0" w:space="0" w:color="auto"/>
        <w:right w:val="none" w:sz="0" w:space="0" w:color="auto"/>
      </w:divBdr>
      <w:divsChild>
        <w:div w:id="1078677740">
          <w:marLeft w:val="0"/>
          <w:marRight w:val="0"/>
          <w:marTop w:val="0"/>
          <w:marBottom w:val="0"/>
          <w:divBdr>
            <w:top w:val="none" w:sz="0" w:space="0" w:color="auto"/>
            <w:left w:val="none" w:sz="0" w:space="0" w:color="auto"/>
            <w:bottom w:val="none" w:sz="0" w:space="0" w:color="auto"/>
            <w:right w:val="none" w:sz="0" w:space="0" w:color="auto"/>
          </w:divBdr>
          <w:divsChild>
            <w:div w:id="414280990">
              <w:marLeft w:val="0"/>
              <w:marRight w:val="0"/>
              <w:marTop w:val="0"/>
              <w:marBottom w:val="0"/>
              <w:divBdr>
                <w:top w:val="none" w:sz="0" w:space="0" w:color="auto"/>
                <w:left w:val="none" w:sz="0" w:space="0" w:color="auto"/>
                <w:bottom w:val="none" w:sz="0" w:space="0" w:color="auto"/>
                <w:right w:val="none" w:sz="0" w:space="0" w:color="auto"/>
              </w:divBdr>
              <w:divsChild>
                <w:div w:id="171071742">
                  <w:marLeft w:val="0"/>
                  <w:marRight w:val="0"/>
                  <w:marTop w:val="0"/>
                  <w:marBottom w:val="0"/>
                  <w:divBdr>
                    <w:top w:val="none" w:sz="0" w:space="0" w:color="auto"/>
                    <w:left w:val="none" w:sz="0" w:space="0" w:color="auto"/>
                    <w:bottom w:val="none" w:sz="0" w:space="0" w:color="auto"/>
                    <w:right w:val="none" w:sz="0" w:space="0" w:color="auto"/>
                  </w:divBdr>
                  <w:divsChild>
                    <w:div w:id="337470341">
                      <w:marLeft w:val="0"/>
                      <w:marRight w:val="0"/>
                      <w:marTop w:val="0"/>
                      <w:marBottom w:val="0"/>
                      <w:divBdr>
                        <w:top w:val="none" w:sz="0" w:space="0" w:color="auto"/>
                        <w:left w:val="none" w:sz="0" w:space="0" w:color="auto"/>
                        <w:bottom w:val="none" w:sz="0" w:space="0" w:color="auto"/>
                        <w:right w:val="none" w:sz="0" w:space="0" w:color="auto"/>
                      </w:divBdr>
                    </w:div>
                  </w:divsChild>
                </w:div>
                <w:div w:id="583757670">
                  <w:marLeft w:val="0"/>
                  <w:marRight w:val="0"/>
                  <w:marTop w:val="0"/>
                  <w:marBottom w:val="0"/>
                  <w:divBdr>
                    <w:top w:val="none" w:sz="0" w:space="0" w:color="auto"/>
                    <w:left w:val="none" w:sz="0" w:space="0" w:color="auto"/>
                    <w:bottom w:val="none" w:sz="0" w:space="0" w:color="auto"/>
                    <w:right w:val="none" w:sz="0" w:space="0" w:color="auto"/>
                  </w:divBdr>
                  <w:divsChild>
                    <w:div w:id="1023091645">
                      <w:marLeft w:val="0"/>
                      <w:marRight w:val="0"/>
                      <w:marTop w:val="0"/>
                      <w:marBottom w:val="0"/>
                      <w:divBdr>
                        <w:top w:val="none" w:sz="0" w:space="0" w:color="auto"/>
                        <w:left w:val="none" w:sz="0" w:space="0" w:color="auto"/>
                        <w:bottom w:val="none" w:sz="0" w:space="0" w:color="auto"/>
                        <w:right w:val="none" w:sz="0" w:space="0" w:color="auto"/>
                      </w:divBdr>
                    </w:div>
                    <w:div w:id="363792706">
                      <w:marLeft w:val="0"/>
                      <w:marRight w:val="0"/>
                      <w:marTop w:val="0"/>
                      <w:marBottom w:val="0"/>
                      <w:divBdr>
                        <w:top w:val="none" w:sz="0" w:space="0" w:color="auto"/>
                        <w:left w:val="none" w:sz="0" w:space="0" w:color="auto"/>
                        <w:bottom w:val="none" w:sz="0" w:space="0" w:color="auto"/>
                        <w:right w:val="none" w:sz="0" w:space="0" w:color="auto"/>
                      </w:divBdr>
                    </w:div>
                  </w:divsChild>
                </w:div>
                <w:div w:id="468404440">
                  <w:marLeft w:val="0"/>
                  <w:marRight w:val="0"/>
                  <w:marTop w:val="0"/>
                  <w:marBottom w:val="0"/>
                  <w:divBdr>
                    <w:top w:val="none" w:sz="0" w:space="0" w:color="auto"/>
                    <w:left w:val="none" w:sz="0" w:space="0" w:color="auto"/>
                    <w:bottom w:val="none" w:sz="0" w:space="0" w:color="auto"/>
                    <w:right w:val="none" w:sz="0" w:space="0" w:color="auto"/>
                  </w:divBdr>
                  <w:divsChild>
                    <w:div w:id="90780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076509">
      <w:bodyDiv w:val="1"/>
      <w:marLeft w:val="0"/>
      <w:marRight w:val="0"/>
      <w:marTop w:val="0"/>
      <w:marBottom w:val="0"/>
      <w:divBdr>
        <w:top w:val="none" w:sz="0" w:space="0" w:color="auto"/>
        <w:left w:val="none" w:sz="0" w:space="0" w:color="auto"/>
        <w:bottom w:val="none" w:sz="0" w:space="0" w:color="auto"/>
        <w:right w:val="none" w:sz="0" w:space="0" w:color="auto"/>
      </w:divBdr>
      <w:divsChild>
        <w:div w:id="952902762">
          <w:marLeft w:val="0"/>
          <w:marRight w:val="0"/>
          <w:marTop w:val="0"/>
          <w:marBottom w:val="0"/>
          <w:divBdr>
            <w:top w:val="none" w:sz="0" w:space="0" w:color="auto"/>
            <w:left w:val="none" w:sz="0" w:space="0" w:color="auto"/>
            <w:bottom w:val="none" w:sz="0" w:space="0" w:color="auto"/>
            <w:right w:val="none" w:sz="0" w:space="0" w:color="auto"/>
          </w:divBdr>
          <w:divsChild>
            <w:div w:id="1963340535">
              <w:marLeft w:val="0"/>
              <w:marRight w:val="0"/>
              <w:marTop w:val="0"/>
              <w:marBottom w:val="0"/>
              <w:divBdr>
                <w:top w:val="none" w:sz="0" w:space="0" w:color="auto"/>
                <w:left w:val="none" w:sz="0" w:space="0" w:color="auto"/>
                <w:bottom w:val="none" w:sz="0" w:space="0" w:color="auto"/>
                <w:right w:val="none" w:sz="0" w:space="0" w:color="auto"/>
              </w:divBdr>
              <w:divsChild>
                <w:div w:id="565604650">
                  <w:marLeft w:val="0"/>
                  <w:marRight w:val="0"/>
                  <w:marTop w:val="0"/>
                  <w:marBottom w:val="0"/>
                  <w:divBdr>
                    <w:top w:val="none" w:sz="0" w:space="0" w:color="auto"/>
                    <w:left w:val="none" w:sz="0" w:space="0" w:color="auto"/>
                    <w:bottom w:val="none" w:sz="0" w:space="0" w:color="auto"/>
                    <w:right w:val="none" w:sz="0" w:space="0" w:color="auto"/>
                  </w:divBdr>
                  <w:divsChild>
                    <w:div w:id="18070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662639">
      <w:bodyDiv w:val="1"/>
      <w:marLeft w:val="0"/>
      <w:marRight w:val="0"/>
      <w:marTop w:val="0"/>
      <w:marBottom w:val="0"/>
      <w:divBdr>
        <w:top w:val="none" w:sz="0" w:space="0" w:color="auto"/>
        <w:left w:val="none" w:sz="0" w:space="0" w:color="auto"/>
        <w:bottom w:val="none" w:sz="0" w:space="0" w:color="auto"/>
        <w:right w:val="none" w:sz="0" w:space="0" w:color="auto"/>
      </w:divBdr>
      <w:divsChild>
        <w:div w:id="1557547610">
          <w:marLeft w:val="0"/>
          <w:marRight w:val="0"/>
          <w:marTop w:val="0"/>
          <w:marBottom w:val="0"/>
          <w:divBdr>
            <w:top w:val="none" w:sz="0" w:space="0" w:color="auto"/>
            <w:left w:val="none" w:sz="0" w:space="0" w:color="auto"/>
            <w:bottom w:val="none" w:sz="0" w:space="0" w:color="auto"/>
            <w:right w:val="none" w:sz="0" w:space="0" w:color="auto"/>
          </w:divBdr>
          <w:divsChild>
            <w:div w:id="1076051334">
              <w:marLeft w:val="0"/>
              <w:marRight w:val="0"/>
              <w:marTop w:val="0"/>
              <w:marBottom w:val="0"/>
              <w:divBdr>
                <w:top w:val="none" w:sz="0" w:space="0" w:color="auto"/>
                <w:left w:val="none" w:sz="0" w:space="0" w:color="auto"/>
                <w:bottom w:val="none" w:sz="0" w:space="0" w:color="auto"/>
                <w:right w:val="none" w:sz="0" w:space="0" w:color="auto"/>
              </w:divBdr>
              <w:divsChild>
                <w:div w:id="1872037840">
                  <w:marLeft w:val="0"/>
                  <w:marRight w:val="0"/>
                  <w:marTop w:val="0"/>
                  <w:marBottom w:val="0"/>
                  <w:divBdr>
                    <w:top w:val="none" w:sz="0" w:space="0" w:color="auto"/>
                    <w:left w:val="none" w:sz="0" w:space="0" w:color="auto"/>
                    <w:bottom w:val="none" w:sz="0" w:space="0" w:color="auto"/>
                    <w:right w:val="none" w:sz="0" w:space="0" w:color="auto"/>
                  </w:divBdr>
                  <w:divsChild>
                    <w:div w:id="131518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560770">
      <w:bodyDiv w:val="1"/>
      <w:marLeft w:val="0"/>
      <w:marRight w:val="0"/>
      <w:marTop w:val="0"/>
      <w:marBottom w:val="0"/>
      <w:divBdr>
        <w:top w:val="none" w:sz="0" w:space="0" w:color="auto"/>
        <w:left w:val="none" w:sz="0" w:space="0" w:color="auto"/>
        <w:bottom w:val="none" w:sz="0" w:space="0" w:color="auto"/>
        <w:right w:val="none" w:sz="0" w:space="0" w:color="auto"/>
      </w:divBdr>
      <w:divsChild>
        <w:div w:id="1927303654">
          <w:marLeft w:val="0"/>
          <w:marRight w:val="0"/>
          <w:marTop w:val="0"/>
          <w:marBottom w:val="0"/>
          <w:divBdr>
            <w:top w:val="none" w:sz="0" w:space="0" w:color="auto"/>
            <w:left w:val="none" w:sz="0" w:space="0" w:color="auto"/>
            <w:bottom w:val="none" w:sz="0" w:space="0" w:color="auto"/>
            <w:right w:val="none" w:sz="0" w:space="0" w:color="auto"/>
          </w:divBdr>
          <w:divsChild>
            <w:div w:id="917860990">
              <w:marLeft w:val="0"/>
              <w:marRight w:val="0"/>
              <w:marTop w:val="0"/>
              <w:marBottom w:val="0"/>
              <w:divBdr>
                <w:top w:val="none" w:sz="0" w:space="0" w:color="auto"/>
                <w:left w:val="none" w:sz="0" w:space="0" w:color="auto"/>
                <w:bottom w:val="none" w:sz="0" w:space="0" w:color="auto"/>
                <w:right w:val="none" w:sz="0" w:space="0" w:color="auto"/>
              </w:divBdr>
              <w:divsChild>
                <w:div w:id="1588148893">
                  <w:marLeft w:val="0"/>
                  <w:marRight w:val="0"/>
                  <w:marTop w:val="0"/>
                  <w:marBottom w:val="0"/>
                  <w:divBdr>
                    <w:top w:val="none" w:sz="0" w:space="0" w:color="auto"/>
                    <w:left w:val="none" w:sz="0" w:space="0" w:color="auto"/>
                    <w:bottom w:val="none" w:sz="0" w:space="0" w:color="auto"/>
                    <w:right w:val="none" w:sz="0" w:space="0" w:color="auto"/>
                  </w:divBdr>
                  <w:divsChild>
                    <w:div w:id="3670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883773">
      <w:bodyDiv w:val="1"/>
      <w:marLeft w:val="0"/>
      <w:marRight w:val="0"/>
      <w:marTop w:val="0"/>
      <w:marBottom w:val="0"/>
      <w:divBdr>
        <w:top w:val="none" w:sz="0" w:space="0" w:color="auto"/>
        <w:left w:val="none" w:sz="0" w:space="0" w:color="auto"/>
        <w:bottom w:val="none" w:sz="0" w:space="0" w:color="auto"/>
        <w:right w:val="none" w:sz="0" w:space="0" w:color="auto"/>
      </w:divBdr>
      <w:divsChild>
        <w:div w:id="838159138">
          <w:marLeft w:val="0"/>
          <w:marRight w:val="0"/>
          <w:marTop w:val="0"/>
          <w:marBottom w:val="0"/>
          <w:divBdr>
            <w:top w:val="none" w:sz="0" w:space="0" w:color="auto"/>
            <w:left w:val="none" w:sz="0" w:space="0" w:color="auto"/>
            <w:bottom w:val="none" w:sz="0" w:space="0" w:color="auto"/>
            <w:right w:val="none" w:sz="0" w:space="0" w:color="auto"/>
          </w:divBdr>
          <w:divsChild>
            <w:div w:id="1661038281">
              <w:marLeft w:val="0"/>
              <w:marRight w:val="0"/>
              <w:marTop w:val="0"/>
              <w:marBottom w:val="0"/>
              <w:divBdr>
                <w:top w:val="none" w:sz="0" w:space="0" w:color="auto"/>
                <w:left w:val="none" w:sz="0" w:space="0" w:color="auto"/>
                <w:bottom w:val="none" w:sz="0" w:space="0" w:color="auto"/>
                <w:right w:val="none" w:sz="0" w:space="0" w:color="auto"/>
              </w:divBdr>
              <w:divsChild>
                <w:div w:id="1163473963">
                  <w:marLeft w:val="0"/>
                  <w:marRight w:val="0"/>
                  <w:marTop w:val="0"/>
                  <w:marBottom w:val="0"/>
                  <w:divBdr>
                    <w:top w:val="none" w:sz="0" w:space="0" w:color="auto"/>
                    <w:left w:val="none" w:sz="0" w:space="0" w:color="auto"/>
                    <w:bottom w:val="none" w:sz="0" w:space="0" w:color="auto"/>
                    <w:right w:val="none" w:sz="0" w:space="0" w:color="auto"/>
                  </w:divBdr>
                  <w:divsChild>
                    <w:div w:id="122378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4494</Words>
  <Characters>24720</Characters>
  <Application>Microsoft Macintosh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29156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2022-07-08T18:21:00Z</dcterms:created>
  <dcterms:modified xsi:type="dcterms:W3CDTF">2022-07-08T18:21:00Z</dcterms:modified>
</cp:coreProperties>
</file>